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406C" w:rsidR="000E1F39" w:rsidP="005B406C" w:rsidRDefault="000E1F39" w14:paraId="5A5FE493" w14:textId="7D043808">
      <w:pPr>
        <w:spacing w:after="0"/>
        <w:jc w:val="center"/>
        <w15:collapsed w:val="false"/>
        <w:rPr>
          <w:rFonts w:cs="Calibri"/>
          <w:b/>
          <w:sz w:val="24"/>
          <w:szCs w:val="24"/>
        </w:rPr>
      </w:pPr>
      <w:bookmarkStart w:name="_GoBack" w:id="0"/>
      <w:bookmarkEnd w:id="0"/>
      <w:r w:rsidRPr="005B406C">
        <w:rPr>
          <w:rFonts w:cs="Calibri"/>
          <w:b/>
          <w:sz w:val="24"/>
          <w:szCs w:val="24"/>
        </w:rPr>
        <w:t xml:space="preserve">Obrazac </w:t>
      </w:r>
      <w:r w:rsidR="006930AE">
        <w:rPr>
          <w:rFonts w:cs="Calibri"/>
          <w:b/>
          <w:sz w:val="24"/>
          <w:szCs w:val="24"/>
        </w:rPr>
        <w:t>18</w:t>
      </w:r>
      <w:r w:rsidRPr="005B406C">
        <w:rPr>
          <w:rFonts w:cs="Calibri"/>
          <w:b/>
          <w:sz w:val="24"/>
          <w:szCs w:val="24"/>
        </w:rPr>
        <w:t>.</w:t>
      </w:r>
    </w:p>
    <w:p w:rsidRPr="006B2544" w:rsidR="000E1F39" w:rsidP="005B406C" w:rsidRDefault="000E1F39" w14:paraId="2BD0D011" w14:textId="77777777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B406C">
        <w:rPr>
          <w:rFonts w:cs="Calibri"/>
          <w:b/>
          <w:sz w:val="24"/>
          <w:szCs w:val="24"/>
        </w:rPr>
        <w:t xml:space="preserve">IZVJEŠĆE STEČAJNOGA UPRAVITELJA O TIJEKU STEČAJNOGA POSTUPKA I STANJU STEČAJNE </w:t>
      </w:r>
      <w:r w:rsidRPr="006B2544">
        <w:rPr>
          <w:rFonts w:asciiTheme="minorHAnsi" w:hAnsiTheme="minorHAnsi" w:cstheme="minorHAnsi"/>
          <w:b/>
          <w:sz w:val="24"/>
          <w:szCs w:val="24"/>
        </w:rPr>
        <w:t>MASE</w:t>
      </w:r>
      <w:r w:rsidRPr="006B2544" w:rsidR="004C107C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Pr="006B2544" w:rsidR="000E1F39" w:rsidP="005B406C" w:rsidRDefault="000E1F39" w14:paraId="04CAEEE7" w14:textId="77777777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:rsidRPr="006B2544" w:rsidR="00166242" w:rsidP="005B406C" w:rsidRDefault="001E18D5" w14:paraId="783BB568" w14:textId="77777777">
      <w:pPr>
        <w:spacing w:after="0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6B2544">
        <w:rPr>
          <w:rFonts w:asciiTheme="minorHAnsi" w:hAnsiTheme="minorHAnsi" w:cstheme="minorHAnsi"/>
          <w:b/>
          <w:sz w:val="24"/>
          <w:szCs w:val="24"/>
          <w:lang w:val="pl-PL"/>
        </w:rPr>
        <w:t>Tr</w:t>
      </w:r>
      <w:r w:rsidRPr="006B2544" w:rsidR="00166242">
        <w:rPr>
          <w:rFonts w:asciiTheme="minorHAnsi" w:hAnsiTheme="minorHAnsi" w:cstheme="minorHAnsi"/>
          <w:b/>
          <w:sz w:val="24"/>
          <w:szCs w:val="24"/>
          <w:lang w:val="pl-PL"/>
        </w:rPr>
        <w:t>govački sud u Zagrebu</w:t>
      </w:r>
    </w:p>
    <w:p w:rsidRPr="006B2544" w:rsidR="00166242" w:rsidP="005B406C" w:rsidRDefault="00166242" w14:paraId="25AB5E67" w14:textId="277246E7">
      <w:pPr>
        <w:spacing w:after="0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6B2544">
        <w:rPr>
          <w:rFonts w:asciiTheme="minorHAnsi" w:hAnsiTheme="minorHAnsi" w:cstheme="minorHAnsi"/>
          <w:sz w:val="24"/>
          <w:szCs w:val="24"/>
          <w:lang w:val="pl-PL"/>
        </w:rPr>
        <w:t xml:space="preserve">Poslovni broj spisa </w:t>
      </w:r>
      <w:r w:rsidRPr="006B2544" w:rsidR="007F106A">
        <w:rPr>
          <w:rFonts w:asciiTheme="minorHAnsi" w:hAnsiTheme="minorHAnsi" w:cstheme="minorHAnsi"/>
          <w:b/>
          <w:sz w:val="24"/>
          <w:szCs w:val="24"/>
          <w:lang w:val="pl-PL"/>
        </w:rPr>
        <w:t>St-</w:t>
      </w:r>
      <w:r w:rsidR="00C71F78">
        <w:rPr>
          <w:rFonts w:asciiTheme="minorHAnsi" w:hAnsiTheme="minorHAnsi" w:cstheme="minorHAnsi"/>
          <w:b/>
          <w:sz w:val="24"/>
          <w:szCs w:val="24"/>
          <w:lang w:val="pl-PL"/>
        </w:rPr>
        <w:t>3111/2016</w:t>
      </w:r>
    </w:p>
    <w:p w:rsidRPr="006B2544" w:rsidR="00F27DD8" w:rsidP="005B406C" w:rsidRDefault="007F106A" w14:paraId="3A516691" w14:textId="4A0CCE78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6B2544">
        <w:rPr>
          <w:rFonts w:asciiTheme="minorHAnsi" w:hAnsiTheme="minorHAnsi" w:cstheme="minorHAnsi"/>
          <w:sz w:val="24"/>
          <w:szCs w:val="24"/>
          <w:lang w:val="pl-PL"/>
        </w:rPr>
        <w:t>Dužnik</w:t>
      </w:r>
      <w:r w:rsidRPr="006B2544" w:rsidR="005B406C">
        <w:rPr>
          <w:rFonts w:asciiTheme="minorHAnsi" w:hAnsiTheme="minorHAnsi" w:cstheme="minorHAnsi"/>
          <w:sz w:val="24"/>
          <w:szCs w:val="24"/>
          <w:lang w:val="pl-PL"/>
        </w:rPr>
        <w:t>:</w:t>
      </w:r>
      <w:r w:rsidRPr="006B2544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C71F78">
        <w:rPr>
          <w:rFonts w:eastAsia="Times New Roman" w:asciiTheme="minorHAnsi" w:hAnsiTheme="minorHAnsi" w:cstheme="minorHAnsi"/>
          <w:b/>
          <w:sz w:val="24"/>
          <w:szCs w:val="24"/>
        </w:rPr>
        <w:t>AGROSTIL PROMET</w:t>
      </w:r>
      <w:r w:rsidRPr="006B2544" w:rsidR="0004038A">
        <w:rPr>
          <w:rFonts w:eastAsia="Times New Roman" w:asciiTheme="minorHAnsi" w:hAnsiTheme="minorHAnsi" w:cstheme="minorHAnsi"/>
          <w:b/>
          <w:sz w:val="24"/>
          <w:szCs w:val="24"/>
        </w:rPr>
        <w:t xml:space="preserve"> d.o.o. za</w:t>
      </w:r>
      <w:r w:rsidR="00C71F78">
        <w:rPr>
          <w:rFonts w:eastAsia="Times New Roman" w:asciiTheme="minorHAnsi" w:hAnsiTheme="minorHAnsi" w:cstheme="minorHAnsi"/>
          <w:b/>
          <w:sz w:val="24"/>
          <w:szCs w:val="24"/>
        </w:rPr>
        <w:t xml:space="preserve"> trgovinu i</w:t>
      </w:r>
      <w:r w:rsidRPr="006B2544" w:rsidR="0004038A">
        <w:rPr>
          <w:rFonts w:eastAsia="Times New Roman" w:asciiTheme="minorHAnsi" w:hAnsiTheme="minorHAnsi" w:cstheme="minorHAnsi"/>
          <w:b/>
          <w:sz w:val="24"/>
          <w:szCs w:val="24"/>
        </w:rPr>
        <w:t xml:space="preserve"> usluge</w:t>
      </w:r>
      <w:r w:rsidR="00C71F78">
        <w:rPr>
          <w:rFonts w:eastAsia="Times New Roman" w:asciiTheme="minorHAnsi" w:hAnsiTheme="minorHAnsi" w:cstheme="minorHAnsi"/>
          <w:b/>
          <w:sz w:val="24"/>
          <w:szCs w:val="24"/>
        </w:rPr>
        <w:t xml:space="preserve"> </w:t>
      </w:r>
      <w:r w:rsidRPr="006B2544" w:rsidR="0004038A">
        <w:rPr>
          <w:rFonts w:eastAsia="Times New Roman" w:asciiTheme="minorHAnsi" w:hAnsiTheme="minorHAnsi" w:cstheme="minorHAnsi"/>
          <w:b/>
          <w:sz w:val="24"/>
          <w:szCs w:val="24"/>
        </w:rPr>
        <w:t>u stečaju</w:t>
      </w:r>
      <w:r w:rsidRPr="006B2544" w:rsidR="0004038A">
        <w:rPr>
          <w:rFonts w:eastAsia="Times New Roman" w:asciiTheme="minorHAnsi" w:hAnsiTheme="minorHAnsi" w:cstheme="minorHAnsi"/>
          <w:sz w:val="24"/>
          <w:szCs w:val="24"/>
        </w:rPr>
        <w:t>,</w:t>
      </w:r>
      <w:r w:rsidR="00C71F78">
        <w:rPr>
          <w:rFonts w:eastAsia="Times New Roman" w:asciiTheme="minorHAnsi" w:hAnsiTheme="minorHAnsi" w:cstheme="minorHAnsi"/>
          <w:sz w:val="24"/>
          <w:szCs w:val="24"/>
        </w:rPr>
        <w:t xml:space="preserve"> Soblinec, Soblinečka cesta 51, </w:t>
      </w:r>
      <w:r w:rsidRPr="006B2544" w:rsidR="0004038A">
        <w:rPr>
          <w:rFonts w:asciiTheme="minorHAnsi" w:hAnsiTheme="minorHAnsi" w:cstheme="minorHAnsi"/>
          <w:sz w:val="24"/>
          <w:szCs w:val="24"/>
          <w:lang w:val="pl-PL"/>
        </w:rPr>
        <w:t xml:space="preserve">OIB: </w:t>
      </w:r>
      <w:r w:rsidR="00C71F78">
        <w:rPr>
          <w:rFonts w:asciiTheme="minorHAnsi" w:hAnsiTheme="minorHAnsi" w:cstheme="minorHAnsi"/>
          <w:sz w:val="24"/>
          <w:szCs w:val="24"/>
          <w:lang w:val="pl-PL"/>
        </w:rPr>
        <w:t>55950998039</w:t>
      </w:r>
      <w:r w:rsidRPr="006B2544" w:rsidR="0004038A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r w:rsidRPr="006B2544" w:rsidR="00BB7BC3">
        <w:rPr>
          <w:rFonts w:asciiTheme="minorHAnsi" w:hAnsiTheme="minorHAnsi" w:cstheme="minorHAnsi"/>
          <w:sz w:val="24"/>
          <w:szCs w:val="24"/>
          <w:lang w:val="pl-PL"/>
        </w:rPr>
        <w:t xml:space="preserve">zastupan po stečajnom upravitelju </w:t>
      </w:r>
      <w:r w:rsidR="00C71F78">
        <w:rPr>
          <w:rFonts w:asciiTheme="minorHAnsi" w:hAnsiTheme="minorHAnsi" w:cstheme="minorHAnsi"/>
          <w:sz w:val="24"/>
          <w:szCs w:val="24"/>
          <w:lang w:val="pl-PL"/>
        </w:rPr>
        <w:t>Orehovec Tomislavu</w:t>
      </w:r>
      <w:r w:rsidRPr="006B2544" w:rsidR="00BB7BC3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:rsidRPr="006B2544" w:rsidR="0004038A" w:rsidP="005B406C" w:rsidRDefault="0004038A" w14:paraId="430D3CC6" w14:textId="77777777">
      <w:pPr>
        <w:spacing w:after="0"/>
        <w:jc w:val="both"/>
        <w:rPr>
          <w:rFonts w:eastAsia="Times New Roman" w:asciiTheme="minorHAnsi" w:hAnsiTheme="minorHAnsi" w:cstheme="minorHAnsi"/>
          <w:b/>
          <w:sz w:val="24"/>
          <w:szCs w:val="24"/>
        </w:rPr>
      </w:pPr>
    </w:p>
    <w:p w:rsidRPr="006B2544" w:rsidR="005B406C" w:rsidP="005B406C" w:rsidRDefault="005B406C" w14:paraId="7B61C421" w14:textId="77777777">
      <w:pPr>
        <w:spacing w:after="0"/>
        <w:jc w:val="both"/>
        <w:rPr>
          <w:rFonts w:eastAsia="Times New Roman" w:asciiTheme="minorHAnsi" w:hAnsiTheme="minorHAnsi" w:cstheme="minorHAnsi"/>
          <w:sz w:val="24"/>
          <w:szCs w:val="24"/>
        </w:rPr>
      </w:pPr>
      <w:bookmarkStart w:name="_Hlk494724286" w:id="1"/>
    </w:p>
    <w:bookmarkEnd w:id="1"/>
    <w:p w:rsidR="005B406C" w:rsidP="006B2544" w:rsidRDefault="000E7D2F" w14:paraId="70AE25D0" w14:textId="1A352F37">
      <w:pPr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6B2544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I.  TIJEK STEČAJNOGA POSTUPKA U RAZDOBLJU OD </w:t>
      </w:r>
      <w:r w:rsidR="00C71F78">
        <w:rPr>
          <w:rFonts w:asciiTheme="minorHAnsi" w:hAnsiTheme="minorHAnsi" w:cstheme="minorHAnsi"/>
          <w:b/>
          <w:bCs/>
          <w:sz w:val="24"/>
          <w:szCs w:val="24"/>
          <w:lang w:val="pl-PL"/>
        </w:rPr>
        <w:t>14</w:t>
      </w:r>
      <w:r w:rsidRPr="006B2544">
        <w:rPr>
          <w:rFonts w:asciiTheme="minorHAnsi" w:hAnsiTheme="minorHAnsi" w:cstheme="minorHAnsi"/>
          <w:b/>
          <w:bCs/>
          <w:sz w:val="24"/>
          <w:szCs w:val="24"/>
          <w:lang w:val="pl-PL"/>
        </w:rPr>
        <w:t>.0</w:t>
      </w:r>
      <w:r w:rsidR="00C71F78">
        <w:rPr>
          <w:rFonts w:asciiTheme="minorHAnsi" w:hAnsiTheme="minorHAnsi" w:cstheme="minorHAnsi"/>
          <w:b/>
          <w:bCs/>
          <w:sz w:val="24"/>
          <w:szCs w:val="24"/>
          <w:lang w:val="pl-PL"/>
        </w:rPr>
        <w:t>2</w:t>
      </w:r>
      <w:r w:rsidRPr="006B2544">
        <w:rPr>
          <w:rFonts w:asciiTheme="minorHAnsi" w:hAnsiTheme="minorHAnsi" w:cstheme="minorHAnsi"/>
          <w:b/>
          <w:bCs/>
          <w:sz w:val="24"/>
          <w:szCs w:val="24"/>
          <w:lang w:val="pl-PL"/>
        </w:rPr>
        <w:t>.201</w:t>
      </w:r>
      <w:r w:rsidR="00C71F78">
        <w:rPr>
          <w:rFonts w:asciiTheme="minorHAnsi" w:hAnsiTheme="minorHAnsi" w:cstheme="minorHAnsi"/>
          <w:b/>
          <w:bCs/>
          <w:sz w:val="24"/>
          <w:szCs w:val="24"/>
          <w:lang w:val="pl-PL"/>
        </w:rPr>
        <w:t>9</w:t>
      </w:r>
      <w:r w:rsidRPr="006B2544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. DO </w:t>
      </w:r>
      <w:r w:rsidR="00C71F78">
        <w:rPr>
          <w:rFonts w:asciiTheme="minorHAnsi" w:hAnsiTheme="minorHAnsi" w:cstheme="minorHAnsi"/>
          <w:b/>
          <w:bCs/>
          <w:sz w:val="24"/>
          <w:szCs w:val="24"/>
          <w:lang w:val="pl-PL"/>
        </w:rPr>
        <w:t>20</w:t>
      </w:r>
      <w:r w:rsidRPr="006B2544">
        <w:rPr>
          <w:rFonts w:asciiTheme="minorHAnsi" w:hAnsiTheme="minorHAnsi" w:cstheme="minorHAnsi"/>
          <w:b/>
          <w:bCs/>
          <w:sz w:val="24"/>
          <w:szCs w:val="24"/>
          <w:lang w:val="pl-PL"/>
        </w:rPr>
        <w:t>.0</w:t>
      </w:r>
      <w:r w:rsidR="00BD448E">
        <w:rPr>
          <w:rFonts w:asciiTheme="minorHAnsi" w:hAnsiTheme="minorHAnsi" w:cstheme="minorHAnsi"/>
          <w:b/>
          <w:bCs/>
          <w:sz w:val="24"/>
          <w:szCs w:val="24"/>
          <w:lang w:val="pl-PL"/>
        </w:rPr>
        <w:t>9</w:t>
      </w:r>
      <w:r w:rsidRPr="006B2544">
        <w:rPr>
          <w:rFonts w:asciiTheme="minorHAnsi" w:hAnsiTheme="minorHAnsi" w:cstheme="minorHAnsi"/>
          <w:b/>
          <w:bCs/>
          <w:sz w:val="24"/>
          <w:szCs w:val="24"/>
          <w:lang w:val="pl-PL"/>
        </w:rPr>
        <w:t>.2019.g.</w:t>
      </w:r>
    </w:p>
    <w:p w:rsidRPr="00C71F78" w:rsidR="00C71F78" w:rsidP="00C71F78" w:rsidRDefault="00C71F78" w14:paraId="74DA1310" w14:textId="156EB676">
      <w:pPr>
        <w:spacing w:after="0"/>
        <w:ind w:firstLine="720"/>
        <w:jc w:val="both"/>
        <w:rPr>
          <w:rFonts w:eastAsia="Times New Roman" w:asciiTheme="minorHAnsi" w:hAnsiTheme="minorHAnsi" w:cstheme="minorHAnsi"/>
          <w:sz w:val="24"/>
          <w:szCs w:val="24"/>
        </w:rPr>
      </w:pPr>
      <w:r w:rsidRPr="00C71F78">
        <w:rPr>
          <w:rFonts w:cs="Calibri"/>
          <w:sz w:val="24"/>
          <w:szCs w:val="24"/>
        </w:rPr>
        <w:t xml:space="preserve">Rješenjem Trgovačkog suda u Zagrebu, od dana 14. veljače  2019. godine, pod gornjim poslovnim brojem, otvoren je stečajni postupak nad stečajnim dužnikom AGROSTIL PROMET  d.o.o. za trgovinu i usluge u stečaju, Soblinec, Soblinečka cesta 51, upisano u sudskom registru Trgovačkog suda u Zagrebu pod OIB: 55950998039 (u daljnjem tekstu: Stečajni dužnik), te sam imenovan stečajnim upraviteljem Stečajnog dužnika. </w:t>
      </w:r>
    </w:p>
    <w:p w:rsidRPr="00C71F78" w:rsidR="006B2544" w:rsidP="006B2544" w:rsidRDefault="006B2544" w14:paraId="7AD4DE09" w14:textId="77777777">
      <w:pPr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</w:p>
    <w:p w:rsidRPr="006B2544" w:rsidR="005B406C" w:rsidP="000E7D2F" w:rsidRDefault="000E7D2F" w14:paraId="2CF764B6" w14:textId="482C0486">
      <w:pPr>
        <w:pStyle w:val="Odlomakpopisa"/>
        <w:spacing w:after="0"/>
        <w:ind w:left="0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6B2544">
        <w:rPr>
          <w:rFonts w:eastAsia="Times New Roman" w:asciiTheme="minorHAnsi" w:hAnsiTheme="minorHAnsi" w:cstheme="minorHAnsi"/>
          <w:b/>
          <w:bCs/>
          <w:caps/>
          <w:sz w:val="24"/>
          <w:szCs w:val="24"/>
        </w:rPr>
        <w:t xml:space="preserve">I.1. </w:t>
      </w:r>
      <w:r w:rsidRPr="006B2544" w:rsidR="005B406C">
        <w:rPr>
          <w:rFonts w:eastAsia="Times New Roman" w:asciiTheme="minorHAnsi" w:hAnsiTheme="minorHAnsi" w:cstheme="minorHAnsi"/>
          <w:b/>
          <w:bCs/>
          <w:caps/>
          <w:sz w:val="24"/>
          <w:szCs w:val="24"/>
        </w:rPr>
        <w:t xml:space="preserve">Poduzete radnje </w:t>
      </w:r>
    </w:p>
    <w:p w:rsidRPr="006B2544" w:rsidR="00CE121B" w:rsidP="00CE121B" w:rsidRDefault="00CE121B" w14:paraId="2305E176" w14:textId="77777777">
      <w:pPr>
        <w:spacing w:after="0"/>
        <w:ind w:left="360"/>
        <w:jc w:val="both"/>
        <w:rPr>
          <w:rFonts w:eastAsia="Times New Roman" w:asciiTheme="minorHAnsi" w:hAnsiTheme="minorHAnsi" w:cstheme="minorHAnsi"/>
          <w:b/>
          <w:sz w:val="24"/>
          <w:szCs w:val="24"/>
        </w:rPr>
      </w:pPr>
    </w:p>
    <w:p w:rsidRPr="006B2544" w:rsidR="005B406C" w:rsidP="005B406C" w:rsidRDefault="005B406C" w14:paraId="29DF6532" w14:textId="77777777">
      <w:pPr>
        <w:spacing w:after="0"/>
        <w:jc w:val="both"/>
        <w:rPr>
          <w:rFonts w:eastAsia="Times New Roman" w:asciiTheme="minorHAnsi" w:hAnsiTheme="minorHAnsi" w:cstheme="minorHAnsi"/>
          <w:sz w:val="24"/>
          <w:szCs w:val="24"/>
        </w:rPr>
      </w:pPr>
      <w:r w:rsidRPr="006B2544">
        <w:rPr>
          <w:rFonts w:eastAsia="Times New Roman" w:asciiTheme="minorHAnsi" w:hAnsiTheme="minorHAnsi" w:cstheme="minorHAnsi"/>
          <w:sz w:val="24"/>
          <w:szCs w:val="24"/>
        </w:rPr>
        <w:t>Nakon otvaranja stečajnog postupka poduzete su aktivnosti kako slijedi:</w:t>
      </w:r>
    </w:p>
    <w:p w:rsidRPr="006B2544" w:rsidR="005B406C" w:rsidP="005B406C" w:rsidRDefault="005B406C" w14:paraId="7A3A0926" w14:textId="77777777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C71F78" w:rsidR="005B406C" w:rsidP="005B406C" w:rsidRDefault="005B406C" w14:paraId="1F7DFCC7" w14:textId="1130072D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544">
        <w:rPr>
          <w:rFonts w:asciiTheme="minorHAnsi" w:hAnsiTheme="minorHAnsi" w:cstheme="minorHAnsi"/>
          <w:b/>
          <w:sz w:val="24"/>
          <w:szCs w:val="24"/>
        </w:rPr>
        <w:t xml:space="preserve">Dokumentacija. </w:t>
      </w:r>
      <w:r w:rsidRPr="00C71F78" w:rsidR="00C71F78">
        <w:rPr>
          <w:rFonts w:cs="Calibri"/>
          <w:sz w:val="24"/>
          <w:szCs w:val="24"/>
        </w:rPr>
        <w:t>Tijekom ispitnih radnji stupio sam u kontakt s gospodinom Bukovec Nenadom, direktorom dužnika, te sam s istim ostvario korektnu suradnju. Međutim, dokumentaciju mi nije predao budući tvrdi da ne zna gdje se ista nalazi</w:t>
      </w:r>
      <w:r w:rsidRPr="00C71F78">
        <w:rPr>
          <w:rFonts w:asciiTheme="minorHAnsi" w:hAnsiTheme="minorHAnsi" w:cstheme="minorHAnsi"/>
          <w:sz w:val="24"/>
          <w:szCs w:val="24"/>
        </w:rPr>
        <w:t xml:space="preserve">. </w:t>
      </w:r>
    </w:p>
    <w:p w:rsidRPr="006B2544" w:rsidR="005B406C" w:rsidP="005B406C" w:rsidRDefault="005B406C" w14:paraId="3F572F71" w14:textId="77777777">
      <w:pPr>
        <w:spacing w:after="0"/>
        <w:jc w:val="both"/>
        <w:rPr>
          <w:rFonts w:eastAsia="Times New Roman" w:asciiTheme="minorHAnsi" w:hAnsiTheme="minorHAnsi" w:cstheme="minorHAnsi"/>
          <w:b/>
          <w:sz w:val="24"/>
          <w:szCs w:val="24"/>
        </w:rPr>
      </w:pPr>
    </w:p>
    <w:p w:rsidRPr="006B2544" w:rsidR="005B406C" w:rsidP="005B406C" w:rsidRDefault="005B406C" w14:paraId="0EC3D107" w14:textId="77777777">
      <w:pPr>
        <w:spacing w:after="0"/>
        <w:jc w:val="both"/>
        <w:rPr>
          <w:rFonts w:eastAsia="Times New Roman" w:asciiTheme="minorHAnsi" w:hAnsiTheme="minorHAnsi" w:cstheme="minorHAnsi"/>
          <w:sz w:val="24"/>
          <w:szCs w:val="24"/>
        </w:rPr>
      </w:pPr>
      <w:r w:rsidRPr="006B2544">
        <w:rPr>
          <w:rFonts w:eastAsia="Times New Roman" w:asciiTheme="minorHAnsi" w:hAnsiTheme="minorHAnsi" w:cstheme="minorHAnsi"/>
          <w:b/>
          <w:sz w:val="24"/>
          <w:szCs w:val="24"/>
        </w:rPr>
        <w:t xml:space="preserve">Žigovi. </w:t>
      </w:r>
      <w:r w:rsidRPr="006B2544">
        <w:rPr>
          <w:rFonts w:eastAsia="Times New Roman" w:asciiTheme="minorHAnsi" w:hAnsiTheme="minorHAnsi" w:cstheme="minorHAnsi"/>
          <w:sz w:val="24"/>
          <w:szCs w:val="24"/>
        </w:rPr>
        <w:t>Napravljen jedan novi žig stečajnog dužnika s dodanim prefiksom «u stečaju».</w:t>
      </w:r>
    </w:p>
    <w:p w:rsidRPr="006B2544" w:rsidR="005B406C" w:rsidP="005B406C" w:rsidRDefault="005B406C" w14:paraId="0936BE42" w14:textId="77777777">
      <w:pPr>
        <w:spacing w:after="0"/>
        <w:jc w:val="both"/>
        <w:rPr>
          <w:rFonts w:eastAsia="Times New Roman" w:asciiTheme="minorHAnsi" w:hAnsiTheme="minorHAnsi" w:cstheme="minorHAnsi"/>
          <w:b/>
          <w:sz w:val="24"/>
          <w:szCs w:val="24"/>
        </w:rPr>
      </w:pPr>
    </w:p>
    <w:p w:rsidRPr="006B2544" w:rsidR="005B406C" w:rsidP="005B406C" w:rsidRDefault="005B406C" w14:paraId="142D8CBF" w14:textId="77777777">
      <w:pPr>
        <w:spacing w:after="0"/>
        <w:jc w:val="both"/>
        <w:rPr>
          <w:rFonts w:eastAsia="Times New Roman" w:asciiTheme="minorHAnsi" w:hAnsiTheme="minorHAnsi" w:cstheme="minorHAnsi"/>
          <w:sz w:val="24"/>
          <w:szCs w:val="24"/>
        </w:rPr>
      </w:pPr>
      <w:r w:rsidRPr="006B2544">
        <w:rPr>
          <w:rFonts w:eastAsia="Times New Roman" w:asciiTheme="minorHAnsi" w:hAnsiTheme="minorHAnsi" w:cstheme="minorHAnsi"/>
          <w:b/>
          <w:sz w:val="24"/>
          <w:szCs w:val="24"/>
        </w:rPr>
        <w:t xml:space="preserve">Promjene pri nadležnim tijelima. </w:t>
      </w:r>
      <w:r w:rsidRPr="006B2544">
        <w:rPr>
          <w:rFonts w:eastAsia="Times New Roman" w:asciiTheme="minorHAnsi" w:hAnsiTheme="minorHAnsi" w:cstheme="minorHAnsi"/>
          <w:sz w:val="24"/>
          <w:szCs w:val="24"/>
        </w:rPr>
        <w:t>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osiguranje.</w:t>
      </w:r>
    </w:p>
    <w:p w:rsidRPr="006B2544" w:rsidR="005B406C" w:rsidP="005B406C" w:rsidRDefault="005B406C" w14:paraId="327D39A7" w14:textId="77777777">
      <w:pPr>
        <w:shd w:val="clear" w:color="auto" w:fill="FFFFFF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C71F78" w:rsidR="00C71F78" w:rsidP="00C71F78" w:rsidRDefault="005B406C" w14:paraId="785F0531" w14:textId="13C5BEEA">
      <w:pPr>
        <w:shd w:val="clear" w:color="auto" w:fill="FFFFFF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544">
        <w:rPr>
          <w:rFonts w:asciiTheme="minorHAnsi" w:hAnsiTheme="minorHAnsi" w:cstheme="minorHAnsi"/>
          <w:b/>
          <w:sz w:val="24"/>
          <w:szCs w:val="24"/>
        </w:rPr>
        <w:t xml:space="preserve">Žiro računi. </w:t>
      </w:r>
      <w:r w:rsidRPr="00DB3111" w:rsidR="00C71F78">
        <w:rPr>
          <w:rFonts w:cs="Calibri"/>
          <w:sz w:val="24"/>
          <w:szCs w:val="24"/>
        </w:rPr>
        <w:t xml:space="preserve">Zatvoreni su stari žiro-računi, te je otvoren novi žiro-račun u Partner banci d.d., </w:t>
      </w:r>
      <w:r w:rsidRPr="00DB3111" w:rsidR="00C71F78">
        <w:rPr>
          <w:rFonts w:cs="Calibri"/>
          <w:sz w:val="24"/>
          <w:szCs w:val="24"/>
          <w:lang w:eastAsia="ar-SA"/>
        </w:rPr>
        <w:t>HR2824080021100052089</w:t>
      </w:r>
      <w:r w:rsidRPr="00DB3111" w:rsidR="00C71F78">
        <w:rPr>
          <w:rFonts w:cs="Calibri"/>
          <w:sz w:val="24"/>
          <w:szCs w:val="24"/>
        </w:rPr>
        <w:t xml:space="preserve">. </w:t>
      </w:r>
    </w:p>
    <w:p w:rsidR="00C71F78" w:rsidP="00C71F78" w:rsidRDefault="00C71F78" w14:paraId="7C9E08C6" w14:textId="77777777">
      <w:pPr>
        <w:pStyle w:val="Bezproreda"/>
        <w:ind w:left="720"/>
        <w:jc w:val="both"/>
        <w:rPr>
          <w:rFonts w:cs="Calibri"/>
          <w:sz w:val="24"/>
          <w:szCs w:val="24"/>
        </w:rPr>
      </w:pPr>
    </w:p>
    <w:p w:rsidRPr="00C71F78" w:rsidR="00C71F78" w:rsidP="00C71F78" w:rsidRDefault="00C71F78" w14:paraId="3178D31F" w14:textId="77777777">
      <w:pPr>
        <w:suppressAutoHyphens/>
        <w:jc w:val="both"/>
        <w:rPr>
          <w:rFonts w:cs="Calibri"/>
          <w:sz w:val="24"/>
          <w:szCs w:val="24"/>
          <w:lang w:val="en-US"/>
        </w:rPr>
      </w:pPr>
      <w:r w:rsidRPr="00C71F78">
        <w:rPr>
          <w:rFonts w:cs="Calibri"/>
          <w:b/>
          <w:sz w:val="24"/>
          <w:szCs w:val="24"/>
          <w:lang w:val="en-US"/>
        </w:rPr>
        <w:t xml:space="preserve">Otkazivanje ugovora o radu. </w:t>
      </w:r>
      <w:r w:rsidRPr="00C71F78">
        <w:rPr>
          <w:rFonts w:cs="Calibri"/>
          <w:sz w:val="24"/>
          <w:szCs w:val="24"/>
          <w:lang w:val="en-US"/>
        </w:rPr>
        <w:t xml:space="preserve">Kako je Stečajni dužnik u trenutku otvaranja stečajnog postupka imao sklopljen ugovor o radu s ukupno 1 radnikom i to bivšim zakonskim zastupnikom sukladno odredbi čl. 191. Stečajnog zakona isti je otkazan s otkaznim rokom od mjesec dana. Nakon isteka navedenog otkaznog roka izvršena je odjava kod HZMO i HZZO, te je radniku poslana  dokumentacija o odjavi. </w:t>
      </w:r>
    </w:p>
    <w:p w:rsidRPr="00C71F78" w:rsidR="005B406C" w:rsidP="005B406C" w:rsidRDefault="005B406C" w14:paraId="00A02205" w14:textId="77777777">
      <w:pPr>
        <w:spacing w:after="0"/>
        <w:jc w:val="both"/>
        <w:rPr>
          <w:rFonts w:eastAsia="Times New Roman" w:cs="Calibri"/>
          <w:sz w:val="24"/>
          <w:szCs w:val="24"/>
        </w:rPr>
      </w:pPr>
      <w:r w:rsidRPr="00C71F78">
        <w:rPr>
          <w:rFonts w:cs="Calibri"/>
          <w:sz w:val="24"/>
          <w:szCs w:val="24"/>
        </w:rPr>
        <w:t xml:space="preserve">  </w:t>
      </w:r>
    </w:p>
    <w:p w:rsidRPr="005B406C" w:rsidR="005B406C" w:rsidP="005B406C" w:rsidRDefault="005B406C" w14:paraId="1A45C73A" w14:textId="74B8D144">
      <w:pPr>
        <w:spacing w:after="0"/>
        <w:jc w:val="both"/>
        <w:rPr>
          <w:rFonts w:cs="Calibri"/>
          <w:sz w:val="24"/>
          <w:szCs w:val="24"/>
        </w:rPr>
      </w:pPr>
      <w:r w:rsidRPr="005B406C">
        <w:rPr>
          <w:rFonts w:cs="Calibri"/>
          <w:b/>
          <w:sz w:val="24"/>
          <w:szCs w:val="24"/>
        </w:rPr>
        <w:t>Računovodstveni poslovi.</w:t>
      </w:r>
      <w:r>
        <w:rPr>
          <w:rFonts w:cs="Calibri"/>
          <w:b/>
          <w:sz w:val="24"/>
          <w:szCs w:val="24"/>
        </w:rPr>
        <w:t xml:space="preserve"> </w:t>
      </w:r>
      <w:r w:rsidRPr="005B406C">
        <w:rPr>
          <w:rFonts w:cs="Calibri"/>
          <w:sz w:val="24"/>
          <w:szCs w:val="24"/>
        </w:rPr>
        <w:t xml:space="preserve">Sa stručnim knjigovodstvenim uredom sklopljen je ugovor o vođenju poslovnih knjiga, te </w:t>
      </w:r>
      <w:r>
        <w:rPr>
          <w:rFonts w:cs="Calibri"/>
          <w:sz w:val="24"/>
          <w:szCs w:val="24"/>
        </w:rPr>
        <w:t>su</w:t>
      </w:r>
      <w:r w:rsidRPr="005B406C">
        <w:rPr>
          <w:rFonts w:cs="Calibri"/>
          <w:sz w:val="24"/>
          <w:szCs w:val="24"/>
        </w:rPr>
        <w:t xml:space="preserve"> istima povjereni poslovi sređivanja knjigovodstvene dokumentacije, izrade početne stečajne bilance nakon izrade završnog računa, kao i obavljanje financijskih i knjigovodstvenih poslova stečajnog dužnika. </w:t>
      </w:r>
    </w:p>
    <w:p w:rsidRPr="005B406C" w:rsidR="005B406C" w:rsidP="005B406C" w:rsidRDefault="005B406C" w14:paraId="01F8B266" w14:textId="77777777">
      <w:pPr>
        <w:spacing w:after="0"/>
        <w:jc w:val="both"/>
        <w:rPr>
          <w:rFonts w:cs="Calibri"/>
          <w:sz w:val="24"/>
          <w:szCs w:val="24"/>
        </w:rPr>
      </w:pPr>
    </w:p>
    <w:p w:rsidRPr="005B406C" w:rsidR="005B406C" w:rsidP="005B406C" w:rsidRDefault="005B406C" w14:paraId="3CE0A61E" w14:textId="68E2F664">
      <w:pPr>
        <w:spacing w:after="0"/>
        <w:jc w:val="both"/>
        <w:rPr>
          <w:rFonts w:cs="Calibri"/>
          <w:sz w:val="24"/>
          <w:szCs w:val="24"/>
        </w:rPr>
      </w:pPr>
      <w:r w:rsidRPr="005B406C">
        <w:rPr>
          <w:rFonts w:cs="Calibri"/>
          <w:b/>
          <w:sz w:val="24"/>
          <w:szCs w:val="24"/>
        </w:rPr>
        <w:lastRenderedPageBreak/>
        <w:t xml:space="preserve">Osiguranje od odgovornosti. </w:t>
      </w:r>
      <w:r w:rsidRPr="005B406C">
        <w:rPr>
          <w:rFonts w:cs="Calibri"/>
          <w:sz w:val="24"/>
          <w:szCs w:val="24"/>
        </w:rPr>
        <w:t xml:space="preserve">Stečajni upravitelj ima sklopljenu policu osiguranja za obavljanje </w:t>
      </w:r>
      <w:r w:rsidRPr="00781206">
        <w:rPr>
          <w:rFonts w:cs="Calibri"/>
          <w:sz w:val="24"/>
          <w:szCs w:val="24"/>
        </w:rPr>
        <w:t>djelatnosti br. 1500-1</w:t>
      </w:r>
      <w:r w:rsidRPr="00781206" w:rsidR="00FF0B18">
        <w:rPr>
          <w:rFonts w:cs="Calibri"/>
          <w:sz w:val="24"/>
          <w:szCs w:val="24"/>
        </w:rPr>
        <w:t>7</w:t>
      </w:r>
      <w:r w:rsidRPr="00781206" w:rsidR="00781206">
        <w:rPr>
          <w:rFonts w:cs="Calibri"/>
          <w:sz w:val="24"/>
          <w:szCs w:val="24"/>
        </w:rPr>
        <w:t>41</w:t>
      </w:r>
      <w:r w:rsidR="00A5395C">
        <w:rPr>
          <w:rFonts w:cs="Calibri"/>
          <w:sz w:val="24"/>
          <w:szCs w:val="24"/>
        </w:rPr>
        <w:t xml:space="preserve">77855 </w:t>
      </w:r>
      <w:r w:rsidRPr="00781206">
        <w:rPr>
          <w:rFonts w:cs="Calibri"/>
          <w:sz w:val="24"/>
          <w:szCs w:val="24"/>
        </w:rPr>
        <w:t>izdanu od</w:t>
      </w:r>
      <w:r w:rsidRPr="005B406C">
        <w:rPr>
          <w:rFonts w:cs="Calibri"/>
          <w:sz w:val="24"/>
          <w:szCs w:val="24"/>
        </w:rPr>
        <w:t xml:space="preserve"> osiguravajućeg društva Allianz  osiguranje d.d., koja vrijedi do </w:t>
      </w:r>
      <w:r w:rsidR="00A5395C">
        <w:rPr>
          <w:rFonts w:cs="Calibri"/>
          <w:sz w:val="24"/>
          <w:szCs w:val="24"/>
        </w:rPr>
        <w:t>01</w:t>
      </w:r>
      <w:r w:rsidRPr="005B406C">
        <w:rPr>
          <w:rFonts w:cs="Calibri"/>
          <w:sz w:val="24"/>
          <w:szCs w:val="24"/>
        </w:rPr>
        <w:t xml:space="preserve">. </w:t>
      </w:r>
      <w:r w:rsidR="00A5395C">
        <w:rPr>
          <w:rFonts w:cs="Calibri"/>
          <w:sz w:val="24"/>
          <w:szCs w:val="24"/>
        </w:rPr>
        <w:t>rujna</w:t>
      </w:r>
      <w:r w:rsidRPr="005B406C">
        <w:rPr>
          <w:rFonts w:cs="Calibri"/>
          <w:sz w:val="24"/>
          <w:szCs w:val="24"/>
        </w:rPr>
        <w:t xml:space="preserve"> 20</w:t>
      </w:r>
      <w:r w:rsidR="00B13BB3">
        <w:rPr>
          <w:rFonts w:cs="Calibri"/>
          <w:sz w:val="24"/>
          <w:szCs w:val="24"/>
        </w:rPr>
        <w:t>20</w:t>
      </w:r>
      <w:r w:rsidRPr="005B406C">
        <w:rPr>
          <w:rFonts w:cs="Calibri"/>
          <w:sz w:val="24"/>
          <w:szCs w:val="24"/>
        </w:rPr>
        <w:t>.g.</w:t>
      </w:r>
    </w:p>
    <w:p w:rsidRPr="005B406C" w:rsidR="0004038A" w:rsidP="005B406C" w:rsidRDefault="0004038A" w14:paraId="431461E3" w14:textId="77777777">
      <w:pPr>
        <w:suppressAutoHyphens/>
        <w:spacing w:after="0"/>
        <w:jc w:val="both"/>
        <w:rPr>
          <w:rFonts w:eastAsia="Arial Unicode MS" w:cs="Calibri"/>
          <w:kern w:val="1"/>
          <w:sz w:val="24"/>
          <w:szCs w:val="24"/>
          <w:lang w:eastAsia="ar-SA"/>
        </w:rPr>
      </w:pPr>
    </w:p>
    <w:p w:rsidRPr="005B406C" w:rsidR="00BB7BC3" w:rsidP="005B406C" w:rsidRDefault="00BB7BC3" w14:paraId="7BEF30B9" w14:textId="77777777">
      <w:pPr>
        <w:suppressAutoHyphens/>
        <w:spacing w:after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Ovjera potpisa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 ovjerio sam i pohranio potpis u sudski registar Trgovačkog suda u Zagrebu.</w:t>
      </w:r>
    </w:p>
    <w:p w:rsidR="00B11C4B" w:rsidP="005B406C" w:rsidRDefault="00B11C4B" w14:paraId="2763792D" w14:textId="0B68374D">
      <w:pPr>
        <w:suppressAutoHyphens/>
        <w:spacing w:after="0"/>
        <w:jc w:val="both"/>
        <w:rPr>
          <w:rFonts w:cs="Calibri"/>
          <w:sz w:val="24"/>
          <w:szCs w:val="24"/>
        </w:rPr>
      </w:pPr>
    </w:p>
    <w:p w:rsidR="006B2544" w:rsidP="00CD3C35" w:rsidRDefault="00570DE5" w14:paraId="71AA4576" w14:textId="0EB58D77">
      <w:pPr>
        <w:widowControl w:val="false"/>
        <w:suppressAutoHyphens/>
        <w:autoSpaceDN w:val="false"/>
        <w:spacing w:after="0"/>
        <w:jc w:val="both"/>
        <w:textAlignment w:val="baseline"/>
        <w:rPr>
          <w:rFonts w:cs="Calibri"/>
          <w:sz w:val="24"/>
          <w:szCs w:val="24"/>
        </w:rPr>
      </w:pPr>
      <w:r w:rsidRPr="00CD3C35">
        <w:rPr>
          <w:rFonts w:cs="Calibri"/>
          <w:b/>
          <w:bCs/>
          <w:sz w:val="24"/>
          <w:szCs w:val="24"/>
        </w:rPr>
        <w:t>Mogućnost zaključenja stečajnog postupka</w:t>
      </w:r>
      <w:r w:rsidRPr="00CD3C35" w:rsidR="006665A4">
        <w:rPr>
          <w:rFonts w:cs="Calibri"/>
          <w:b/>
          <w:bCs/>
          <w:sz w:val="24"/>
          <w:szCs w:val="24"/>
        </w:rPr>
        <w:t xml:space="preserve"> </w:t>
      </w:r>
      <w:r w:rsidRPr="00CD3C35" w:rsidR="006665A4">
        <w:rPr>
          <w:rFonts w:cs="Calibri"/>
          <w:sz w:val="24"/>
          <w:szCs w:val="24"/>
        </w:rPr>
        <w:t>sprečava postojanje imovine u vlasništvu stečajnog dužnika</w:t>
      </w:r>
      <w:r w:rsidRPr="00CD3C35" w:rsidR="00CD3C35">
        <w:rPr>
          <w:rFonts w:cs="Calibri"/>
          <w:sz w:val="24"/>
          <w:szCs w:val="24"/>
        </w:rPr>
        <w:t xml:space="preserve"> koja se prodaje u ranije pokrenutim ovršnim postupcima</w:t>
      </w:r>
      <w:r w:rsidRPr="00CD3C35" w:rsidR="006B2544">
        <w:rPr>
          <w:rFonts w:eastAsia="Times New Roman" w:cs="Calibri"/>
          <w:kern w:val="3"/>
          <w:sz w:val="24"/>
          <w:szCs w:val="24"/>
          <w:lang w:val="de-DE" w:eastAsia="hr-HR"/>
        </w:rPr>
        <w:t xml:space="preserve">. </w:t>
      </w:r>
      <w:bookmarkStart w:name="_Hlk18943095" w:id="2"/>
    </w:p>
    <w:p w:rsidRPr="005B406C" w:rsidR="006B2544" w:rsidP="005B406C" w:rsidRDefault="006B2544" w14:paraId="721A72F9" w14:textId="77777777">
      <w:pPr>
        <w:suppressAutoHyphens/>
        <w:spacing w:after="0"/>
        <w:jc w:val="both"/>
        <w:rPr>
          <w:rFonts w:cs="Calibri"/>
          <w:sz w:val="24"/>
          <w:szCs w:val="24"/>
        </w:rPr>
      </w:pPr>
    </w:p>
    <w:bookmarkEnd w:id="2"/>
    <w:p w:rsidRPr="005B406C" w:rsidR="00924E78" w:rsidP="005B406C" w:rsidRDefault="00B13BB3" w14:paraId="6381E11E" w14:textId="1DC1EFBF">
      <w:pPr>
        <w:spacing w:after="0"/>
        <w:jc w:val="both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 xml:space="preserve">I.2. </w:t>
      </w:r>
      <w:r w:rsidRPr="005B406C" w:rsidR="00924E78">
        <w:rPr>
          <w:rFonts w:eastAsia="Times New Roman" w:cs="Calibri"/>
          <w:b/>
          <w:sz w:val="24"/>
          <w:szCs w:val="24"/>
        </w:rPr>
        <w:t>SUDSKI I OSTALI POSTUPCI</w:t>
      </w:r>
    </w:p>
    <w:p w:rsidRPr="005B406C" w:rsidR="00924E78" w:rsidP="005B406C" w:rsidRDefault="00924E78" w14:paraId="08A614EB" w14:textId="77777777">
      <w:pPr>
        <w:tabs>
          <w:tab w:val="left" w:pos="7993"/>
        </w:tabs>
        <w:spacing w:after="0"/>
        <w:jc w:val="both"/>
        <w:rPr>
          <w:rFonts w:eastAsia="Times New Roman" w:cs="Calibri"/>
          <w:b/>
          <w:sz w:val="24"/>
          <w:szCs w:val="24"/>
        </w:rPr>
      </w:pPr>
      <w:r w:rsidRPr="005B406C">
        <w:rPr>
          <w:rFonts w:eastAsia="Times New Roman" w:cs="Calibri"/>
          <w:b/>
          <w:sz w:val="24"/>
          <w:szCs w:val="24"/>
        </w:rPr>
        <w:tab/>
      </w:r>
    </w:p>
    <w:p w:rsidRPr="00563424" w:rsidR="00924E78" w:rsidP="005B406C" w:rsidRDefault="00924E78" w14:paraId="667D26C1" w14:textId="77777777">
      <w:pPr>
        <w:numPr>
          <w:ilvl w:val="0"/>
          <w:numId w:val="33"/>
        </w:numPr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563424">
        <w:rPr>
          <w:rFonts w:cs="Calibri"/>
          <w:b/>
          <w:sz w:val="24"/>
          <w:szCs w:val="24"/>
        </w:rPr>
        <w:t>Stečajni dužnik tužitelj/ovrhovoditelj ili tuženik/ovršenik:</w:t>
      </w:r>
    </w:p>
    <w:p w:rsidRPr="00563424" w:rsidR="00924E78" w:rsidP="005B406C" w:rsidRDefault="00924E78" w14:paraId="6A449A78" w14:textId="77777777">
      <w:pPr>
        <w:spacing w:after="0"/>
        <w:jc w:val="both"/>
        <w:rPr>
          <w:rFonts w:cs="Calibri"/>
          <w:b/>
          <w:sz w:val="24"/>
          <w:szCs w:val="24"/>
        </w:rPr>
      </w:pPr>
    </w:p>
    <w:p w:rsidRPr="00563424" w:rsidR="00924E78" w:rsidP="005B406C" w:rsidRDefault="00924E78" w14:paraId="64E6DE0F" w14:textId="6D4BAE3C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>Prema dostupnim podacima, stečajni dužnik vodi sljedeće sudske postupke:</w:t>
      </w:r>
    </w:p>
    <w:p w:rsidRPr="00563424" w:rsidR="00924E78" w:rsidP="005B406C" w:rsidRDefault="00924E78" w14:paraId="07E1D7F2" w14:textId="77777777">
      <w:pPr>
        <w:spacing w:after="0"/>
        <w:jc w:val="both"/>
        <w:rPr>
          <w:rFonts w:cs="Calibri"/>
          <w:sz w:val="24"/>
          <w:szCs w:val="24"/>
        </w:rPr>
      </w:pPr>
    </w:p>
    <w:p w:rsidRPr="00563424" w:rsidR="00924E78" w:rsidP="005B406C" w:rsidRDefault="00924E78" w14:paraId="7E260101" w14:textId="3DB7F53B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Tužitelj: </w:t>
      </w:r>
      <w:r w:rsidRPr="00563424">
        <w:rPr>
          <w:rFonts w:cs="Calibri"/>
          <w:sz w:val="24"/>
          <w:szCs w:val="24"/>
        </w:rPr>
        <w:tab/>
      </w:r>
      <w:r w:rsidR="00D42D4D">
        <w:rPr>
          <w:rFonts w:cs="Calibri"/>
          <w:sz w:val="24"/>
          <w:szCs w:val="24"/>
        </w:rPr>
        <w:t>Republika Hrvatska, Ministarstvo financija, Porezna uprava</w:t>
      </w:r>
      <w:r w:rsidRPr="00563424">
        <w:rPr>
          <w:rFonts w:cs="Calibri"/>
          <w:sz w:val="24"/>
          <w:szCs w:val="24"/>
        </w:rPr>
        <w:t xml:space="preserve"> </w:t>
      </w:r>
    </w:p>
    <w:p w:rsidRPr="00563424" w:rsidR="00924E78" w:rsidP="005B406C" w:rsidRDefault="00924E78" w14:paraId="13017602" w14:textId="417CA991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Tuženik: </w:t>
      </w:r>
      <w:r w:rsidRPr="00563424">
        <w:rPr>
          <w:rFonts w:cs="Calibri"/>
          <w:sz w:val="24"/>
          <w:szCs w:val="24"/>
        </w:rPr>
        <w:tab/>
      </w:r>
      <w:r w:rsidR="00D42D4D">
        <w:rPr>
          <w:rFonts w:cs="Calibri"/>
          <w:sz w:val="24"/>
          <w:szCs w:val="24"/>
        </w:rPr>
        <w:t>AGROSTIL PROMET d.o.o. u stečaju</w:t>
      </w:r>
    </w:p>
    <w:p w:rsidRPr="00563424" w:rsidR="00924E78" w:rsidP="005B406C" w:rsidRDefault="00924E78" w14:paraId="3A18DAE8" w14:textId="75AE40B0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>Posl.br.</w:t>
      </w:r>
      <w:r w:rsidRPr="00563424">
        <w:rPr>
          <w:rFonts w:cs="Calibri"/>
          <w:sz w:val="24"/>
          <w:szCs w:val="24"/>
        </w:rPr>
        <w:tab/>
        <w:t>P-</w:t>
      </w:r>
      <w:r w:rsidR="00D42D4D">
        <w:rPr>
          <w:rFonts w:cs="Calibri"/>
          <w:sz w:val="24"/>
          <w:szCs w:val="24"/>
        </w:rPr>
        <w:t>1377/2019</w:t>
      </w:r>
    </w:p>
    <w:p w:rsidRPr="00563424" w:rsidR="00924E78" w:rsidP="005B406C" w:rsidRDefault="00924E78" w14:paraId="6692C840" w14:textId="77777777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Sud: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  <w:t>Trgovački sud u Zagrebu</w:t>
      </w:r>
    </w:p>
    <w:p w:rsidRPr="00563424" w:rsidR="00924E78" w:rsidP="005B406C" w:rsidRDefault="00924E78" w14:paraId="28193484" w14:textId="41F0357D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Radi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 w:rsidR="00D42D4D">
        <w:rPr>
          <w:rFonts w:cs="Calibri"/>
          <w:sz w:val="24"/>
          <w:szCs w:val="24"/>
        </w:rPr>
        <w:t xml:space="preserve">utvrđenja osnovanosti osporene tražbine </w:t>
      </w:r>
    </w:p>
    <w:p w:rsidRPr="00563424" w:rsidR="005B406C" w:rsidP="005B406C" w:rsidRDefault="005B406C" w14:paraId="31E94EB9" w14:textId="59CDC852">
      <w:pPr>
        <w:spacing w:after="0"/>
        <w:jc w:val="both"/>
        <w:rPr>
          <w:rFonts w:cs="Calibri"/>
          <w:sz w:val="24"/>
          <w:szCs w:val="24"/>
        </w:rPr>
      </w:pPr>
    </w:p>
    <w:p w:rsidRPr="005B406C" w:rsidR="00924E78" w:rsidP="005B406C" w:rsidRDefault="00D42D4D" w14:paraId="6835BBB2" w14:textId="6AF75DAC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Dana 22. listopada 2019. godine zakazano je pripremno ročište. </w:t>
      </w:r>
    </w:p>
    <w:p w:rsidRPr="00563424" w:rsidR="00ED0F2E" w:rsidP="00ED0F2E" w:rsidRDefault="00ED0F2E" w14:paraId="17FF9CA6" w14:textId="77777777">
      <w:pPr>
        <w:spacing w:after="0"/>
        <w:jc w:val="both"/>
        <w:rPr>
          <w:rFonts w:cs="Calibri"/>
          <w:sz w:val="24"/>
          <w:szCs w:val="24"/>
        </w:rPr>
      </w:pPr>
    </w:p>
    <w:p w:rsidRPr="00563424" w:rsidR="00ED0F2E" w:rsidP="00ED0F2E" w:rsidRDefault="00ED0F2E" w14:paraId="44294D6B" w14:textId="51D93944">
      <w:pPr>
        <w:spacing w:after="0"/>
        <w:ind w:left="2124" w:hanging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Ovrhovoditelji</w:t>
      </w:r>
      <w:r w:rsidRPr="00563424">
        <w:rPr>
          <w:rFonts w:cs="Calibri"/>
          <w:sz w:val="24"/>
          <w:szCs w:val="24"/>
        </w:rPr>
        <w:t xml:space="preserve">: 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Eurobeton d.d.. Erste &amp; Steiermarkische Bank d.d., Bascon d.o.o., Dulex d.o.o. </w:t>
      </w:r>
    </w:p>
    <w:p w:rsidRPr="00563424" w:rsidR="00ED0F2E" w:rsidP="00ED0F2E" w:rsidRDefault="00ED0F2E" w14:paraId="7F8BD5CA" w14:textId="5774BEA1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Ovršenik</w:t>
      </w:r>
      <w:r w:rsidRPr="00563424">
        <w:rPr>
          <w:rFonts w:cs="Calibri"/>
          <w:sz w:val="24"/>
          <w:szCs w:val="24"/>
        </w:rPr>
        <w:t xml:space="preserve">: 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AGROSTIL PROMET d.o.o. u stečaju</w:t>
      </w:r>
    </w:p>
    <w:p w:rsidRPr="00563424" w:rsidR="00ED0F2E" w:rsidP="00ED0F2E" w:rsidRDefault="00ED0F2E" w14:paraId="32959102" w14:textId="20B48BBF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>Posl.br.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Ovr-280/2019</w:t>
      </w:r>
    </w:p>
    <w:p w:rsidRPr="00563424" w:rsidR="00ED0F2E" w:rsidP="00ED0F2E" w:rsidRDefault="00ED0F2E" w14:paraId="2EE8BF7C" w14:textId="77D3EF6B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Sud: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Općinski</w:t>
      </w:r>
      <w:r w:rsidRPr="00563424">
        <w:rPr>
          <w:rFonts w:cs="Calibri"/>
          <w:sz w:val="24"/>
          <w:szCs w:val="24"/>
        </w:rPr>
        <w:t xml:space="preserve"> sud u </w:t>
      </w:r>
      <w:r>
        <w:rPr>
          <w:rFonts w:cs="Calibri"/>
          <w:sz w:val="24"/>
          <w:szCs w:val="24"/>
        </w:rPr>
        <w:t>Sesvetama</w:t>
      </w:r>
    </w:p>
    <w:p w:rsidRPr="00563424" w:rsidR="00ED0F2E" w:rsidP="00ED0F2E" w:rsidRDefault="00ED0F2E" w14:paraId="3206D602" w14:textId="4A34E2AA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Radi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ovrhe na nekretninama </w:t>
      </w:r>
    </w:p>
    <w:p w:rsidRPr="00563424" w:rsidR="00ED0F2E" w:rsidP="00ED0F2E" w:rsidRDefault="00ED0F2E" w14:paraId="4B4CDC06" w14:textId="77777777">
      <w:pPr>
        <w:spacing w:after="0"/>
        <w:jc w:val="both"/>
        <w:rPr>
          <w:rFonts w:cs="Calibri"/>
          <w:sz w:val="24"/>
          <w:szCs w:val="24"/>
        </w:rPr>
      </w:pPr>
    </w:p>
    <w:p w:rsidR="00ED0F2E" w:rsidP="00ED0F2E" w:rsidRDefault="00ED0F2E" w14:paraId="5EA1AF17" w14:textId="62ED90A6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Dana 15. svibnja 2019. godine održano ročište za utvrđivanje vrijednosti nekretnina. </w:t>
      </w:r>
    </w:p>
    <w:p w:rsidRPr="005B406C" w:rsidR="009E0F1F" w:rsidP="00ED0F2E" w:rsidRDefault="009E0F1F" w14:paraId="4ED313CF" w14:textId="77777777">
      <w:pPr>
        <w:spacing w:after="0"/>
        <w:jc w:val="both"/>
        <w:rPr>
          <w:rFonts w:cs="Calibri"/>
          <w:sz w:val="24"/>
          <w:szCs w:val="24"/>
        </w:rPr>
      </w:pPr>
    </w:p>
    <w:p w:rsidRPr="00563424" w:rsidR="009E0F1F" w:rsidP="009E0F1F" w:rsidRDefault="009E0F1F" w14:paraId="1E8B2000" w14:textId="62BA75D9">
      <w:pPr>
        <w:spacing w:after="0"/>
        <w:ind w:left="2124" w:hanging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Ovrhovoditelji</w:t>
      </w:r>
      <w:r w:rsidRPr="00563424">
        <w:rPr>
          <w:rFonts w:cs="Calibri"/>
          <w:sz w:val="24"/>
          <w:szCs w:val="24"/>
        </w:rPr>
        <w:t xml:space="preserve">: 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Eos Matrix d.o.o. </w:t>
      </w:r>
    </w:p>
    <w:p w:rsidRPr="00563424" w:rsidR="009E0F1F" w:rsidP="009E0F1F" w:rsidRDefault="009E0F1F" w14:paraId="5A57733E" w14:textId="77777777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Ovršenik</w:t>
      </w:r>
      <w:r w:rsidRPr="00563424">
        <w:rPr>
          <w:rFonts w:cs="Calibri"/>
          <w:sz w:val="24"/>
          <w:szCs w:val="24"/>
        </w:rPr>
        <w:t xml:space="preserve">: 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AGROSTIL PROMET d.o.o. u stečaju</w:t>
      </w:r>
    </w:p>
    <w:p w:rsidRPr="00563424" w:rsidR="009E0F1F" w:rsidP="009E0F1F" w:rsidRDefault="009E0F1F" w14:paraId="67ED0A28" w14:textId="376A9BFE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>Posl.br.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Ovr-340/2019</w:t>
      </w:r>
    </w:p>
    <w:p w:rsidRPr="00563424" w:rsidR="009E0F1F" w:rsidP="009E0F1F" w:rsidRDefault="009E0F1F" w14:paraId="0BAB8B4F" w14:textId="77777777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Sud: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Općinski</w:t>
      </w:r>
      <w:r w:rsidRPr="00563424">
        <w:rPr>
          <w:rFonts w:cs="Calibri"/>
          <w:sz w:val="24"/>
          <w:szCs w:val="24"/>
        </w:rPr>
        <w:t xml:space="preserve"> sud u </w:t>
      </w:r>
      <w:r>
        <w:rPr>
          <w:rFonts w:cs="Calibri"/>
          <w:sz w:val="24"/>
          <w:szCs w:val="24"/>
        </w:rPr>
        <w:t>Sesvetama</w:t>
      </w:r>
    </w:p>
    <w:p w:rsidR="009E0F1F" w:rsidP="009E0F1F" w:rsidRDefault="009E0F1F" w14:paraId="4F0C02F5" w14:textId="5E852394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Radi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ovrhe na nekretninama </w:t>
      </w:r>
    </w:p>
    <w:p w:rsidRPr="00563424" w:rsidR="00CD252D" w:rsidP="009E0F1F" w:rsidRDefault="00CD252D" w14:paraId="34B2BD2F" w14:textId="77777777">
      <w:pPr>
        <w:spacing w:after="0"/>
        <w:jc w:val="both"/>
        <w:rPr>
          <w:rFonts w:cs="Calibri"/>
          <w:sz w:val="24"/>
          <w:szCs w:val="24"/>
        </w:rPr>
      </w:pPr>
    </w:p>
    <w:p w:rsidRPr="00563424" w:rsidR="00CD252D" w:rsidP="00CD252D" w:rsidRDefault="00CD252D" w14:paraId="2505D4AA" w14:textId="6BBC51D3">
      <w:pPr>
        <w:spacing w:after="0"/>
        <w:ind w:left="2124" w:hanging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Ovrhovoditelji</w:t>
      </w:r>
      <w:r w:rsidRPr="00563424">
        <w:rPr>
          <w:rFonts w:cs="Calibri"/>
          <w:sz w:val="24"/>
          <w:szCs w:val="24"/>
        </w:rPr>
        <w:t xml:space="preserve">: 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>Eos Matrix d.o.o. (ranije: J&amp;T banka d.d.)</w:t>
      </w:r>
    </w:p>
    <w:p w:rsidRPr="00563424" w:rsidR="00CD252D" w:rsidP="00CD252D" w:rsidRDefault="00CD252D" w14:paraId="0F455957" w14:textId="77777777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Ovršenik</w:t>
      </w:r>
      <w:r w:rsidRPr="00563424">
        <w:rPr>
          <w:rFonts w:cs="Calibri"/>
          <w:sz w:val="24"/>
          <w:szCs w:val="24"/>
        </w:rPr>
        <w:t xml:space="preserve">: 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AGROSTIL PROMET d.o.o. u stečaju</w:t>
      </w:r>
    </w:p>
    <w:p w:rsidRPr="00563424" w:rsidR="00CD252D" w:rsidP="00CD252D" w:rsidRDefault="00CD252D" w14:paraId="72811274" w14:textId="04697FF2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>Posl.br.</w:t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Ovr-1182/2015 </w:t>
      </w:r>
    </w:p>
    <w:p w:rsidRPr="00563424" w:rsidR="00CD252D" w:rsidP="00CD252D" w:rsidRDefault="00CD252D" w14:paraId="5CADE0A7" w14:textId="15FDEC21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Sud: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Općinski</w:t>
      </w:r>
      <w:r w:rsidRPr="00563424">
        <w:rPr>
          <w:rFonts w:cs="Calibri"/>
          <w:sz w:val="24"/>
          <w:szCs w:val="24"/>
        </w:rPr>
        <w:t xml:space="preserve"> sud u </w:t>
      </w:r>
      <w:r>
        <w:rPr>
          <w:rFonts w:cs="Calibri"/>
          <w:sz w:val="24"/>
          <w:szCs w:val="24"/>
        </w:rPr>
        <w:t>Zadru</w:t>
      </w:r>
    </w:p>
    <w:p w:rsidRPr="00563424" w:rsidR="00CD252D" w:rsidP="00CD252D" w:rsidRDefault="00CD252D" w14:paraId="159051E5" w14:textId="77777777">
      <w:pPr>
        <w:spacing w:after="0"/>
        <w:jc w:val="both"/>
        <w:rPr>
          <w:rFonts w:cs="Calibri"/>
          <w:sz w:val="24"/>
          <w:szCs w:val="24"/>
        </w:rPr>
      </w:pPr>
      <w:r w:rsidRPr="00563424">
        <w:rPr>
          <w:rFonts w:cs="Calibri"/>
          <w:sz w:val="24"/>
          <w:szCs w:val="24"/>
        </w:rPr>
        <w:t xml:space="preserve">Radi </w:t>
      </w:r>
      <w:r w:rsidRPr="00563424">
        <w:rPr>
          <w:rFonts w:cs="Calibri"/>
          <w:sz w:val="24"/>
          <w:szCs w:val="24"/>
        </w:rPr>
        <w:tab/>
      </w:r>
      <w:r w:rsidRPr="0056342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ovrhe na nekretninama </w:t>
      </w:r>
    </w:p>
    <w:p w:rsidRPr="00563424" w:rsidR="00CD252D" w:rsidP="00CD252D" w:rsidRDefault="00CD252D" w14:paraId="5CA26EE5" w14:textId="77777777">
      <w:pPr>
        <w:spacing w:after="0"/>
        <w:jc w:val="both"/>
        <w:rPr>
          <w:rFonts w:cs="Calibri"/>
          <w:sz w:val="24"/>
          <w:szCs w:val="24"/>
        </w:rPr>
      </w:pPr>
    </w:p>
    <w:p w:rsidRPr="005B406C" w:rsidR="000E1F39" w:rsidP="005B406C" w:rsidRDefault="000E1F39" w14:paraId="249BFE2E" w14:textId="7FD855BF">
      <w:pPr>
        <w:spacing w:after="0"/>
        <w:rPr>
          <w:rFonts w:cs="Calibri"/>
          <w:sz w:val="24"/>
          <w:szCs w:val="24"/>
          <w:lang w:val="pl-PL"/>
        </w:rPr>
      </w:pPr>
      <w:r w:rsidRPr="005B406C">
        <w:rPr>
          <w:rFonts w:cs="Calibri"/>
          <w:b/>
          <w:sz w:val="24"/>
          <w:szCs w:val="24"/>
          <w:lang w:val="pl-PL"/>
        </w:rPr>
        <w:t>II.</w:t>
      </w:r>
      <w:r w:rsidRPr="005B406C">
        <w:rPr>
          <w:rFonts w:cs="Calibri"/>
          <w:sz w:val="24"/>
          <w:szCs w:val="24"/>
          <w:lang w:val="pl-PL"/>
        </w:rPr>
        <w:t xml:space="preserve"> </w:t>
      </w:r>
      <w:r w:rsidR="005B406C">
        <w:rPr>
          <w:rFonts w:cs="Calibri"/>
          <w:sz w:val="24"/>
          <w:szCs w:val="24"/>
          <w:lang w:val="pl-PL"/>
        </w:rPr>
        <w:tab/>
      </w:r>
      <w:r w:rsidRPr="005B406C">
        <w:rPr>
          <w:rFonts w:cs="Calibri"/>
          <w:b/>
          <w:sz w:val="24"/>
          <w:szCs w:val="24"/>
          <w:lang w:val="pl-PL"/>
        </w:rPr>
        <w:t>STANJE STEČAJNE MASE</w:t>
      </w:r>
    </w:p>
    <w:p w:rsidRPr="00D42D4D" w:rsidR="00D42D4D" w:rsidP="00D42D4D" w:rsidRDefault="00D42D4D" w14:paraId="3006B84C" w14:textId="77777777">
      <w:pPr>
        <w:numPr>
          <w:ilvl w:val="0"/>
          <w:numId w:val="35"/>
        </w:numPr>
        <w:suppressAutoHyphens/>
        <w:autoSpaceDN w:val="false"/>
        <w:spacing w:after="200" w:line="276" w:lineRule="auto"/>
        <w:jc w:val="both"/>
        <w:textAlignment w:val="baseline"/>
        <w:rPr>
          <w:rFonts w:cs="Calibri"/>
          <w:sz w:val="24"/>
          <w:szCs w:val="24"/>
        </w:rPr>
      </w:pPr>
      <w:r w:rsidRPr="00D42D4D">
        <w:rPr>
          <w:rFonts w:cs="Calibri"/>
          <w:sz w:val="24"/>
          <w:szCs w:val="24"/>
        </w:rPr>
        <w:t>Nekretnine</w:t>
      </w:r>
    </w:p>
    <w:p w:rsidRPr="00D42D4D" w:rsidR="00D42D4D" w:rsidP="00D42D4D" w:rsidRDefault="00D42D4D" w14:paraId="0CD90797" w14:textId="77777777">
      <w:pPr>
        <w:suppressAutoHyphens/>
        <w:autoSpaceDN w:val="false"/>
        <w:ind w:left="1080"/>
        <w:jc w:val="both"/>
        <w:textAlignment w:val="baseline"/>
        <w:rPr>
          <w:rFonts w:cs="Calibri"/>
          <w:sz w:val="24"/>
          <w:szCs w:val="24"/>
        </w:rPr>
      </w:pPr>
      <w:r w:rsidRPr="00D42D4D">
        <w:rPr>
          <w:rFonts w:cs="Calibri"/>
          <w:sz w:val="24"/>
          <w:szCs w:val="24"/>
        </w:rPr>
        <w:lastRenderedPageBreak/>
        <w:t>Stečajni dužnik  vlasnik je sljedećih nekretnina:</w:t>
      </w:r>
    </w:p>
    <w:p w:rsidRPr="00D42D4D" w:rsidR="00D42D4D" w:rsidP="00D42D4D" w:rsidRDefault="00D42D4D" w14:paraId="7D04E65F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bookmarkStart w:name="_Hlk9267607" w:id="3"/>
      <w:r w:rsidRPr="00D42D4D">
        <w:rPr>
          <w:rFonts w:cs="Calibri"/>
          <w:kern w:val="1"/>
          <w:sz w:val="24"/>
          <w:szCs w:val="24"/>
          <w:lang w:eastAsia="ar-SA"/>
        </w:rPr>
        <w:t xml:space="preserve">k.č.br. 1010/1, kuća i dvorište, Varaždinska cesta 58 , Sesvete, ukupne površine 481 m2, sve upisano u zk.ul.br. 194, k.o. Sesvete Novo, u zemljišnim knjigama Sesvete, Općinskog suda u Sesvetama. </w:t>
      </w:r>
    </w:p>
    <w:bookmarkEnd w:id="3"/>
    <w:p w:rsidRPr="00D42D4D" w:rsidR="00D42D4D" w:rsidP="00D42D4D" w:rsidRDefault="00D42D4D" w14:paraId="4006C565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Predmetna nekretnina opterećena je sljedećim teretima i ovrhama:</w:t>
      </w:r>
    </w:p>
    <w:p w:rsidRPr="00D42D4D" w:rsidR="00D42D4D" w:rsidP="00D42D4D" w:rsidRDefault="00D42D4D" w14:paraId="5ECF8955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temeljem ugovora o okvirnom zaduženju i osiguranju broj ES-823/07-1 od 02. kolovoza 2007.g. solemniziranog kod javnog bilježnika Ignaca Vuger pod br. Ov-17757/2007, uknjiženo je založno pravo radi osiguranja tražbine u iznosu od 650.000,00 eura u kunskoj protuvrijednosti po srednjem tečaju vjerovnika uvećano za ugovorene kamate, druge kamate, te ostale naknade i troškove prema Ugovoru, u korist ERSTE &amp; STEIERMӒRKISCHE BANK d.d., OIB: 23057039320, Rijeka, Jadranski trg 3/A, zaprimljeno dana 09.08.2007., broj Z-4193/07.</w:t>
      </w:r>
    </w:p>
    <w:p w:rsidRPr="00D42D4D" w:rsidR="00D42D4D" w:rsidP="00D42D4D" w:rsidRDefault="00D42D4D" w14:paraId="5AD47352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posl.br. Ovr-977/12 od dana 01. ožujka 2012.g. u predmetu ovrhovoditelja Eurobeton d.d., Prelog, Kalmana Mesarića 38, radi utvrđenja vrijednosti nekretnina, njihovom prodajom i namirenjem ovrhovoditelja iz novčanog iznosa dobivenog prodajom, zaprimljeno dana 24.02.2012., Z-1137/12.</w:t>
      </w:r>
    </w:p>
    <w:p w:rsidRPr="00D42D4D" w:rsidR="00D42D4D" w:rsidP="00D42D4D" w:rsidRDefault="00D42D4D" w14:paraId="2358EAC8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Stalna služba u Karlovcu, posl.br. Ovr-2305/12 od dana 03. svibnja 2012.g. u predmetu ovrhovoditelja BASCON d.o.o., Zagreb, Radnička cesta 27, radi utvrđenja vrijednosti nekretnina, njihovom prodajom i namirenjem ovrhovoditelja iz novčanog iznosa dobivenog prodajom, zaprimljeno dana 26.04.2012., broj Z-2507/12</w:t>
      </w:r>
    </w:p>
    <w:p w:rsidRPr="00D42D4D" w:rsidR="00D42D4D" w:rsidP="00D42D4D" w:rsidRDefault="00D42D4D" w14:paraId="2533B3E7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Založno pravo temeljem Rješenja Općinskog suda u Sesvetama broj 13 Ovr-1966/12-2 od 17. srpnja 2012., u iznosu od 1.372.957,46 kn sa zakonskom zateznom kamatom koja teče od 16. svibnja 2012.g. pa do isplate po stopi određenoj čl. 29. Zakona o obveznim odnosima, za korist Republike Hrvatske-Ministarstva financija, zaprimljeno dana 27.08.2012.g., Z-4128/12</w:t>
      </w:r>
    </w:p>
    <w:p w:rsidRPr="00D42D4D" w:rsidR="00D42D4D" w:rsidP="00D42D4D" w:rsidRDefault="00D42D4D" w14:paraId="4B897611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posl.br. Ovr-5546/12 od dana 15. siječnja  2013.g. u predmetu ovrhovoditelja DULEX d.o.o., Ludbreg, OIB: 09818079505, radi utvrđenja vrijednosti nekretnina, njihovom prodajom i namirenjem ovrhovoditelja iz novčanog iznosa dobivenog prodajom, zaprimljeno dana 25.01.2013., broj Z-311/13</w:t>
      </w:r>
    </w:p>
    <w:p w:rsidRPr="00D42D4D" w:rsidR="00D42D4D" w:rsidP="00D42D4D" w:rsidRDefault="00D42D4D" w14:paraId="73833926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Općinskog suda u Sesvetama, posl.br. Ovr-892/13 od dana 15. siječnja  2013.g. u predmetu ovrhovoditelja ERSTE &amp; STEIERMӒRKISCHE BANK  d.d, Rijeka, radi utvrđenja vrijednosti nekretnina, njihovom prodajom i namirenjem ovrhovoditelja iz novčanog iznosa dobivenog prodajom, zaprimljeno dana 17.04.2013., broj Z-1450/13.</w:t>
      </w:r>
    </w:p>
    <w:p w:rsidRPr="00D42D4D" w:rsidR="00D42D4D" w:rsidP="00D42D4D" w:rsidRDefault="00D42D4D" w14:paraId="0C3451E1" w14:textId="77777777">
      <w:pPr>
        <w:suppressAutoHyphens/>
        <w:jc w:val="both"/>
        <w:rPr>
          <w:rFonts w:cs="Calibri"/>
          <w:kern w:val="1"/>
          <w:sz w:val="24"/>
          <w:szCs w:val="24"/>
          <w:lang w:eastAsia="ar-SA"/>
        </w:rPr>
      </w:pPr>
    </w:p>
    <w:p w:rsidRPr="00D42D4D" w:rsidR="00D42D4D" w:rsidP="00D42D4D" w:rsidRDefault="00D42D4D" w14:paraId="4E35EDF1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bookmarkStart w:name="_Hlk9267633" w:id="4"/>
      <w:r w:rsidRPr="00D42D4D">
        <w:rPr>
          <w:rFonts w:cs="Calibri"/>
          <w:kern w:val="1"/>
          <w:sz w:val="24"/>
          <w:szCs w:val="24"/>
          <w:lang w:eastAsia="ar-SA"/>
        </w:rPr>
        <w:t xml:space="preserve">k.č.br. 1010/2, oranica Varaždinska cesta, Sesvete, ukupne površine 329 m2, sve upisano u zk.ul.br. 195, k.o. Sesvete Novo, u zemljišnim knjigama Sesvete, Općinskog suda u Sesvetama. </w:t>
      </w:r>
    </w:p>
    <w:bookmarkEnd w:id="4"/>
    <w:p w:rsidRPr="00D42D4D" w:rsidR="00D42D4D" w:rsidP="00D42D4D" w:rsidRDefault="00D42D4D" w14:paraId="05F62227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Predmetna nekretnina opterećena je sljedećim teretima i ovrhama:</w:t>
      </w:r>
    </w:p>
    <w:p w:rsidRPr="00D42D4D" w:rsidR="00D42D4D" w:rsidP="00D42D4D" w:rsidRDefault="00D42D4D" w14:paraId="4E88DF59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lastRenderedPageBreak/>
        <w:t>temeljem ugovora o okvirnom zaduženju i osiguranju broj ES-823/07-1 od 02. kolovoza 2007.g. solemniziranog kod javnog bilježnika Ignaca Vuger pod br. Ov-17757/2007, uknjiženo je založno pravo radi osiguranja tražbine u iznosu od 650.000,00 eura u kunskoj protuvrijednosti po srednjem tečaju vjerovnika uvećano za ugovorene kamate, druge kamate, te ostale naknade i troškove prema Ugovoru, u korist ERSTE &amp; STEIERMӒRKISCHE BANK d.d., OIB: 23057039320, Rijeka, Jadranski trg 3/A, zaprimljeno dana 09.08.2007., broj Z-4193/07.</w:t>
      </w:r>
    </w:p>
    <w:p w:rsidRPr="00D42D4D" w:rsidR="00D42D4D" w:rsidP="00D42D4D" w:rsidRDefault="00D42D4D" w14:paraId="73ED4779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posl.br. Ovr-977/12 od dana 01. ožujka 2012.g. u predmetu ovrhovoditelja Eurobeton d.d., Prelog, Kalmana Mesarića 38, radi utvrđenja vrijednosti nekretnina, njihovom prodajom i namirenjem ovrhovoditelja iz novčanog iznosa dobivenog prodajom, zaprimljeno dana 24.02.2012., Z-1137/12.</w:t>
      </w:r>
    </w:p>
    <w:p w:rsidRPr="00D42D4D" w:rsidR="00D42D4D" w:rsidP="00D42D4D" w:rsidRDefault="00D42D4D" w14:paraId="70DBED9B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Stalna služba u Karlovcu, posl.br. Ovr-2305/12 od dana 03. svibnja 2012.g. u predmetu ovrhovoditelja BASCON d.o.o., Zagreb, Radnička cesta 27, radi utvrđenja vrijednosti nekretnina, njihovom prodajom i namirenjem ovrhovoditelja iz novčanog iznosa dobivenog prodajom, zaprimljeno dana 26.04.2012., broj Z-2507/12</w:t>
      </w:r>
    </w:p>
    <w:p w:rsidRPr="00D42D4D" w:rsidR="00D42D4D" w:rsidP="00D42D4D" w:rsidRDefault="00D42D4D" w14:paraId="40374EDE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Založno pravo temeljem Rješenja Općinskog suda u Sesvetama broj 13 Ovr-1966/12-2 od 17. srpnja 2012., u iznosu od 1.372.957,46 kn sa zakonskom zateznom kamatom koja teče od 16. svibnja 2012.g. pa do isplate po stopi određenoj čl. 29. Zakona o obveznim odnosima, za korist Republike Hrvatske-Ministarstva financija, zaprimljeno dana 27.08.2012.g., Z-4128/12</w:t>
      </w:r>
    </w:p>
    <w:p w:rsidRPr="00D42D4D" w:rsidR="00D42D4D" w:rsidP="00D42D4D" w:rsidRDefault="00D42D4D" w14:paraId="24D9625B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posl.br. Ovr-5546/12 od dana 15. siječnja  2013.g. u predmetu ovrhovoditelja DULEX d.o.o., Ludbreg, OIB: 09818079505, radi utvrđenja vrijednosti nekretnina, njihovom prodajom i namirenjem ovrhovoditelja iz novčanog iznosa dobivenog prodajom, zaprimljeno dana 25.01.2013., broj Z-311/13</w:t>
      </w:r>
    </w:p>
    <w:p w:rsidRPr="00D42D4D" w:rsidR="00D42D4D" w:rsidP="00D42D4D" w:rsidRDefault="00D42D4D" w14:paraId="429F1061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Općinskog suda u Sesvetama, posl.br. Ovr-892/13 od dana 15. siječnja  2013.g. u predmetu ovrhovoditelja ERSTE &amp; STEIERMӒRKISCHE BANK  d.d, Rijeka, radi utvrđenja vrijednosti nekretnina, njihovom prodajom i namirenjem ovrhovoditelja iz novčanog iznosa dobivenog prodajom, zaprimljeno dana 17.04.2013., broj Z-1450/13.</w:t>
      </w:r>
    </w:p>
    <w:p w:rsidRPr="00D42D4D" w:rsidR="00D42D4D" w:rsidP="00D42D4D" w:rsidRDefault="00D42D4D" w14:paraId="6B44327A" w14:textId="77777777">
      <w:pPr>
        <w:suppressAutoHyphens/>
        <w:ind w:left="1440"/>
        <w:jc w:val="both"/>
        <w:rPr>
          <w:rFonts w:cs="Calibri"/>
          <w:kern w:val="1"/>
          <w:sz w:val="24"/>
          <w:szCs w:val="24"/>
          <w:lang w:eastAsia="ar-SA"/>
        </w:rPr>
      </w:pPr>
    </w:p>
    <w:p w:rsidRPr="00D42D4D" w:rsidR="00D42D4D" w:rsidP="00D42D4D" w:rsidRDefault="00D42D4D" w14:paraId="325158F9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bookmarkStart w:name="_Hlk9267667" w:id="5"/>
      <w:r w:rsidRPr="00D42D4D">
        <w:rPr>
          <w:rFonts w:cs="Calibri"/>
          <w:kern w:val="1"/>
          <w:sz w:val="24"/>
          <w:szCs w:val="24"/>
          <w:lang w:eastAsia="ar-SA"/>
        </w:rPr>
        <w:t xml:space="preserve">k.č.br. 3478/3, zgrada, voćnjak i dvorišta u Soblincu, ukupne površine 355 čhv, sve upisano u zk.ul.br. 2726, k.o. Šašinovec, u zemljišnim knjigama Sesvete, Općinskog suda u Sesvetama. </w:t>
      </w:r>
    </w:p>
    <w:bookmarkEnd w:id="5"/>
    <w:p w:rsidRPr="00D42D4D" w:rsidR="00D42D4D" w:rsidP="00D42D4D" w:rsidRDefault="00D42D4D" w14:paraId="75CF1C99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Predmetna nekretnina opterećena je sljedećim teretima i ovrhama:</w:t>
      </w:r>
    </w:p>
    <w:p w:rsidRPr="00D42D4D" w:rsidR="00D42D4D" w:rsidP="00D42D4D" w:rsidRDefault="00D42D4D" w14:paraId="2589191D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bookmarkStart w:name="_Hlk7527840" w:id="6"/>
      <w:r w:rsidRPr="00D42D4D">
        <w:rPr>
          <w:rFonts w:cs="Calibri"/>
          <w:kern w:val="1"/>
          <w:sz w:val="24"/>
          <w:szCs w:val="24"/>
          <w:lang w:eastAsia="ar-SA"/>
        </w:rPr>
        <w:t xml:space="preserve">temeljem ugovora o dugoročnom kreditu uz valutnu klauzulu broj računa: 2489004-1006755391 od 22. ožujka 2011. potvrđeno kod javnog bilježnika Zinke Batušić-Šlogar iz Sesveta, posl.br. OV-1670/2011 dana 22.03.2011. uknjiženo je založno pravo radi osiguranja tražbine u iznosu od 680.000,00 eur u kunskoj protuvrijednosti po srednjem </w:t>
      </w:r>
      <w:r w:rsidRPr="00D42D4D">
        <w:rPr>
          <w:rFonts w:cs="Calibri"/>
          <w:kern w:val="1"/>
          <w:sz w:val="24"/>
          <w:szCs w:val="24"/>
          <w:lang w:eastAsia="ar-SA"/>
        </w:rPr>
        <w:lastRenderedPageBreak/>
        <w:t>tečaju Vaba d.d. banke Varaždin za eur na dan plaćanja, uvećano za ugovorenu redovnu kamatu po stopi od 9% godišnje, promjenjive zatezne kamate, naknade i ostale troškove po kreditu koji mogu nastati iz ugovora o kreditu za korist  Vaba d.d. banke, zaprimljeno 23.03.2011., Z-1140/11.</w:t>
      </w:r>
    </w:p>
    <w:p w:rsidRPr="00D42D4D" w:rsidR="00D42D4D" w:rsidP="00D42D4D" w:rsidRDefault="00D42D4D" w14:paraId="17952702" w14:textId="77777777">
      <w:pPr>
        <w:suppressAutoHyphens/>
        <w:ind w:left="216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Ustupanje založnog prava, Ugovor o prijenosu od 29.11.2018.g. prijenosom hipotekarne tražbine koja je osigurana tim založnim pravom upisanim pod Z-1140/11 u iznosu od 680.000,00 eur s dosadašnjeg vjerovnika za korist EOS MATRIX d.o.o., OIB: 76674680107, Horvatova ulica 82, Zagreb, zaprimljeno dana dana 02.01.2019.g., pod brojem Z-10/2019.</w:t>
      </w:r>
    </w:p>
    <w:bookmarkEnd w:id="6"/>
    <w:p w:rsidRPr="00D42D4D" w:rsidR="00D42D4D" w:rsidP="00D42D4D" w:rsidRDefault="00D42D4D" w14:paraId="5006376A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temeljem ugovora o kratkoročnom kreditu uz valutnu klauzulu broj računa: 2489004-1006755391 od 07. travnja 2011. potvrđeno kod javnog bilježnika Zinke Batušić-Šlogar iz Sesveta, posl.br. OV-2046/2011 dana 07.04.2011. uknjiženo je založno pravo radi osiguranja tražbine u iznosu od 75.000,00 eur u kunskoj protuvrijednosti po srednjem tečaju Vaba d.d. banke Varaždin za eur na dan plaćanja, uvećano za ugovorenu redovnu kamatu po stopi od 10% godišnje, promjenjive zatezne kamate, naknade i ostale troškove po kreditu koji mogu nastati iz ugovora o kreditu za korist  Vaba d.d. banke, zaprimljeno 07.04.2011., Z-1373/11.</w:t>
      </w:r>
    </w:p>
    <w:p w:rsidRPr="00D42D4D" w:rsidR="00D42D4D" w:rsidP="00D42D4D" w:rsidRDefault="00D42D4D" w14:paraId="1988C67C" w14:textId="77777777">
      <w:pPr>
        <w:suppressAutoHyphens/>
        <w:ind w:left="216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Ustupanje založnog prava, Ugovor o prijenosu od 29.11.2018.g. prijenosom hipotekarne tražbine koja je osigurana tim založnim pravom upisanim pod Z-1373/11 u iznosu od 75.000,00 eur s dosadašnjeg vjerovnika za korist EOS MATRIX d.o.o., OIB: 76674680107, Horvatova ulica 82, Zagreb, zaprimljeno dana dana 02.01.2019.g., pod brojem Z-10/2019.</w:t>
      </w:r>
    </w:p>
    <w:tbl>
      <w:tblPr>
        <w:tblW w:w="8925" w:type="dxa"/>
        <w:tblInd w:w="-30" w:type="dxa"/>
        <w:shd w:val="clear" w:color="auto" w:fill="FFFFFF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00"/>
        <w:gridCol w:w="8297"/>
        <w:gridCol w:w="328"/>
      </w:tblGrid>
      <w:tr w:rsidRPr="00D42D4D" w:rsidR="00D42D4D" w:rsidTr="007F6C24" w14:paraId="2540BDE6" w14:textId="77777777">
        <w:trPr>
          <w:trHeight w:val="15"/>
        </w:trPr>
        <w:tc>
          <w:tcPr>
            <w:tcW w:w="300" w:type="dxa"/>
            <w:shd w:val="clear" w:color="auto" w:fill="auto"/>
            <w:hideMark/>
          </w:tcPr>
          <w:p w:rsidRPr="00D42D4D" w:rsidR="00D42D4D" w:rsidP="007F6C24" w:rsidRDefault="00D42D4D" w14:paraId="2F3348E2" w14:textId="77777777">
            <w:pPr>
              <w:rPr>
                <w:sz w:val="24"/>
                <w:szCs w:val="24"/>
              </w:rPr>
            </w:pPr>
          </w:p>
        </w:tc>
        <w:tc>
          <w:tcPr>
            <w:tcW w:w="8297" w:type="dxa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D42D4D" w:rsidR="00D42D4D" w:rsidP="007F6C24" w:rsidRDefault="00D42D4D" w14:paraId="5D7FC4AA" w14:textId="77777777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uto"/>
            <w:hideMark/>
          </w:tcPr>
          <w:p w:rsidRPr="00D42D4D" w:rsidR="00D42D4D" w:rsidP="007F6C24" w:rsidRDefault="00D42D4D" w14:paraId="09A8A14D" w14:textId="77777777">
            <w:pPr>
              <w:rPr>
                <w:sz w:val="24"/>
                <w:szCs w:val="24"/>
              </w:rPr>
            </w:pPr>
          </w:p>
        </w:tc>
      </w:tr>
    </w:tbl>
    <w:p w:rsidRPr="00D42D4D" w:rsidR="00D42D4D" w:rsidP="00D42D4D" w:rsidRDefault="00D42D4D" w14:paraId="3FC1D980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 dobivenog prodajom, zaprimljeno dana 24.02.2012., Z-1137/12.</w:t>
      </w:r>
    </w:p>
    <w:p w:rsidRPr="00D42D4D" w:rsidR="00D42D4D" w:rsidP="00D42D4D" w:rsidRDefault="00D42D4D" w14:paraId="0AC1DF24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Založno pravo temeljem Rješenja Općinskog suda u Sesvetama broj 13 Ovr-1966/12-2 od 17. srpnja 2012., u iznosu od 1.372.957,46 kn sa zakonskom zateznom kamatom koja teče od 16. svibnja 2012.g. pa do isplate po stopi određenoj čl. 29. Zakona o obveznim odnosima, za korist Republike Hrvatske-Ministarstva financija, zaprimljeno dana 27.08.2012.g., Z-4128/12</w:t>
      </w:r>
    </w:p>
    <w:p w:rsidRPr="00D42D4D" w:rsidR="00D42D4D" w:rsidP="00D42D4D" w:rsidRDefault="00D42D4D" w14:paraId="4A9A212C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Općinskog suda u Dugom Selu, posl.br. Ovr-3427/12 od dana 05. prosinca 2012.g. u predmetu ovrhovoditelja VABA d.d. banka Varaždin, Aleja kralja Zvonimira 1, Varaždin, OIB: 55950998039, radi utvrđenja vrijednosti nekretnina, njihovom prodajom i namirenjem ovrhovoditelja iz novčanog iznosa dobivenog prodajom, zaprimljeno dana 07.12.2012., broj Z-5546/12</w:t>
      </w:r>
    </w:p>
    <w:p w:rsidRPr="00D42D4D" w:rsidR="00D42D4D" w:rsidP="00D42D4D" w:rsidRDefault="00D42D4D" w14:paraId="15F77E90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Zagrebu, posl.br. Ovr-5546/12 od dana 15. siječnja  2013.g. u predmetu ovrhovoditelja DULEX d.o.o., Ludbreg, OIB: 09818079505, radi utvrđenja vrijednosti nekretnina, njihovom prodajom i namirenjem ovrhovoditelja iz novčanog iznosa dobivenog prodajom, zaprimljeno dana 25.01.2013., broj Z-311/13</w:t>
      </w:r>
    </w:p>
    <w:p w:rsidRPr="00D42D4D" w:rsidR="00D42D4D" w:rsidP="00D42D4D" w:rsidRDefault="00D42D4D" w14:paraId="52BF0B2A" w14:textId="77777777">
      <w:pPr>
        <w:suppressAutoHyphens/>
        <w:ind w:left="1440"/>
        <w:jc w:val="both"/>
        <w:rPr>
          <w:rFonts w:cs="Calibri"/>
          <w:kern w:val="1"/>
          <w:sz w:val="24"/>
          <w:szCs w:val="24"/>
          <w:lang w:eastAsia="ar-SA"/>
        </w:rPr>
      </w:pPr>
    </w:p>
    <w:p w:rsidRPr="00D42D4D" w:rsidR="00D42D4D" w:rsidP="00D42D4D" w:rsidRDefault="00D42D4D" w14:paraId="061C3496" w14:textId="77777777">
      <w:pPr>
        <w:numPr>
          <w:ilvl w:val="0"/>
          <w:numId w:val="37"/>
        </w:numPr>
        <w:spacing w:after="0"/>
        <w:jc w:val="both"/>
        <w:rPr>
          <w:rFonts w:cs="Calibri"/>
          <w:sz w:val="24"/>
          <w:szCs w:val="24"/>
        </w:rPr>
      </w:pPr>
      <w:bookmarkStart w:name="_Hlk9267691" w:id="7"/>
      <w:r w:rsidRPr="00D42D4D">
        <w:rPr>
          <w:rFonts w:cs="Calibri"/>
          <w:sz w:val="24"/>
          <w:szCs w:val="24"/>
        </w:rPr>
        <w:lastRenderedPageBreak/>
        <w:t>2 suvlasnički dio: 964/10000 k.č. br. 1074/143, trosobni stan oznake stan2, u prizemlju, ukupne površine 42,23 m2, sa pripadcima: loggia površine 7,69 m2, vrtom oznake vrt 2 površine 13,82 m2 i parkirnim mjestom oznake PM2 površine 12,50 m2, u etažnom elaboratu označeno oznakama stan S2, vrt 2, P2 i crvenom bojom</w:t>
      </w:r>
    </w:p>
    <w:p w:rsidRPr="00D42D4D" w:rsidR="00D42D4D" w:rsidP="00D42D4D" w:rsidRDefault="00D42D4D" w14:paraId="031A084E" w14:textId="77777777">
      <w:pPr>
        <w:numPr>
          <w:ilvl w:val="0"/>
          <w:numId w:val="37"/>
        </w:numPr>
        <w:spacing w:after="0"/>
        <w:jc w:val="both"/>
        <w:rPr>
          <w:rFonts w:cs="Calibri"/>
          <w:sz w:val="24"/>
          <w:szCs w:val="24"/>
        </w:rPr>
      </w:pPr>
      <w:r w:rsidRPr="00D42D4D">
        <w:rPr>
          <w:rFonts w:cs="Calibri"/>
          <w:sz w:val="24"/>
          <w:szCs w:val="24"/>
        </w:rPr>
        <w:t xml:space="preserve">4 suvlasnički dio: 781/10000 k.č. br. 1074/143, dvosobni stan oznake stan 4,  na prvom katu, ukupne površine 37,28 m2, sa pripadcima: balkonom površine 5,56 m2 i parkirnim mjestom oznake PB 4 površine 12,50 m2, u etažnom elaboratu označeno oznakom stan S4, P4 i žutom bojom </w:t>
      </w:r>
    </w:p>
    <w:p w:rsidRPr="00D42D4D" w:rsidR="00D42D4D" w:rsidP="00D42D4D" w:rsidRDefault="00D42D4D" w14:paraId="18BD5974" w14:textId="77777777">
      <w:pPr>
        <w:ind w:left="720"/>
        <w:jc w:val="both"/>
        <w:rPr>
          <w:rFonts w:cs="Calibri"/>
          <w:sz w:val="24"/>
          <w:szCs w:val="24"/>
        </w:rPr>
      </w:pPr>
      <w:r w:rsidRPr="00D42D4D">
        <w:rPr>
          <w:rFonts w:cs="Calibri"/>
          <w:sz w:val="24"/>
          <w:szCs w:val="24"/>
        </w:rPr>
        <w:t>Sve upisano u zk.ul.br. 320, k.o. Novalja-I, u zemljišnim knjigama Općinskog suda u Zadru, Zemljišnoknjižni odjel Pag.</w:t>
      </w:r>
    </w:p>
    <w:bookmarkEnd w:id="7"/>
    <w:p w:rsidRPr="00D42D4D" w:rsidR="00D42D4D" w:rsidP="00D42D4D" w:rsidRDefault="00D42D4D" w14:paraId="331D64B3" w14:textId="77777777">
      <w:pPr>
        <w:numPr>
          <w:ilvl w:val="0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Predmetne nekretnine opterećene su sljedećim teretima i ovrhama:</w:t>
      </w:r>
    </w:p>
    <w:p w:rsidRPr="00D42D4D" w:rsidR="00D42D4D" w:rsidP="00D42D4D" w:rsidRDefault="00D42D4D" w14:paraId="09AD024B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temeljem solemniziranog Sporazuma o osiguranju novčane tražbine zasnivanjem založnog prava na nekretnini od 18.05.2011.g. potvrđenog kod javnog bilježnika Zinke Batušić-Šlogar iz Sesveta, posl.br. OV-2998/11 dana 18.05.2011. uknjiženo je založno pravo nekretnini za iznos od 680.000,00 eura u kunskoj protuvrijednosti po prodajnom tečaju Vaba d.d. banke Varaždin na dan plaćanja, uz godišnju kamatnu stopu od 9% godišnje, promjenjivu, zatezne kamate, naknade i ostale troškove po kreditu koji mogu nastati iz ugovora o kreditu za korist  Vaba d.d. banke, zaprimljeno 19.05.2011., Z-1383/11.</w:t>
      </w:r>
    </w:p>
    <w:p w:rsidRPr="00D42D4D" w:rsidR="00D42D4D" w:rsidP="00D42D4D" w:rsidRDefault="00D42D4D" w14:paraId="4D3DB3DD" w14:textId="77777777">
      <w:pPr>
        <w:suppressAutoHyphens/>
        <w:ind w:left="216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Ustupanje založnog prava, Ugovor o prijenosu od 29.11.2018.g. prijenosom hipotekarne tražbine koja je osigurana tim založnim pravom upisanim pod Z-1140/11 u iznosu od 680.000,00 eur s dosadašnjeg vjerovnika za korist EOS MATRIX d.o.o., OIB: 76674680107, Horvatova ulica 82, Zagreb, zaprimljeno dana 02.01.2019.g., pod brojem Z-10/2019.</w:t>
      </w:r>
    </w:p>
    <w:p w:rsidRPr="00D42D4D" w:rsidR="00D42D4D" w:rsidP="00D42D4D" w:rsidRDefault="00D42D4D" w14:paraId="5329FD1A" w14:textId="77777777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Založno pravo temeljem Rješenja Općinskog suda u Pagu, posl.broj  Ovr-157/2012-2 od 03. prosinca 2012., radi utvrđenja vrijednosti nekretnina, njihovom prodajom i namirenjem ovrhovoditelja iz novčanog iznosa dobivenog prodajom, zaprimljeno dana 05.12.2012., broj Z-3562/12</w:t>
      </w:r>
    </w:p>
    <w:p w:rsidRPr="00353A28" w:rsidR="00795B76" w:rsidP="005B406C" w:rsidRDefault="00D42D4D" w14:paraId="55660ECF" w14:textId="18C0DBED">
      <w:pPr>
        <w:numPr>
          <w:ilvl w:val="1"/>
          <w:numId w:val="37"/>
        </w:numPr>
        <w:suppressAutoHyphens/>
        <w:spacing w:after="0"/>
        <w:jc w:val="both"/>
        <w:rPr>
          <w:rFonts w:cs="Calibri"/>
          <w:kern w:val="1"/>
          <w:sz w:val="24"/>
          <w:szCs w:val="24"/>
          <w:lang w:eastAsia="ar-SA"/>
        </w:rPr>
      </w:pPr>
      <w:r w:rsidRPr="00D42D4D">
        <w:rPr>
          <w:rFonts w:cs="Calibri"/>
          <w:kern w:val="1"/>
          <w:sz w:val="24"/>
          <w:szCs w:val="24"/>
          <w:lang w:eastAsia="ar-SA"/>
        </w:rPr>
        <w:t>Rješenje o ovrsi Trgovačkog suda u Trgovačkog suda u Rijeci, posl.br. Ovr-1686/12-3  od dana 03. prosinca  2012.g. u predmetu ovrhovoditelja SCHIEDEL PROIZVODNJA DIMNJAKA d.o.o., Novi Golubovec 26, OIB: 81374141164, radi utvrđenja vrijednosti nekretnina, njihovom prodajom i namirenjem ovrhovoditelja iz novčanog iznosa dobivenog prodajom, zaprimljeno dana 13.12.2012., broj Z-3645/12</w:t>
      </w:r>
    </w:p>
    <w:p w:rsidRPr="007F70DF" w:rsidR="00795B76" w:rsidP="005B406C" w:rsidRDefault="00795B76" w14:paraId="7813C53B" w14:textId="1633171D">
      <w:pPr>
        <w:spacing w:after="0"/>
        <w:ind w:firstLine="708"/>
        <w:jc w:val="both"/>
        <w:rPr>
          <w:rFonts w:eastAsia="Times New Roman" w:cs="Calibri"/>
          <w:sz w:val="24"/>
          <w:szCs w:val="24"/>
          <w:lang w:val="en-GB"/>
        </w:rPr>
      </w:pPr>
      <w:r w:rsidRPr="005B406C">
        <w:rPr>
          <w:rFonts w:eastAsia="Times New Roman" w:cs="Calibri"/>
          <w:sz w:val="24"/>
          <w:szCs w:val="24"/>
          <w:lang w:val="en-GB"/>
        </w:rPr>
        <w:t xml:space="preserve">Dana </w:t>
      </w:r>
      <w:r w:rsidR="007F70DF">
        <w:rPr>
          <w:rFonts w:eastAsia="Times New Roman" w:cs="Calibri"/>
          <w:sz w:val="24"/>
          <w:szCs w:val="24"/>
          <w:lang w:val="en-GB"/>
        </w:rPr>
        <w:t>26</w:t>
      </w:r>
      <w:r w:rsidRPr="005B406C">
        <w:rPr>
          <w:rFonts w:eastAsia="Times New Roman" w:cs="Calibri"/>
          <w:sz w:val="24"/>
          <w:szCs w:val="24"/>
          <w:lang w:val="en-GB"/>
        </w:rPr>
        <w:t>. li</w:t>
      </w:r>
      <w:r w:rsidR="007F70DF">
        <w:rPr>
          <w:rFonts w:eastAsia="Times New Roman" w:cs="Calibri"/>
          <w:sz w:val="24"/>
          <w:szCs w:val="24"/>
          <w:lang w:val="en-GB"/>
        </w:rPr>
        <w:t>pnja</w:t>
      </w:r>
      <w:r w:rsidRPr="005B406C">
        <w:rPr>
          <w:rFonts w:eastAsia="Times New Roman" w:cs="Calibri"/>
          <w:sz w:val="24"/>
          <w:szCs w:val="24"/>
          <w:lang w:val="en-GB"/>
        </w:rPr>
        <w:t xml:space="preserve"> 201</w:t>
      </w:r>
      <w:r w:rsidR="007F70DF">
        <w:rPr>
          <w:rFonts w:eastAsia="Times New Roman" w:cs="Calibri"/>
          <w:sz w:val="24"/>
          <w:szCs w:val="24"/>
          <w:lang w:val="en-GB"/>
        </w:rPr>
        <w:t>9</w:t>
      </w:r>
      <w:r w:rsidRPr="005B406C">
        <w:rPr>
          <w:rFonts w:eastAsia="Times New Roman" w:cs="Calibri"/>
          <w:sz w:val="24"/>
          <w:szCs w:val="24"/>
          <w:lang w:val="en-GB"/>
        </w:rPr>
        <w:t>. godine, temeljem odluke skupštine vjerovnika, zaključen</w:t>
      </w:r>
      <w:r w:rsidR="007F70DF">
        <w:rPr>
          <w:rFonts w:eastAsia="Times New Roman" w:cs="Calibri"/>
          <w:sz w:val="24"/>
          <w:szCs w:val="24"/>
          <w:lang w:val="en-GB"/>
        </w:rPr>
        <w:t>i</w:t>
      </w:r>
      <w:r w:rsidRPr="005B406C">
        <w:rPr>
          <w:rFonts w:eastAsia="Times New Roman" w:cs="Calibri"/>
          <w:sz w:val="24"/>
          <w:szCs w:val="24"/>
          <w:lang w:val="en-GB"/>
        </w:rPr>
        <w:t xml:space="preserve"> </w:t>
      </w:r>
      <w:r w:rsidR="007F70DF">
        <w:rPr>
          <w:rFonts w:eastAsia="Times New Roman" w:cs="Calibri"/>
          <w:sz w:val="24"/>
          <w:szCs w:val="24"/>
          <w:lang w:val="en-GB"/>
        </w:rPr>
        <w:t xml:space="preserve">su </w:t>
      </w:r>
      <w:r w:rsidRPr="007F70DF">
        <w:rPr>
          <w:rFonts w:eastAsia="Times New Roman" w:cs="Calibri"/>
          <w:sz w:val="24"/>
          <w:szCs w:val="24"/>
          <w:lang w:val="en-GB"/>
        </w:rPr>
        <w:t>Ugovor</w:t>
      </w:r>
      <w:r w:rsidR="007F70DF">
        <w:rPr>
          <w:rFonts w:eastAsia="Times New Roman" w:cs="Calibri"/>
          <w:sz w:val="24"/>
          <w:szCs w:val="24"/>
          <w:lang w:val="en-GB"/>
        </w:rPr>
        <w:t>i</w:t>
      </w:r>
      <w:r w:rsidRPr="007F70DF">
        <w:rPr>
          <w:rFonts w:eastAsia="Times New Roman" w:cs="Calibri"/>
          <w:sz w:val="24"/>
          <w:szCs w:val="24"/>
          <w:lang w:val="en-GB"/>
        </w:rPr>
        <w:t xml:space="preserve"> o </w:t>
      </w:r>
      <w:r w:rsidRPr="007F70DF" w:rsidR="007F70DF">
        <w:rPr>
          <w:rFonts w:eastAsia="Times New Roman" w:cs="Calibri"/>
          <w:sz w:val="24"/>
          <w:szCs w:val="24"/>
          <w:lang w:val="en-GB"/>
        </w:rPr>
        <w:t xml:space="preserve">najmu nekretnina </w:t>
      </w:r>
      <w:r w:rsidR="00227753">
        <w:rPr>
          <w:rFonts w:eastAsia="Times New Roman" w:cs="Calibri"/>
          <w:sz w:val="24"/>
          <w:szCs w:val="24"/>
          <w:lang w:val="en-GB"/>
        </w:rPr>
        <w:t xml:space="preserve">s </w:t>
      </w:r>
      <w:r w:rsidR="007F70DF">
        <w:rPr>
          <w:rFonts w:eastAsia="Times New Roman" w:cs="Calibri"/>
          <w:sz w:val="24"/>
          <w:szCs w:val="24"/>
          <w:lang w:val="en-GB"/>
        </w:rPr>
        <w:t>Bukovec Nenadom i</w:t>
      </w:r>
      <w:r w:rsidRPr="007F70DF" w:rsidR="007F70DF">
        <w:rPr>
          <w:rFonts w:eastAsia="Times New Roman" w:cs="Calibri"/>
          <w:sz w:val="24"/>
          <w:szCs w:val="24"/>
          <w:lang w:val="en-GB"/>
        </w:rPr>
        <w:t xml:space="preserve"> to: </w:t>
      </w:r>
    </w:p>
    <w:p w:rsidRPr="007F70DF" w:rsidR="004B309E" w:rsidP="005B406C" w:rsidRDefault="004B309E" w14:paraId="6DDE25CD" w14:textId="4E8F4050">
      <w:pPr>
        <w:suppressAutoHyphens/>
        <w:spacing w:after="0"/>
        <w:jc w:val="both"/>
        <w:rPr>
          <w:rFonts w:eastAsia="Times New Roman" w:cs="Calibri"/>
          <w:sz w:val="24"/>
          <w:szCs w:val="24"/>
        </w:rPr>
      </w:pPr>
    </w:p>
    <w:p w:rsidRPr="007F70DF" w:rsidR="007F70DF" w:rsidP="007F70DF" w:rsidRDefault="007F70DF" w14:paraId="4C690AFD" w14:textId="54C49C83">
      <w:pPr>
        <w:pStyle w:val="Odlomakpopisa"/>
        <w:numPr>
          <w:ilvl w:val="0"/>
          <w:numId w:val="36"/>
        </w:numPr>
        <w:jc w:val="both"/>
        <w:rPr>
          <w:rFonts w:cs="Calibri"/>
          <w:sz w:val="24"/>
          <w:szCs w:val="24"/>
        </w:rPr>
      </w:pPr>
      <w:r w:rsidRPr="007F70DF">
        <w:rPr>
          <w:rFonts w:cs="Calibri"/>
          <w:sz w:val="24"/>
          <w:szCs w:val="24"/>
        </w:rPr>
        <w:t>2 suvlasničkog dijela: 964/10000 k.č. br. 1074/143, trosobn</w:t>
      </w:r>
      <w:r>
        <w:rPr>
          <w:rFonts w:cs="Calibri"/>
          <w:sz w:val="24"/>
          <w:szCs w:val="24"/>
        </w:rPr>
        <w:t>og</w:t>
      </w:r>
      <w:r w:rsidRPr="007F70DF">
        <w:rPr>
          <w:rFonts w:cs="Calibri"/>
          <w:sz w:val="24"/>
          <w:szCs w:val="24"/>
        </w:rPr>
        <w:t xml:space="preserve"> stan</w:t>
      </w:r>
      <w:r>
        <w:rPr>
          <w:rFonts w:cs="Calibri"/>
          <w:sz w:val="24"/>
          <w:szCs w:val="24"/>
        </w:rPr>
        <w:t>a</w:t>
      </w:r>
      <w:r w:rsidRPr="007F70DF">
        <w:rPr>
          <w:rFonts w:cs="Calibri"/>
          <w:sz w:val="24"/>
          <w:szCs w:val="24"/>
        </w:rPr>
        <w:t xml:space="preserve"> oznake stan2, u prizemlju, ukupne površine 42,23 m2, sa pripadcima: loggia površine 7,69 m2, vrtom oznake vrt 2 površine 13,82 m2 i parkirnim mjestom oznake PM2 površine 12,50 m2, u etažnom elaboratu označeno oznakama stan S2, vrt 2, P2 i crvenom bojom</w:t>
      </w:r>
    </w:p>
    <w:p w:rsidRPr="007F70DF" w:rsidR="007F70DF" w:rsidP="007F70DF" w:rsidRDefault="007F70DF" w14:paraId="74D776D4" w14:textId="1D26CF1E">
      <w:pPr>
        <w:numPr>
          <w:ilvl w:val="0"/>
          <w:numId w:val="37"/>
        </w:numPr>
        <w:spacing w:after="0"/>
        <w:jc w:val="both"/>
        <w:rPr>
          <w:rFonts w:cs="Calibri"/>
          <w:sz w:val="24"/>
          <w:szCs w:val="24"/>
        </w:rPr>
      </w:pPr>
      <w:r w:rsidRPr="007F70DF">
        <w:rPr>
          <w:rFonts w:cs="Calibri"/>
          <w:sz w:val="24"/>
          <w:szCs w:val="24"/>
        </w:rPr>
        <w:lastRenderedPageBreak/>
        <w:t>4 suvlasničk</w:t>
      </w:r>
      <w:r>
        <w:rPr>
          <w:rFonts w:cs="Calibri"/>
          <w:sz w:val="24"/>
          <w:szCs w:val="24"/>
        </w:rPr>
        <w:t>og</w:t>
      </w:r>
      <w:r w:rsidRPr="007F70DF">
        <w:rPr>
          <w:rFonts w:cs="Calibri"/>
          <w:sz w:val="24"/>
          <w:szCs w:val="24"/>
        </w:rPr>
        <w:t xml:space="preserve"> di</w:t>
      </w:r>
      <w:r>
        <w:rPr>
          <w:rFonts w:cs="Calibri"/>
          <w:sz w:val="24"/>
          <w:szCs w:val="24"/>
        </w:rPr>
        <w:t>jela</w:t>
      </w:r>
      <w:r w:rsidRPr="007F70DF">
        <w:rPr>
          <w:rFonts w:cs="Calibri"/>
          <w:sz w:val="24"/>
          <w:szCs w:val="24"/>
        </w:rPr>
        <w:t>: 781/10000 k.č. br. 1074/143, dvosobn</w:t>
      </w:r>
      <w:r>
        <w:rPr>
          <w:rFonts w:cs="Calibri"/>
          <w:sz w:val="24"/>
          <w:szCs w:val="24"/>
        </w:rPr>
        <w:t xml:space="preserve">og </w:t>
      </w:r>
      <w:r w:rsidRPr="007F70DF">
        <w:rPr>
          <w:rFonts w:cs="Calibri"/>
          <w:sz w:val="24"/>
          <w:szCs w:val="24"/>
        </w:rPr>
        <w:t>stan</w:t>
      </w:r>
      <w:r>
        <w:rPr>
          <w:rFonts w:cs="Calibri"/>
          <w:sz w:val="24"/>
          <w:szCs w:val="24"/>
        </w:rPr>
        <w:t xml:space="preserve">a </w:t>
      </w:r>
      <w:r w:rsidRPr="007F70DF">
        <w:rPr>
          <w:rFonts w:cs="Calibri"/>
          <w:sz w:val="24"/>
          <w:szCs w:val="24"/>
        </w:rPr>
        <w:t xml:space="preserve">oznake stan 4,  na prvom katu, ukupne površine 37,28 m2, sa pripadcima: balkonom površine 5,56 m2 i parkirnim mjestom oznake PB 4 površine 12,50 m2, u etažnom elaboratu označeno oznakom stan S4, P4 i žutom bojom </w:t>
      </w:r>
    </w:p>
    <w:p w:rsidRPr="007F70DF" w:rsidR="007F70DF" w:rsidP="007F70DF" w:rsidRDefault="007F70DF" w14:paraId="08F6AAF0" w14:textId="77777777">
      <w:pPr>
        <w:ind w:left="1440"/>
        <w:jc w:val="both"/>
        <w:rPr>
          <w:rFonts w:cs="Calibri"/>
          <w:sz w:val="24"/>
          <w:szCs w:val="24"/>
        </w:rPr>
      </w:pPr>
      <w:r w:rsidRPr="007F70DF">
        <w:rPr>
          <w:rFonts w:cs="Calibri"/>
          <w:sz w:val="24"/>
          <w:szCs w:val="24"/>
        </w:rPr>
        <w:t>Sve upisano u zk.ul.br. 320, k.o. Novalja-I, u zemljišnim knjigama Općinskog suda u Zadru, Zemljišnoknjižni odjel Pag.</w:t>
      </w:r>
    </w:p>
    <w:p w:rsidRPr="005B406C" w:rsidR="001303AD" w:rsidP="005B406C" w:rsidRDefault="001303AD" w14:paraId="4F053A01" w14:textId="77777777">
      <w:pPr>
        <w:suppressAutoHyphens/>
        <w:spacing w:after="0"/>
        <w:jc w:val="both"/>
        <w:rPr>
          <w:rFonts w:cs="Calibri"/>
          <w:sz w:val="24"/>
          <w:szCs w:val="24"/>
          <w:lang w:val="pl-PL"/>
        </w:rPr>
      </w:pPr>
    </w:p>
    <w:p w:rsidR="003B77D8" w:rsidP="005B406C" w:rsidRDefault="00190CCE" w14:paraId="168F29CF" w14:textId="0DD339BB">
      <w:pPr>
        <w:suppressAutoHyphens/>
        <w:spacing w:after="0"/>
        <w:jc w:val="both"/>
        <w:rPr>
          <w:rFonts w:cs="Calibri"/>
          <w:b/>
          <w:sz w:val="24"/>
          <w:szCs w:val="24"/>
          <w:lang w:val="pl-PL"/>
        </w:rPr>
      </w:pPr>
      <w:r>
        <w:rPr>
          <w:rFonts w:cs="Calibri"/>
          <w:b/>
          <w:sz w:val="24"/>
          <w:szCs w:val="24"/>
          <w:lang w:val="pl-PL"/>
        </w:rPr>
        <w:t xml:space="preserve">Prihodi i troškovi stečajnog postupka </w:t>
      </w:r>
    </w:p>
    <w:p w:rsidRPr="005B406C" w:rsidR="004A3C7D" w:rsidP="005B406C" w:rsidRDefault="004A3C7D" w14:paraId="3D9DFA87" w14:textId="77777777">
      <w:pPr>
        <w:suppressAutoHyphens/>
        <w:spacing w:after="0"/>
        <w:jc w:val="both"/>
        <w:rPr>
          <w:rFonts w:cs="Calibri"/>
          <w:b/>
          <w:sz w:val="24"/>
          <w:szCs w:val="24"/>
          <w:lang w:val="pl-PL"/>
        </w:rPr>
      </w:pPr>
    </w:p>
    <w:p w:rsidRPr="00E67FEB" w:rsidR="004A3C7D" w:rsidP="00E67FEB" w:rsidRDefault="003B77D8" w14:paraId="719742D6" w14:textId="41C64B92">
      <w:pPr>
        <w:pStyle w:val="Odlomakpopisa"/>
        <w:numPr>
          <w:ilvl w:val="0"/>
          <w:numId w:val="17"/>
        </w:numPr>
        <w:spacing w:after="0"/>
        <w:ind w:left="0" w:firstLine="0"/>
        <w:rPr>
          <w:rFonts w:cs="Calibri"/>
          <w:color w:val="000000"/>
          <w:sz w:val="24"/>
          <w:szCs w:val="24"/>
        </w:rPr>
      </w:pPr>
      <w:r w:rsidRPr="00E67FEB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Prihodi stečajnog postup</w:t>
      </w:r>
      <w:r w:rsidRPr="00E67FEB" w:rsidR="00992B54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 xml:space="preserve">ka u ukupnom iznosu od </w:t>
      </w:r>
      <w:r w:rsidR="007F70DF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0,00</w:t>
      </w:r>
      <w:r w:rsidR="00190CCE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E67FEB" w:rsidR="00B95C5E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k</w:t>
      </w:r>
      <w:r w:rsidRPr="00E67FEB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n</w:t>
      </w:r>
    </w:p>
    <w:p w:rsidRPr="00E67FEB" w:rsidR="002762B2" w:rsidP="004A3C7D" w:rsidRDefault="003B77D8" w14:paraId="0D439DD4" w14:textId="02F44F6A">
      <w:pPr>
        <w:spacing w:after="0"/>
        <w:rPr>
          <w:rFonts w:cs="Calibri"/>
          <w:color w:val="000000"/>
          <w:sz w:val="24"/>
          <w:szCs w:val="24"/>
        </w:rPr>
      </w:pPr>
      <w:r w:rsidRPr="00E67FEB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 xml:space="preserve"> </w:t>
      </w:r>
    </w:p>
    <w:p w:rsidRPr="00E67FEB" w:rsidR="004A3C7D" w:rsidP="004A3C7D" w:rsidRDefault="004A3C7D" w14:paraId="754CCB32" w14:textId="4B9D6E3C">
      <w:pPr>
        <w:pStyle w:val="Odlomakpopisa"/>
        <w:spacing w:after="0"/>
        <w:ind w:left="0"/>
        <w:rPr>
          <w:rFonts w:cs="Calibri"/>
          <w:color w:val="000000"/>
          <w:sz w:val="24"/>
          <w:szCs w:val="24"/>
        </w:rPr>
      </w:pPr>
      <w:r w:rsidRPr="00E67FEB">
        <w:rPr>
          <w:rFonts w:cs="Calibri"/>
          <w:color w:val="000000"/>
          <w:sz w:val="24"/>
          <w:szCs w:val="24"/>
        </w:rPr>
        <w:t>-</w:t>
      </w:r>
      <w:r w:rsidRPr="00E67FEB">
        <w:rPr>
          <w:rFonts w:cs="Calibri"/>
          <w:color w:val="000000"/>
          <w:sz w:val="24"/>
          <w:szCs w:val="24"/>
        </w:rPr>
        <w:tab/>
      </w:r>
      <w:r w:rsidRPr="00E67FEB" w:rsidR="00B95C5E">
        <w:rPr>
          <w:rFonts w:cs="Calibri"/>
          <w:color w:val="000000"/>
          <w:sz w:val="24"/>
          <w:szCs w:val="24"/>
        </w:rPr>
        <w:t xml:space="preserve">Prihodi s osnova zakupnina i prefakturiranih troškova u iznosu od </w:t>
      </w:r>
      <w:r w:rsidR="007F70DF">
        <w:rPr>
          <w:rFonts w:cs="Calibri"/>
          <w:color w:val="000000"/>
          <w:sz w:val="24"/>
          <w:szCs w:val="24"/>
        </w:rPr>
        <w:t>0,00</w:t>
      </w:r>
      <w:r w:rsidRPr="00E67FEB" w:rsidR="00B95C5E">
        <w:rPr>
          <w:rFonts w:cs="Calibri"/>
          <w:color w:val="000000"/>
          <w:sz w:val="24"/>
          <w:szCs w:val="24"/>
        </w:rPr>
        <w:t xml:space="preserve"> kn</w:t>
      </w:r>
    </w:p>
    <w:p w:rsidRPr="005B406C" w:rsidR="00B95C5E" w:rsidP="004A3C7D" w:rsidRDefault="004A3C7D" w14:paraId="24479FE2" w14:textId="6AC93BA1">
      <w:pPr>
        <w:pStyle w:val="Odlomakpopisa"/>
        <w:spacing w:after="0"/>
        <w:ind w:left="0"/>
        <w:rPr>
          <w:rFonts w:cs="Calibri"/>
          <w:color w:val="000000"/>
          <w:sz w:val="24"/>
          <w:szCs w:val="24"/>
        </w:rPr>
      </w:pPr>
      <w:r w:rsidRPr="00E67FEB">
        <w:rPr>
          <w:rFonts w:cs="Calibri"/>
          <w:color w:val="000000"/>
          <w:sz w:val="24"/>
          <w:szCs w:val="24"/>
        </w:rPr>
        <w:t>-</w:t>
      </w:r>
      <w:r w:rsidRPr="00E67FEB">
        <w:rPr>
          <w:rFonts w:cs="Calibri"/>
          <w:color w:val="000000"/>
          <w:sz w:val="24"/>
          <w:szCs w:val="24"/>
        </w:rPr>
        <w:tab/>
      </w:r>
      <w:r w:rsidRPr="00E67FEB" w:rsidR="00B95C5E">
        <w:rPr>
          <w:rFonts w:cs="Calibri"/>
          <w:color w:val="000000"/>
          <w:sz w:val="24"/>
          <w:szCs w:val="24"/>
        </w:rPr>
        <w:t xml:space="preserve">Prihodi s osnova kamata u iznosu od </w:t>
      </w:r>
      <w:r w:rsidR="007F70DF">
        <w:rPr>
          <w:rFonts w:cs="Calibri"/>
          <w:color w:val="000000"/>
          <w:sz w:val="24"/>
          <w:szCs w:val="24"/>
        </w:rPr>
        <w:t>0,00</w:t>
      </w:r>
      <w:r w:rsidRPr="00E67FEB" w:rsidR="00B95C5E">
        <w:rPr>
          <w:rFonts w:cs="Calibri"/>
          <w:color w:val="000000"/>
          <w:sz w:val="24"/>
          <w:szCs w:val="24"/>
        </w:rPr>
        <w:t xml:space="preserve"> kn</w:t>
      </w:r>
      <w:r w:rsidRPr="005B406C" w:rsidR="00B95C5E">
        <w:rPr>
          <w:rFonts w:cs="Calibri"/>
          <w:color w:val="000000"/>
          <w:sz w:val="24"/>
          <w:szCs w:val="24"/>
        </w:rPr>
        <w:t xml:space="preserve"> </w:t>
      </w:r>
    </w:p>
    <w:p w:rsidRPr="005B406C" w:rsidR="001E18D5" w:rsidP="005B406C" w:rsidRDefault="001E18D5" w14:paraId="7A5D328B" w14:textId="77777777">
      <w:pPr>
        <w:suppressAutoHyphens/>
        <w:spacing w:after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</w:p>
    <w:p w:rsidRPr="00E67FEB" w:rsidR="001E18D5" w:rsidP="005B406C" w:rsidRDefault="001E18D5" w14:paraId="6468E9DE" w14:textId="4043EF44">
      <w:pPr>
        <w:suppressAutoHyphens/>
        <w:spacing w:after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E67FEB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Na dan sastava ovog izvješća </w:t>
      </w:r>
      <w:r w:rsidRPr="00E67FEB" w:rsidR="00B95C5E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stanje na računu stečajnog dužnika iznosi </w:t>
      </w:r>
      <w:r w:rsidR="007F70DF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0,00</w:t>
      </w:r>
      <w:r w:rsidR="00FE22F0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 </w:t>
      </w:r>
      <w:r w:rsidRPr="00E67FEB" w:rsidR="00B95C5E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kn</w:t>
      </w:r>
      <w:r w:rsidRPr="00E67FEB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 </w:t>
      </w:r>
    </w:p>
    <w:p w:rsidRPr="00CC18D9" w:rsidR="0009266F" w:rsidP="005B406C" w:rsidRDefault="0009266F" w14:paraId="3A19CF80" w14:textId="77777777">
      <w:pPr>
        <w:suppressAutoHyphens/>
        <w:spacing w:after="0"/>
        <w:jc w:val="both"/>
        <w:rPr>
          <w:rFonts w:eastAsia="Arial Unicode MS" w:cs="Calibri"/>
          <w:color w:val="000000"/>
          <w:kern w:val="1"/>
          <w:sz w:val="24"/>
          <w:szCs w:val="24"/>
          <w:highlight w:val="yellow"/>
          <w:lang w:eastAsia="ar-SA"/>
        </w:rPr>
      </w:pPr>
    </w:p>
    <w:p w:rsidRPr="00610B32" w:rsidR="0009266F" w:rsidP="005B406C" w:rsidRDefault="0009266F" w14:paraId="1A0FB4D6" w14:textId="29CE173E">
      <w:pPr>
        <w:pStyle w:val="Odlomakpopisa"/>
        <w:numPr>
          <w:ilvl w:val="0"/>
          <w:numId w:val="17"/>
        </w:numPr>
        <w:spacing w:after="0"/>
        <w:ind w:left="0" w:firstLine="0"/>
        <w:rPr>
          <w:rFonts w:cs="Calibri"/>
          <w:color w:val="000000"/>
          <w:sz w:val="24"/>
          <w:szCs w:val="24"/>
        </w:rPr>
      </w:pPr>
      <w:r w:rsidRPr="00610B32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 xml:space="preserve">Dospjeli </w:t>
      </w:r>
      <w:r w:rsidR="00CD3C35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ne</w:t>
      </w:r>
      <w:r w:rsidRPr="00610B32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 xml:space="preserve">namireni troškovi stečajnog postupka  iznose </w:t>
      </w:r>
      <w:r w:rsidR="00005CB7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21.348,93</w:t>
      </w:r>
      <w:r w:rsidRPr="00610B32" w:rsidR="00E67FEB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610B32">
        <w:rPr>
          <w:rFonts w:eastAsia="Arial Unicode MS" w:cs="Calibri"/>
          <w:b/>
          <w:color w:val="000000"/>
          <w:kern w:val="1"/>
          <w:sz w:val="24"/>
          <w:szCs w:val="24"/>
          <w:lang w:eastAsia="ar-SA"/>
        </w:rPr>
        <w:t>kn</w:t>
      </w:r>
    </w:p>
    <w:p w:rsidRPr="00610B32" w:rsidR="004A3C7D" w:rsidP="004A3C7D" w:rsidRDefault="0009266F" w14:paraId="31A5DB2B" w14:textId="77777777">
      <w:pPr>
        <w:tabs>
          <w:tab w:val="left" w:pos="7283"/>
        </w:tabs>
        <w:spacing w:after="0"/>
        <w:rPr>
          <w:rFonts w:eastAsia="Times New Roman" w:cs="Calibri"/>
          <w:color w:val="000000"/>
          <w:sz w:val="24"/>
          <w:szCs w:val="24"/>
        </w:rPr>
      </w:pPr>
      <w:r w:rsidRPr="00610B32">
        <w:rPr>
          <w:rFonts w:eastAsia="Times New Roman" w:cs="Calibri"/>
          <w:color w:val="000000"/>
          <w:sz w:val="24"/>
          <w:szCs w:val="24"/>
        </w:rPr>
        <w:t xml:space="preserve">        </w:t>
      </w:r>
    </w:p>
    <w:p w:rsidRPr="00610B32" w:rsidR="004A3C7D" w:rsidP="004A3C7D" w:rsidRDefault="004A3C7D" w14:paraId="50CE75EA" w14:textId="00ED6943">
      <w:pPr>
        <w:spacing w:after="0"/>
        <w:ind w:left="700" w:hanging="700"/>
        <w:rPr>
          <w:rFonts w:eastAsia="Times New Roman" w:cs="Calibri"/>
          <w:color w:val="000000"/>
          <w:sz w:val="24"/>
          <w:szCs w:val="24"/>
        </w:rPr>
      </w:pPr>
      <w:r w:rsidRPr="00610B32">
        <w:rPr>
          <w:rFonts w:eastAsia="Arial Unicode MS" w:cs="Calibri"/>
          <w:kern w:val="1"/>
          <w:sz w:val="24"/>
          <w:szCs w:val="24"/>
          <w:lang w:eastAsia="ar-SA"/>
        </w:rPr>
        <w:t>-</w:t>
      </w:r>
      <w:r w:rsidRPr="00610B32">
        <w:rPr>
          <w:rFonts w:eastAsia="Arial Unicode MS" w:cs="Calibri"/>
          <w:kern w:val="1"/>
          <w:sz w:val="24"/>
          <w:szCs w:val="24"/>
          <w:lang w:eastAsia="ar-SA"/>
        </w:rPr>
        <w:tab/>
      </w:r>
      <w:r w:rsidRPr="00610B32" w:rsidR="0009266F">
        <w:rPr>
          <w:rFonts w:eastAsia="Arial Unicode MS" w:cs="Calibri"/>
          <w:kern w:val="1"/>
          <w:sz w:val="24"/>
          <w:szCs w:val="24"/>
          <w:lang w:eastAsia="ar-SA"/>
        </w:rPr>
        <w:t xml:space="preserve">po osnovi </w:t>
      </w:r>
      <w:r w:rsidR="00FE22F0">
        <w:rPr>
          <w:rFonts w:eastAsia="Arial Unicode MS" w:cs="Calibri"/>
          <w:kern w:val="1"/>
          <w:sz w:val="24"/>
          <w:szCs w:val="24"/>
          <w:lang w:eastAsia="ar-SA"/>
        </w:rPr>
        <w:t>materijalnih</w:t>
      </w:r>
      <w:r w:rsidRPr="00610B32" w:rsidR="0009266F">
        <w:rPr>
          <w:rFonts w:eastAsia="Arial Unicode MS" w:cs="Calibri"/>
          <w:kern w:val="1"/>
          <w:sz w:val="24"/>
          <w:szCs w:val="24"/>
          <w:lang w:eastAsia="ar-SA"/>
        </w:rPr>
        <w:t xml:space="preserve"> troškova stečajnog </w:t>
      </w:r>
      <w:r w:rsidR="00FE22F0">
        <w:rPr>
          <w:rFonts w:eastAsia="Arial Unicode MS" w:cs="Calibri"/>
          <w:kern w:val="1"/>
          <w:sz w:val="24"/>
          <w:szCs w:val="24"/>
          <w:lang w:eastAsia="ar-SA"/>
        </w:rPr>
        <w:t>postupka</w:t>
      </w:r>
      <w:r w:rsidRPr="00610B32" w:rsidR="0009266F">
        <w:rPr>
          <w:rFonts w:eastAsia="Arial Unicode MS" w:cs="Calibri"/>
          <w:kern w:val="1"/>
          <w:sz w:val="24"/>
          <w:szCs w:val="24"/>
          <w:lang w:eastAsia="ar-SA"/>
        </w:rPr>
        <w:t xml:space="preserve"> iznos od ........................</w:t>
      </w:r>
      <w:r w:rsidR="00CD3C35">
        <w:rPr>
          <w:rFonts w:eastAsia="Arial Unicode MS" w:cs="Calibri"/>
          <w:kern w:val="1"/>
          <w:sz w:val="24"/>
          <w:szCs w:val="24"/>
          <w:lang w:eastAsia="ar-SA"/>
        </w:rPr>
        <w:t>199,00</w:t>
      </w:r>
      <w:r w:rsidRPr="00610B32" w:rsidR="0009266F">
        <w:rPr>
          <w:rFonts w:eastAsia="Arial Unicode MS" w:cs="Calibri"/>
          <w:kern w:val="1"/>
          <w:sz w:val="24"/>
          <w:szCs w:val="24"/>
          <w:lang w:eastAsia="ar-SA"/>
        </w:rPr>
        <w:t xml:space="preserve"> kn   (poštarina, izrada pečata,  biljezi)</w:t>
      </w:r>
    </w:p>
    <w:p w:rsidRPr="00610B32" w:rsidR="004A3C7D" w:rsidP="004A3C7D" w:rsidRDefault="004A3C7D" w14:paraId="1E7FAB10" w14:textId="1D17AEF1">
      <w:pPr>
        <w:spacing w:after="0"/>
        <w:rPr>
          <w:rFonts w:eastAsia="Times New Roman" w:cs="Calibri"/>
          <w:color w:val="000000"/>
          <w:sz w:val="24"/>
          <w:szCs w:val="24"/>
        </w:rPr>
      </w:pPr>
      <w:r w:rsidRPr="00610B32">
        <w:rPr>
          <w:rFonts w:eastAsia="Arial Unicode MS" w:cs="Calibri"/>
          <w:kern w:val="1"/>
          <w:sz w:val="24"/>
          <w:szCs w:val="24"/>
          <w:lang w:eastAsia="ar-SA"/>
        </w:rPr>
        <w:t>-</w:t>
      </w:r>
      <w:r w:rsidRPr="00610B32">
        <w:rPr>
          <w:rFonts w:eastAsia="Arial Unicode MS" w:cs="Calibri"/>
          <w:kern w:val="1"/>
          <w:sz w:val="24"/>
          <w:szCs w:val="24"/>
          <w:lang w:eastAsia="ar-SA"/>
        </w:rPr>
        <w:tab/>
      </w:r>
      <w:r w:rsidRPr="00610B32" w:rsidR="0009266F">
        <w:rPr>
          <w:rFonts w:eastAsia="Arial Unicode MS" w:cs="Calibri"/>
          <w:kern w:val="1"/>
          <w:sz w:val="24"/>
          <w:szCs w:val="24"/>
          <w:lang w:eastAsia="ar-SA"/>
        </w:rPr>
        <w:t>po osnovi vođenja računa iznos od .................................................................</w:t>
      </w:r>
      <w:r w:rsidR="00CD3C35">
        <w:rPr>
          <w:rFonts w:eastAsia="Arial Unicode MS" w:cs="Calibri"/>
          <w:kern w:val="1"/>
          <w:sz w:val="24"/>
          <w:szCs w:val="24"/>
          <w:lang w:eastAsia="ar-SA"/>
        </w:rPr>
        <w:t>500,00</w:t>
      </w:r>
      <w:r w:rsidRPr="00610B32" w:rsidR="0009266F">
        <w:rPr>
          <w:rFonts w:eastAsia="Arial Unicode MS" w:cs="Calibri"/>
          <w:kern w:val="1"/>
          <w:sz w:val="24"/>
          <w:szCs w:val="24"/>
          <w:lang w:eastAsia="ar-SA"/>
        </w:rPr>
        <w:t xml:space="preserve"> kn</w:t>
      </w:r>
    </w:p>
    <w:p w:rsidR="002762B2" w:rsidP="00672C33" w:rsidRDefault="00610B32" w14:paraId="2108B389" w14:textId="1B89BE93">
      <w:pPr>
        <w:spacing w:after="0"/>
        <w:rPr>
          <w:rFonts w:eastAsia="Arial Unicode MS" w:cs="Calibri"/>
          <w:kern w:val="1"/>
          <w:sz w:val="24"/>
          <w:szCs w:val="24"/>
          <w:lang w:eastAsia="ar-SA"/>
        </w:rPr>
      </w:pPr>
      <w:r>
        <w:rPr>
          <w:rFonts w:eastAsia="Arial Unicode MS" w:cs="Calibri"/>
          <w:kern w:val="1"/>
          <w:sz w:val="24"/>
          <w:szCs w:val="24"/>
          <w:lang w:eastAsia="ar-SA"/>
        </w:rPr>
        <w:t>-</w:t>
      </w:r>
      <w:r>
        <w:rPr>
          <w:rFonts w:eastAsia="Arial Unicode MS" w:cs="Calibri"/>
          <w:kern w:val="1"/>
          <w:sz w:val="24"/>
          <w:szCs w:val="24"/>
          <w:lang w:eastAsia="ar-SA"/>
        </w:rPr>
        <w:tab/>
        <w:t>po osnovi knjigovodstva iznos od...............................................................</w:t>
      </w:r>
      <w:r w:rsidR="00005CB7">
        <w:rPr>
          <w:rFonts w:eastAsia="Arial Unicode MS" w:cs="Calibri"/>
          <w:kern w:val="1"/>
          <w:sz w:val="24"/>
          <w:szCs w:val="24"/>
          <w:lang w:eastAsia="ar-SA"/>
        </w:rPr>
        <w:t>..</w:t>
      </w:r>
      <w:r>
        <w:rPr>
          <w:rFonts w:eastAsia="Arial Unicode MS" w:cs="Calibri"/>
          <w:kern w:val="1"/>
          <w:sz w:val="24"/>
          <w:szCs w:val="24"/>
          <w:lang w:eastAsia="ar-SA"/>
        </w:rPr>
        <w:t>.</w:t>
      </w:r>
      <w:r w:rsidR="00005CB7">
        <w:rPr>
          <w:rFonts w:eastAsia="Arial Unicode MS" w:cs="Calibri"/>
          <w:kern w:val="1"/>
          <w:sz w:val="24"/>
          <w:szCs w:val="24"/>
          <w:lang w:eastAsia="ar-SA"/>
        </w:rPr>
        <w:t>8.750,00</w:t>
      </w:r>
      <w:r>
        <w:rPr>
          <w:rFonts w:eastAsia="Arial Unicode MS" w:cs="Calibri"/>
          <w:kern w:val="1"/>
          <w:sz w:val="24"/>
          <w:szCs w:val="24"/>
          <w:lang w:eastAsia="ar-SA"/>
        </w:rPr>
        <w:t xml:space="preserve"> k</w:t>
      </w:r>
      <w:bookmarkStart w:name="_Hlk532469888" w:id="8"/>
      <w:r w:rsidR="00672C33">
        <w:rPr>
          <w:rFonts w:eastAsia="Arial Unicode MS" w:cs="Calibri"/>
          <w:kern w:val="1"/>
          <w:sz w:val="24"/>
          <w:szCs w:val="24"/>
          <w:lang w:eastAsia="ar-SA"/>
        </w:rPr>
        <w:t>n</w:t>
      </w:r>
    </w:p>
    <w:p w:rsidRPr="00005CB7" w:rsidR="00FE22F0" w:rsidP="00672C33" w:rsidRDefault="00005CB7" w14:paraId="405DDCBD" w14:textId="00EFDF7A">
      <w:pPr>
        <w:spacing w:after="0"/>
        <w:rPr>
          <w:rFonts w:eastAsia="Arial Unicode MS" w:cs="Calibri"/>
          <w:kern w:val="1"/>
          <w:sz w:val="24"/>
          <w:szCs w:val="24"/>
          <w:lang w:eastAsia="ar-SA"/>
        </w:rPr>
      </w:pPr>
      <w:r>
        <w:rPr>
          <w:rFonts w:eastAsia="Arial Unicode MS" w:cs="Calibri"/>
          <w:kern w:val="1"/>
          <w:sz w:val="24"/>
          <w:szCs w:val="24"/>
          <w:lang w:eastAsia="ar-SA"/>
        </w:rPr>
        <w:t>-</w:t>
      </w:r>
      <w:r>
        <w:rPr>
          <w:rFonts w:eastAsia="Arial Unicode MS" w:cs="Calibri"/>
          <w:kern w:val="1"/>
          <w:sz w:val="24"/>
          <w:szCs w:val="24"/>
          <w:lang w:eastAsia="ar-SA"/>
        </w:rPr>
        <w:tab/>
        <w:t>po osnovi troškova komunalne i vodne naknade iznos od ………………………11.899,93 kn</w:t>
      </w:r>
    </w:p>
    <w:p w:rsidRPr="005B406C" w:rsidR="00B41E99" w:rsidP="005B406C" w:rsidRDefault="0009266F" w14:paraId="3A6605B4" w14:textId="6C407930">
      <w:pPr>
        <w:tabs>
          <w:tab w:val="left" w:pos="7283"/>
        </w:tabs>
        <w:spacing w:after="0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           </w:t>
      </w:r>
    </w:p>
    <w:bookmarkEnd w:id="8"/>
    <w:p w:rsidR="004A3C7D" w:rsidP="004A3C7D" w:rsidRDefault="003D3446" w14:paraId="6F75C88E" w14:textId="1E725AAF">
      <w:pPr>
        <w:spacing w:after="0"/>
        <w:jc w:val="both"/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>c</w:t>
      </w:r>
      <w:r w:rsidRPr="005B406C" w:rsidR="00F065CD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 xml:space="preserve">) </w:t>
      </w:r>
      <w:r w:rsidR="004A3C7D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ab/>
      </w:r>
      <w:r w:rsidRPr="005B406C" w:rsidR="002762B2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>Budući troškovi stečajnog postupka nužni za vođenje istog u  iduća tri mjeseca</w:t>
      </w:r>
      <w:r w:rsidR="004A3C7D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Pr="005B406C" w:rsidR="002762B2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 xml:space="preserve">iznose </w:t>
      </w:r>
      <w:r w:rsidR="00005CB7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>11.649,97</w:t>
      </w:r>
      <w:r w:rsidRPr="005B406C" w:rsidR="002762B2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 xml:space="preserve"> kn kako slijedi:</w:t>
      </w:r>
    </w:p>
    <w:p w:rsidRPr="005B406C" w:rsidR="002762B2" w:rsidP="004A3C7D" w:rsidRDefault="002762B2" w14:paraId="3CD5B41B" w14:textId="7C30994B">
      <w:pPr>
        <w:spacing w:after="0"/>
        <w:jc w:val="both"/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</w:p>
    <w:p w:rsidRPr="005B406C" w:rsidR="00F065CD" w:rsidP="005B406C" w:rsidRDefault="002762B2" w14:paraId="6D6B43BA" w14:textId="77777777">
      <w:pPr>
        <w:pStyle w:val="Odlomakpopisa"/>
        <w:numPr>
          <w:ilvl w:val="0"/>
          <w:numId w:val="13"/>
        </w:numPr>
        <w:suppressAutoHyphens/>
        <w:spacing w:after="0"/>
        <w:ind w:left="0" w:firstLine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po osnovi sudskih troškova stečajnog postupka iznos od ...............</w:t>
      </w:r>
      <w:r w:rsidRPr="005B406C" w:rsidR="00F065CD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</w:t>
      </w:r>
      <w:r w:rsidRPr="005B406C" w:rsidR="00F065CD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.....1.500,00 kn</w:t>
      </w:r>
    </w:p>
    <w:p w:rsidRPr="005B406C" w:rsidR="00F065CD" w:rsidP="005B406C" w:rsidRDefault="002762B2" w14:paraId="47122131" w14:textId="5006A118">
      <w:pPr>
        <w:pStyle w:val="Odlomakpopisa"/>
        <w:numPr>
          <w:ilvl w:val="0"/>
          <w:numId w:val="13"/>
        </w:numPr>
        <w:suppressAutoHyphens/>
        <w:spacing w:after="0"/>
        <w:ind w:left="0" w:firstLine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po osnovi usluga knjigovodstva bruto iznos od .......................</w:t>
      </w:r>
      <w:r w:rsidRPr="005B406C" w:rsidR="00F065CD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........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.....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</w:t>
      </w:r>
      <w:r w:rsidRPr="005B406C" w:rsidR="00E75302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</w:t>
      </w:r>
      <w:r w:rsidRPr="005B406C" w:rsidR="00614AD7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</w:t>
      </w:r>
      <w:r w:rsidR="00005CB7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3.75</w:t>
      </w:r>
      <w:r w:rsidRPr="005B406C" w:rsidR="006F3F83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0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,00 kn</w:t>
      </w:r>
    </w:p>
    <w:p w:rsidRPr="005B406C" w:rsidR="00F065CD" w:rsidP="005B406C" w:rsidRDefault="002762B2" w14:paraId="1D9040ED" w14:textId="77777777">
      <w:pPr>
        <w:pStyle w:val="Odlomakpopisa"/>
        <w:numPr>
          <w:ilvl w:val="0"/>
          <w:numId w:val="13"/>
        </w:numPr>
        <w:suppressAutoHyphens/>
        <w:spacing w:after="0"/>
        <w:ind w:left="0" w:firstLine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po osnovi troškova vođenja žiro računa iznos od ....................................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</w:t>
      </w:r>
      <w:r w:rsidRPr="005B406C" w:rsidR="00634287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.....30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0,00 kn</w:t>
      </w:r>
    </w:p>
    <w:p w:rsidRPr="005B406C" w:rsidR="000D5385" w:rsidP="005B406C" w:rsidRDefault="002762B2" w14:paraId="42177BB2" w14:textId="0228F8BE">
      <w:pPr>
        <w:pStyle w:val="Odlomakpopisa"/>
        <w:numPr>
          <w:ilvl w:val="0"/>
          <w:numId w:val="13"/>
        </w:numPr>
        <w:suppressAutoHyphens/>
        <w:spacing w:after="0"/>
        <w:ind w:left="0" w:firstLine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po </w:t>
      </w:r>
      <w:r w:rsidR="00FE22F0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osnovi materijalnih troškova stečajnog postupka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 iznos od.....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........</w:t>
      </w:r>
      <w:r w:rsidR="00FE22F0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</w:t>
      </w:r>
      <w:r w:rsidRPr="005B406C" w:rsidR="000D5385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...</w:t>
      </w: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.1.000,00 kn </w:t>
      </w:r>
    </w:p>
    <w:p w:rsidR="00AE2CC9" w:rsidP="005B406C" w:rsidRDefault="002762B2" w14:paraId="19F12CF7" w14:textId="240DACD7">
      <w:pPr>
        <w:pStyle w:val="Odlomakpopisa"/>
        <w:suppressAutoHyphens/>
        <w:spacing w:after="0"/>
        <w:ind w:left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(troškovi uredskog materijala, fotokopiranja,  telefonske usl</w:t>
      </w:r>
      <w:r w:rsidRPr="005B406C" w:rsidR="00B01A0F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uge, poštarine)</w:t>
      </w:r>
      <w:r w:rsidRPr="005B406C" w:rsidR="00AE2CC9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>,</w:t>
      </w:r>
    </w:p>
    <w:p w:rsidRPr="00005CB7" w:rsidR="004A3C7D" w:rsidP="00005CB7" w:rsidRDefault="00005CB7" w14:paraId="2B82EEAA" w14:textId="1C96F2C6">
      <w:pPr>
        <w:spacing w:after="0"/>
        <w:rPr>
          <w:rFonts w:eastAsia="Arial Unicode MS" w:cs="Calibri"/>
          <w:kern w:val="1"/>
          <w:sz w:val="24"/>
          <w:szCs w:val="24"/>
          <w:lang w:eastAsia="ar-SA"/>
        </w:rPr>
      </w:pPr>
      <w:r>
        <w:rPr>
          <w:rFonts w:eastAsia="Arial Unicode MS" w:cs="Calibri"/>
          <w:kern w:val="1"/>
          <w:sz w:val="24"/>
          <w:szCs w:val="24"/>
          <w:lang w:eastAsia="ar-SA"/>
        </w:rPr>
        <w:t>-</w:t>
      </w:r>
      <w:r>
        <w:rPr>
          <w:rFonts w:eastAsia="Arial Unicode MS" w:cs="Calibri"/>
          <w:kern w:val="1"/>
          <w:sz w:val="24"/>
          <w:szCs w:val="24"/>
          <w:lang w:eastAsia="ar-SA"/>
        </w:rPr>
        <w:tab/>
        <w:t>po osnovi troškova komunalne i vodne naknade iznos od ………………..………5.099,97 kn</w:t>
      </w:r>
    </w:p>
    <w:p w:rsidRPr="005B406C" w:rsidR="00AE2CC9" w:rsidP="005B406C" w:rsidRDefault="00AE2CC9" w14:paraId="5456B647" w14:textId="71322359">
      <w:pPr>
        <w:pStyle w:val="Odlomakpopisa"/>
        <w:suppressAutoHyphens/>
        <w:spacing w:after="0"/>
        <w:ind w:left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  <w:r w:rsidRPr="005B406C">
        <w:rPr>
          <w:rFonts w:eastAsia="Arial Unicode MS" w:cs="Calibri"/>
          <w:color w:val="000000"/>
          <w:kern w:val="1"/>
          <w:sz w:val="24"/>
          <w:szCs w:val="24"/>
          <w:lang w:eastAsia="ar-SA"/>
        </w:rPr>
        <w:t xml:space="preserve">Napominjem da u troškove nije uračunata nagrada stečajnom upravitelju. </w:t>
      </w:r>
    </w:p>
    <w:p w:rsidRPr="005B406C" w:rsidR="00924E78" w:rsidP="005B406C" w:rsidRDefault="00924E78" w14:paraId="5666FEFB" w14:textId="77777777">
      <w:pPr>
        <w:pStyle w:val="Odlomakpopisa"/>
        <w:suppressAutoHyphens/>
        <w:spacing w:after="0"/>
        <w:ind w:left="0"/>
        <w:jc w:val="both"/>
        <w:rPr>
          <w:rFonts w:eastAsia="Arial Unicode MS" w:cs="Calibri"/>
          <w:color w:val="000000"/>
          <w:kern w:val="1"/>
          <w:sz w:val="24"/>
          <w:szCs w:val="24"/>
          <w:lang w:eastAsia="ar-SA"/>
        </w:rPr>
      </w:pPr>
    </w:p>
    <w:p w:rsidRPr="00005CB7" w:rsidR="004A3C7D" w:rsidP="00005CB7" w:rsidRDefault="004A3C7D" w14:paraId="4DCCADE5" w14:textId="280A5921">
      <w:pPr>
        <w:spacing w:after="0"/>
        <w:ind w:left="700" w:hanging="700"/>
        <w:jc w:val="both"/>
        <w:rPr>
          <w:rFonts w:cs="Calibri"/>
          <w:b/>
          <w:sz w:val="24"/>
          <w:szCs w:val="24"/>
          <w:lang w:val="pl-PL"/>
        </w:rPr>
      </w:pPr>
      <w:r w:rsidRPr="004A3C7D">
        <w:rPr>
          <w:rFonts w:cs="Calibri"/>
          <w:b/>
          <w:sz w:val="24"/>
          <w:szCs w:val="24"/>
          <w:lang w:val="pl-PL"/>
        </w:rPr>
        <w:t>I</w:t>
      </w:r>
      <w:r w:rsidR="00690446">
        <w:rPr>
          <w:rFonts w:cs="Calibri"/>
          <w:b/>
          <w:sz w:val="24"/>
          <w:szCs w:val="24"/>
          <w:lang w:val="pl-PL"/>
        </w:rPr>
        <w:t>II</w:t>
      </w:r>
      <w:r w:rsidRPr="004A3C7D" w:rsidR="000E1F39">
        <w:rPr>
          <w:rFonts w:cs="Calibri"/>
          <w:b/>
          <w:sz w:val="24"/>
          <w:szCs w:val="24"/>
          <w:lang w:val="pl-PL"/>
        </w:rPr>
        <w:t xml:space="preserve">. </w:t>
      </w:r>
      <w:r w:rsidRPr="004A3C7D">
        <w:rPr>
          <w:rFonts w:cs="Calibri"/>
          <w:b/>
          <w:sz w:val="24"/>
          <w:szCs w:val="24"/>
          <w:lang w:val="pl-PL"/>
        </w:rPr>
        <w:tab/>
      </w:r>
      <w:r w:rsidRPr="004A3C7D" w:rsidR="000E1F39">
        <w:rPr>
          <w:rFonts w:cs="Calibri"/>
          <w:b/>
          <w:sz w:val="24"/>
          <w:szCs w:val="24"/>
          <w:lang w:val="pl-PL"/>
        </w:rPr>
        <w:t>RADNJE KOJE ĆE SE PODUZETI U NAREDNOM RAZDOBLJU</w:t>
      </w:r>
      <w:r w:rsidRPr="004A3C7D" w:rsidR="001303AD">
        <w:rPr>
          <w:rFonts w:cs="Calibri"/>
          <w:b/>
          <w:sz w:val="24"/>
          <w:szCs w:val="24"/>
          <w:lang w:val="pl-PL"/>
        </w:rPr>
        <w:t xml:space="preserve"> OD </w:t>
      </w:r>
      <w:r w:rsidR="00005CB7">
        <w:rPr>
          <w:rFonts w:cs="Calibri"/>
          <w:b/>
          <w:sz w:val="24"/>
          <w:szCs w:val="24"/>
          <w:lang w:val="pl-PL"/>
        </w:rPr>
        <w:t>20</w:t>
      </w:r>
      <w:r w:rsidRPr="004A3C7D" w:rsidR="00C56414">
        <w:rPr>
          <w:rFonts w:cs="Calibri"/>
          <w:b/>
          <w:sz w:val="24"/>
          <w:szCs w:val="24"/>
          <w:lang w:val="pl-PL"/>
        </w:rPr>
        <w:t>.</w:t>
      </w:r>
      <w:r w:rsidR="00CC18D9">
        <w:rPr>
          <w:rFonts w:cs="Calibri"/>
          <w:b/>
          <w:sz w:val="24"/>
          <w:szCs w:val="24"/>
          <w:lang w:val="pl-PL"/>
        </w:rPr>
        <w:t>0</w:t>
      </w:r>
      <w:r w:rsidR="00FE22F0">
        <w:rPr>
          <w:rFonts w:cs="Calibri"/>
          <w:b/>
          <w:sz w:val="24"/>
          <w:szCs w:val="24"/>
          <w:lang w:val="pl-PL"/>
        </w:rPr>
        <w:t>9</w:t>
      </w:r>
      <w:r w:rsidRPr="004A3C7D" w:rsidR="0009266F">
        <w:rPr>
          <w:rFonts w:cs="Calibri"/>
          <w:b/>
          <w:sz w:val="24"/>
          <w:szCs w:val="24"/>
          <w:lang w:val="pl-PL"/>
        </w:rPr>
        <w:t>.</w:t>
      </w:r>
      <w:r w:rsidRPr="004A3C7D" w:rsidR="00C56414">
        <w:rPr>
          <w:rFonts w:cs="Calibri"/>
          <w:b/>
          <w:sz w:val="24"/>
          <w:szCs w:val="24"/>
          <w:lang w:val="pl-PL"/>
        </w:rPr>
        <w:t>201</w:t>
      </w:r>
      <w:r w:rsidR="00CC18D9">
        <w:rPr>
          <w:rFonts w:cs="Calibri"/>
          <w:b/>
          <w:sz w:val="24"/>
          <w:szCs w:val="24"/>
          <w:lang w:val="pl-PL"/>
        </w:rPr>
        <w:t>9</w:t>
      </w:r>
      <w:r w:rsidRPr="004A3C7D" w:rsidR="002477EA">
        <w:rPr>
          <w:rFonts w:cs="Calibri"/>
          <w:b/>
          <w:sz w:val="24"/>
          <w:szCs w:val="24"/>
          <w:lang w:val="pl-PL"/>
        </w:rPr>
        <w:t xml:space="preserve">.g. do </w:t>
      </w:r>
      <w:r w:rsidR="00005CB7">
        <w:rPr>
          <w:rFonts w:cs="Calibri"/>
          <w:b/>
          <w:sz w:val="24"/>
          <w:szCs w:val="24"/>
          <w:lang w:val="pl-PL"/>
        </w:rPr>
        <w:t>20</w:t>
      </w:r>
      <w:r w:rsidRPr="004A3C7D" w:rsidR="00AB3248">
        <w:rPr>
          <w:rFonts w:cs="Calibri"/>
          <w:b/>
          <w:sz w:val="24"/>
          <w:szCs w:val="24"/>
          <w:lang w:val="pl-PL"/>
        </w:rPr>
        <w:t>.</w:t>
      </w:r>
      <w:r w:rsidR="00FE22F0">
        <w:rPr>
          <w:rFonts w:cs="Calibri"/>
          <w:b/>
          <w:sz w:val="24"/>
          <w:szCs w:val="24"/>
          <w:lang w:val="pl-PL"/>
        </w:rPr>
        <w:t>12</w:t>
      </w:r>
      <w:r w:rsidRPr="004A3C7D" w:rsidR="00A05D50">
        <w:rPr>
          <w:rFonts w:cs="Calibri"/>
          <w:b/>
          <w:sz w:val="24"/>
          <w:szCs w:val="24"/>
          <w:lang w:val="pl-PL"/>
        </w:rPr>
        <w:t>.201</w:t>
      </w:r>
      <w:r w:rsidRPr="004A3C7D" w:rsidR="006F3F83">
        <w:rPr>
          <w:rFonts w:cs="Calibri"/>
          <w:b/>
          <w:sz w:val="24"/>
          <w:szCs w:val="24"/>
          <w:lang w:val="pl-PL"/>
        </w:rPr>
        <w:t>9</w:t>
      </w:r>
      <w:r w:rsidRPr="004A3C7D" w:rsidR="00A05D50">
        <w:rPr>
          <w:rFonts w:cs="Calibri"/>
          <w:b/>
          <w:sz w:val="24"/>
          <w:szCs w:val="24"/>
          <w:lang w:val="pl-PL"/>
        </w:rPr>
        <w:t xml:space="preserve">. </w:t>
      </w:r>
      <w:r w:rsidRPr="004A3C7D" w:rsidR="00F065CD">
        <w:rPr>
          <w:rFonts w:cs="Calibri"/>
          <w:b/>
          <w:sz w:val="24"/>
          <w:szCs w:val="24"/>
          <w:lang w:val="pl-PL"/>
        </w:rPr>
        <w:t>g.</w:t>
      </w:r>
    </w:p>
    <w:p w:rsidR="00005CB7" w:rsidP="00005CB7" w:rsidRDefault="00005CB7" w14:paraId="0C9D9917" w14:textId="77777777">
      <w:pPr>
        <w:spacing w:after="0"/>
        <w:jc w:val="both"/>
        <w:rPr>
          <w:rFonts w:cs="Calibri"/>
          <w:sz w:val="24"/>
          <w:szCs w:val="24"/>
          <w:lang w:val="pl-PL"/>
        </w:rPr>
      </w:pPr>
    </w:p>
    <w:p w:rsidR="004A3C7D" w:rsidP="00005CB7" w:rsidRDefault="00166242" w14:paraId="31A3A20A" w14:textId="300A0CE6">
      <w:pPr>
        <w:spacing w:after="0"/>
        <w:jc w:val="both"/>
        <w:rPr>
          <w:rFonts w:cs="Calibri"/>
          <w:sz w:val="24"/>
          <w:szCs w:val="24"/>
          <w:lang w:val="pl-PL"/>
        </w:rPr>
      </w:pPr>
      <w:r w:rsidRPr="005B406C">
        <w:rPr>
          <w:rFonts w:cs="Calibri"/>
          <w:sz w:val="24"/>
          <w:szCs w:val="24"/>
          <w:lang w:val="pl-PL"/>
        </w:rPr>
        <w:t xml:space="preserve">U </w:t>
      </w:r>
      <w:r w:rsidRPr="005B406C" w:rsidR="000E1F39">
        <w:rPr>
          <w:rFonts w:cs="Calibri"/>
          <w:sz w:val="24"/>
          <w:szCs w:val="24"/>
          <w:lang w:val="pl-PL"/>
        </w:rPr>
        <w:t xml:space="preserve"> naredom razdoblju </w:t>
      </w:r>
      <w:r w:rsidRPr="005B406C" w:rsidR="00634287">
        <w:rPr>
          <w:rFonts w:cs="Calibri"/>
          <w:sz w:val="24"/>
          <w:szCs w:val="24"/>
          <w:lang w:val="pl-PL"/>
        </w:rPr>
        <w:t>se očekuje</w:t>
      </w:r>
      <w:r w:rsidRPr="005B406C" w:rsidR="001303AD">
        <w:rPr>
          <w:rFonts w:cs="Calibri"/>
          <w:sz w:val="24"/>
          <w:szCs w:val="24"/>
          <w:lang w:val="pl-PL"/>
        </w:rPr>
        <w:t xml:space="preserve"> </w:t>
      </w:r>
      <w:r w:rsidR="00FE22F0">
        <w:rPr>
          <w:rFonts w:cs="Calibri"/>
          <w:sz w:val="24"/>
          <w:szCs w:val="24"/>
          <w:lang w:val="pl-PL"/>
        </w:rPr>
        <w:t>prodaja imovine</w:t>
      </w:r>
      <w:r w:rsidRPr="005B406C" w:rsidR="0009266F">
        <w:rPr>
          <w:rFonts w:cs="Calibri"/>
          <w:sz w:val="24"/>
          <w:szCs w:val="24"/>
          <w:lang w:val="pl-PL"/>
        </w:rPr>
        <w:t xml:space="preserve"> u ranije pokrenut</w:t>
      </w:r>
      <w:r w:rsidR="007D5F82">
        <w:rPr>
          <w:rFonts w:cs="Calibri"/>
          <w:sz w:val="24"/>
          <w:szCs w:val="24"/>
          <w:lang w:val="pl-PL"/>
        </w:rPr>
        <w:t>i</w:t>
      </w:r>
      <w:r w:rsidRPr="005B406C" w:rsidR="0009266F">
        <w:rPr>
          <w:rFonts w:cs="Calibri"/>
          <w:sz w:val="24"/>
          <w:szCs w:val="24"/>
          <w:lang w:val="pl-PL"/>
        </w:rPr>
        <w:t>m ovršn</w:t>
      </w:r>
      <w:r w:rsidR="007D5F82">
        <w:rPr>
          <w:rFonts w:cs="Calibri"/>
          <w:sz w:val="24"/>
          <w:szCs w:val="24"/>
          <w:lang w:val="pl-PL"/>
        </w:rPr>
        <w:t>im</w:t>
      </w:r>
      <w:r w:rsidRPr="005B406C" w:rsidR="0009266F">
        <w:rPr>
          <w:rFonts w:cs="Calibri"/>
          <w:sz w:val="24"/>
          <w:szCs w:val="24"/>
          <w:lang w:val="pl-PL"/>
        </w:rPr>
        <w:t xml:space="preserve"> postup</w:t>
      </w:r>
      <w:r w:rsidR="00005CB7">
        <w:rPr>
          <w:rFonts w:cs="Calibri"/>
          <w:sz w:val="24"/>
          <w:szCs w:val="24"/>
          <w:lang w:val="pl-PL"/>
        </w:rPr>
        <w:t>cima.</w:t>
      </w:r>
    </w:p>
    <w:p w:rsidRPr="005B406C" w:rsidR="00005CB7" w:rsidP="00005CB7" w:rsidRDefault="00005CB7" w14:paraId="7DEF6AFD" w14:textId="77777777">
      <w:pPr>
        <w:spacing w:after="0"/>
        <w:jc w:val="both"/>
        <w:rPr>
          <w:rFonts w:cs="Calibri"/>
          <w:sz w:val="24"/>
          <w:szCs w:val="24"/>
          <w:lang w:val="pl-PL"/>
        </w:rPr>
      </w:pPr>
    </w:p>
    <w:p w:rsidRPr="005B406C" w:rsidR="000E1F39" w:rsidP="005B406C" w:rsidRDefault="000E1F39" w14:paraId="78A4602D" w14:textId="77777777">
      <w:pPr>
        <w:spacing w:after="0"/>
        <w:rPr>
          <w:rFonts w:cs="Calibri"/>
          <w:sz w:val="24"/>
          <w:szCs w:val="24"/>
          <w:lang w:val="pl-PL"/>
        </w:rPr>
      </w:pPr>
      <w:r w:rsidRPr="005B406C">
        <w:rPr>
          <w:rFonts w:cs="Calibri"/>
          <w:sz w:val="24"/>
          <w:szCs w:val="24"/>
          <w:lang w:val="pl-PL"/>
        </w:rPr>
        <w:t xml:space="preserve">Mjesto i datum </w:t>
      </w:r>
      <w:r w:rsidRPr="005B406C">
        <w:rPr>
          <w:rFonts w:cs="Calibri"/>
          <w:sz w:val="24"/>
          <w:szCs w:val="24"/>
          <w:lang w:val="pl-PL"/>
        </w:rPr>
        <w:tab/>
      </w:r>
      <w:r w:rsidRPr="005B406C">
        <w:rPr>
          <w:rFonts w:cs="Calibri"/>
          <w:sz w:val="24"/>
          <w:szCs w:val="24"/>
          <w:lang w:val="pl-PL"/>
        </w:rPr>
        <w:tab/>
      </w:r>
      <w:r w:rsidRPr="005B406C">
        <w:rPr>
          <w:rFonts w:cs="Calibri"/>
          <w:sz w:val="24"/>
          <w:szCs w:val="24"/>
          <w:lang w:val="pl-PL"/>
        </w:rPr>
        <w:tab/>
      </w:r>
      <w:r w:rsidRPr="005B406C">
        <w:rPr>
          <w:rFonts w:cs="Calibri"/>
          <w:sz w:val="24"/>
          <w:szCs w:val="24"/>
          <w:lang w:val="pl-PL"/>
        </w:rPr>
        <w:tab/>
      </w:r>
      <w:r w:rsidRPr="005B406C">
        <w:rPr>
          <w:rFonts w:cs="Calibri"/>
          <w:sz w:val="24"/>
          <w:szCs w:val="24"/>
          <w:lang w:val="pl-PL"/>
        </w:rPr>
        <w:tab/>
      </w:r>
      <w:r w:rsidRPr="005B406C">
        <w:rPr>
          <w:rFonts w:cs="Calibri"/>
          <w:sz w:val="24"/>
          <w:szCs w:val="24"/>
          <w:lang w:val="pl-PL"/>
        </w:rPr>
        <w:tab/>
        <w:t>Stečajni upravitelj</w:t>
      </w:r>
    </w:p>
    <w:p w:rsidR="00005CB7" w:rsidP="00005CB7" w:rsidRDefault="00005CB7" w14:paraId="4752665F" w14:textId="4A9C9D40">
      <w:pPr>
        <w:spacing w:after="0"/>
        <w:rPr>
          <w:rFonts w:cs="Calibri"/>
          <w:sz w:val="24"/>
          <w:szCs w:val="24"/>
          <w:lang w:val="pl-PL"/>
        </w:rPr>
      </w:pPr>
      <w:r>
        <w:rPr>
          <w:rFonts w:cs="Calibri"/>
          <w:sz w:val="24"/>
          <w:szCs w:val="24"/>
          <w:lang w:val="pl-PL"/>
        </w:rPr>
        <w:t>20</w:t>
      </w:r>
      <w:r w:rsidRPr="005B406C" w:rsidR="00B20581">
        <w:rPr>
          <w:rFonts w:cs="Calibri"/>
          <w:sz w:val="24"/>
          <w:szCs w:val="24"/>
          <w:lang w:val="pl-PL"/>
        </w:rPr>
        <w:t>.</w:t>
      </w:r>
      <w:r w:rsidR="00CC18D9">
        <w:rPr>
          <w:rFonts w:cs="Calibri"/>
          <w:sz w:val="24"/>
          <w:szCs w:val="24"/>
          <w:lang w:val="pl-PL"/>
        </w:rPr>
        <w:t>0</w:t>
      </w:r>
      <w:r w:rsidR="006B2544">
        <w:rPr>
          <w:rFonts w:cs="Calibri"/>
          <w:sz w:val="24"/>
          <w:szCs w:val="24"/>
          <w:lang w:val="pl-PL"/>
        </w:rPr>
        <w:t>9</w:t>
      </w:r>
      <w:r w:rsidRPr="005B406C" w:rsidR="00B20581">
        <w:rPr>
          <w:rFonts w:cs="Calibri"/>
          <w:sz w:val="24"/>
          <w:szCs w:val="24"/>
          <w:lang w:val="pl-PL"/>
        </w:rPr>
        <w:t>.</w:t>
      </w:r>
      <w:r w:rsidRPr="005B406C" w:rsidR="00614AD7">
        <w:rPr>
          <w:rFonts w:cs="Calibri"/>
          <w:sz w:val="24"/>
          <w:szCs w:val="24"/>
          <w:lang w:val="pl-PL"/>
        </w:rPr>
        <w:t>201</w:t>
      </w:r>
      <w:r w:rsidR="00CC18D9">
        <w:rPr>
          <w:rFonts w:cs="Calibri"/>
          <w:sz w:val="24"/>
          <w:szCs w:val="24"/>
          <w:lang w:val="pl-PL"/>
        </w:rPr>
        <w:t>9</w:t>
      </w:r>
      <w:r w:rsidRPr="005B406C" w:rsidR="00166242">
        <w:rPr>
          <w:rFonts w:cs="Calibri"/>
          <w:sz w:val="24"/>
          <w:szCs w:val="24"/>
          <w:lang w:val="pl-PL"/>
        </w:rPr>
        <w:t>.g.</w:t>
      </w:r>
      <w:r w:rsidRPr="005B406C" w:rsidR="000E1F39">
        <w:rPr>
          <w:rFonts w:cs="Calibri"/>
          <w:sz w:val="24"/>
          <w:szCs w:val="24"/>
          <w:lang w:val="pl-PL"/>
        </w:rPr>
        <w:tab/>
      </w:r>
      <w:r w:rsidRPr="005B406C" w:rsidR="000E1F39">
        <w:rPr>
          <w:rFonts w:cs="Calibri"/>
          <w:sz w:val="24"/>
          <w:szCs w:val="24"/>
          <w:lang w:val="pl-PL"/>
        </w:rPr>
        <w:tab/>
      </w:r>
      <w:r w:rsidRPr="005B406C" w:rsidR="000E1F39">
        <w:rPr>
          <w:rFonts w:cs="Calibri"/>
          <w:sz w:val="24"/>
          <w:szCs w:val="24"/>
          <w:lang w:val="pl-PL"/>
        </w:rPr>
        <w:tab/>
      </w:r>
      <w:r w:rsidRPr="005B406C" w:rsidR="000E1F39">
        <w:rPr>
          <w:rFonts w:cs="Calibri"/>
          <w:sz w:val="24"/>
          <w:szCs w:val="24"/>
          <w:lang w:val="pl-PL"/>
        </w:rPr>
        <w:tab/>
      </w:r>
      <w:r>
        <w:rPr>
          <w:rFonts w:cs="Calibri"/>
          <w:sz w:val="24"/>
          <w:szCs w:val="24"/>
          <w:lang w:val="pl-PL"/>
        </w:rPr>
        <w:tab/>
      </w:r>
      <w:r>
        <w:rPr>
          <w:rFonts w:cs="Calibri"/>
          <w:sz w:val="24"/>
          <w:szCs w:val="24"/>
          <w:lang w:val="pl-PL"/>
        </w:rPr>
        <w:tab/>
      </w:r>
      <w:r>
        <w:rPr>
          <w:rFonts w:cs="Calibri"/>
          <w:sz w:val="24"/>
          <w:szCs w:val="24"/>
          <w:lang w:val="pl-PL"/>
        </w:rPr>
        <w:tab/>
      </w:r>
    </w:p>
    <w:p w:rsidRPr="005B406C" w:rsidR="00475848" w:rsidP="00005CB7" w:rsidRDefault="000E1F39" w14:paraId="550AA884" w14:textId="5F868969">
      <w:pPr>
        <w:spacing w:after="0"/>
        <w:ind w:left="4956" w:firstLine="708"/>
        <w:rPr>
          <w:rFonts w:cs="Calibri"/>
          <w:sz w:val="24"/>
          <w:szCs w:val="24"/>
          <w:lang w:val="pl-PL"/>
        </w:rPr>
      </w:pPr>
      <w:r w:rsidRPr="005B406C">
        <w:rPr>
          <w:rFonts w:cs="Calibri"/>
          <w:sz w:val="24"/>
          <w:szCs w:val="24"/>
          <w:lang w:val="pl-PL"/>
        </w:rPr>
        <w:t>____________________</w:t>
      </w:r>
    </w:p>
    <w:sectPr w:rsidRPr="005B406C" w:rsidR="00475848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7BFA" w:rsidP="004A3C7D" w:rsidRDefault="000D7BFA" w14:paraId="749A9854" w14:textId="77777777">
      <w:pPr>
        <w:spacing w:after="0"/>
      </w:pPr>
      <w:r>
        <w:separator/>
      </w:r>
    </w:p>
  </w:endnote>
  <w:endnote w:type="continuationSeparator" w:id="0">
    <w:p w:rsidR="000D7BFA" w:rsidP="004A3C7D" w:rsidRDefault="000D7BFA" w14:paraId="5593AE8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08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Brojstranice"/>
      </w:rPr>
      <w:id w:val="-664784327"/>
      <w:docPartObj>
        <w:docPartGallery w:val="Page Numbers (Bottom of Page)"/>
        <w:docPartUnique/>
      </w:docPartObj>
    </w:sdtPr>
    <w:sdtEndPr>
      <w:rPr>
        <w:rStyle w:val="Brojstranice"/>
      </w:rPr>
    </w:sdtEndPr>
    <w:sdtContent>
      <w:p w:rsidR="004A3C7D" w:rsidP="00E4633E" w:rsidRDefault="004A3C7D" w14:paraId="4E8F41B1" w14:textId="4136BE54">
        <w:pPr>
          <w:pStyle w:val="Podnoje"/>
          <w:framePr w:wrap="none" w:hAnchor="margin" w:vAnchor="text" w:xAlign="right" w:y="1"/>
          <w:rPr>
            <w:rStyle w:val="Brojstranice"/>
          </w:rPr>
        </w:pPr>
        <w:r>
          <w:rPr>
            <w:rStyle w:val="Brojstranice"/>
          </w:rPr>
          <w:fldChar w:fldCharType="begin"/>
        </w:r>
        <w:r>
          <w:rPr>
            <w:rStyle w:val="Brojstranice"/>
          </w:rPr>
          <w:instrText xml:space="preserve"> PAGE </w:instrText>
        </w:r>
        <w:r>
          <w:rPr>
            <w:rStyle w:val="Brojstranice"/>
          </w:rPr>
          <w:fldChar w:fldCharType="end"/>
        </w:r>
      </w:p>
    </w:sdtContent>
  </w:sdt>
  <w:p w:rsidR="004A3C7D" w:rsidP="004A3C7D" w:rsidRDefault="004A3C7D" w14:paraId="4FB785A7" w14:textId="7777777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Brojstranice"/>
      </w:rPr>
      <w:id w:val="1841120988"/>
      <w:docPartObj>
        <w:docPartGallery w:val="Page Numbers (Bottom of Page)"/>
        <w:docPartUnique/>
      </w:docPartObj>
    </w:sdtPr>
    <w:sdtEndPr>
      <w:rPr>
        <w:rStyle w:val="Brojstranice"/>
      </w:rPr>
    </w:sdtEndPr>
    <w:sdtContent>
      <w:p w:rsidR="004A3C7D" w:rsidP="00E4633E" w:rsidRDefault="004A3C7D" w14:paraId="5276AC80" w14:textId="77777777">
        <w:pPr>
          <w:pStyle w:val="Podnoje"/>
          <w:framePr w:wrap="none" w:hAnchor="margin" w:vAnchor="text" w:xAlign="right" w:y="1"/>
          <w:rPr>
            <w:rStyle w:val="Brojstranice"/>
          </w:rPr>
        </w:pPr>
        <w:r w:rsidRPr="004A3C7D">
          <w:rPr>
            <w:rStyle w:val="Brojstranice"/>
            <w:sz w:val="20"/>
            <w:szCs w:val="20"/>
          </w:rPr>
          <w:fldChar w:fldCharType="begin"/>
        </w:r>
        <w:r w:rsidRPr="004A3C7D">
          <w:rPr>
            <w:rStyle w:val="Brojstranice"/>
            <w:sz w:val="20"/>
            <w:szCs w:val="20"/>
          </w:rPr>
          <w:instrText xml:space="preserve"> PAGE </w:instrText>
        </w:r>
        <w:r w:rsidRPr="004A3C7D">
          <w:rPr>
            <w:rStyle w:val="Brojstranice"/>
            <w:sz w:val="20"/>
            <w:szCs w:val="20"/>
          </w:rPr>
          <w:fldChar w:fldCharType="separate"/>
        </w:r>
        <w:r w:rsidR="00353A28">
          <w:rPr>
            <w:rStyle w:val="Brojstranice"/>
            <w:noProof/>
            <w:sz w:val="20"/>
            <w:szCs w:val="20"/>
          </w:rPr>
          <w:t>7</w:t>
        </w:r>
        <w:r w:rsidRPr="004A3C7D">
          <w:rPr>
            <w:rStyle w:val="Brojstranice"/>
            <w:sz w:val="20"/>
            <w:szCs w:val="20"/>
          </w:rPr>
          <w:fldChar w:fldCharType="end"/>
        </w:r>
        <w:r w:rsidRPr="004A3C7D">
          <w:rPr>
            <w:rStyle w:val="Brojstranice"/>
            <w:sz w:val="20"/>
            <w:szCs w:val="20"/>
          </w:rPr>
          <w:t>/</w:t>
        </w:r>
        <w:r w:rsidR="00005CB7">
          <w:rPr>
            <w:rStyle w:val="Brojstranice"/>
            <w:sz w:val="20"/>
            <w:szCs w:val="20"/>
          </w:rPr>
          <w:t>7</w:t>
        </w:r>
      </w:p>
    </w:sdtContent>
  </w:sdt>
  <w:p w:rsidR="004A3C7D" w:rsidP="004A3C7D" w:rsidRDefault="004A3C7D" w14:paraId="5A177F2C" w14:textId="7777777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7BFA" w:rsidP="004A3C7D" w:rsidRDefault="000D7BFA" w14:paraId="718B9AD4" w14:textId="77777777">
      <w:pPr>
        <w:spacing w:after="0"/>
      </w:pPr>
      <w:r>
        <w:separator/>
      </w:r>
    </w:p>
  </w:footnote>
  <w:footnote w:type="continuationSeparator" w:id="0">
    <w:p w:rsidR="000D7BFA" w:rsidP="004A3C7D" w:rsidRDefault="000D7BFA" w14:paraId="3B0D464D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5437F"/>
    <w:multiLevelType w:val="hybridMultilevel"/>
    <w:tmpl w:val="3DB013B4"/>
    <w:lvl w:ilvl="0" w:tplc="E15C059C">
      <w:start w:val="1"/>
      <w:numFmt w:val="lowerLetter"/>
      <w:lvlText w:val="%1)"/>
      <w:lvlJc w:val="left"/>
      <w:pPr>
        <w:ind w:left="720" w:hanging="360"/>
      </w:pPr>
      <w:rPr>
        <w:rFonts w:hint="default" w:ascii="Calibri" w:hAnsi="Calibri" w:eastAsia="Arial Unicode MS" w:cs="font208"/>
        <w:b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6857"/>
    <w:multiLevelType w:val="hybridMultilevel"/>
    <w:tmpl w:val="0C323D2A"/>
    <w:lvl w:ilvl="0" w:tplc="61E87708">
      <w:start w:val="2"/>
      <w:numFmt w:val="bullet"/>
      <w:lvlText w:val="-"/>
      <w:lvlJc w:val="left"/>
      <w:pPr>
        <w:ind w:left="108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09BD54CB"/>
    <w:multiLevelType w:val="hybridMultilevel"/>
    <w:tmpl w:val="624EC9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075F3"/>
    <w:multiLevelType w:val="hybridMultilevel"/>
    <w:tmpl w:val="422A96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D3AE7"/>
    <w:multiLevelType w:val="hybridMultilevel"/>
    <w:tmpl w:val="C97C1A14"/>
    <w:lvl w:ilvl="0" w:tplc="30629BD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0DE8"/>
    <w:multiLevelType w:val="hybridMultilevel"/>
    <w:tmpl w:val="62DE5850"/>
    <w:lvl w:ilvl="0" w:tplc="BB124736">
      <w:start w:val="1"/>
      <w:numFmt w:val="bullet"/>
      <w:lvlText w:val="-"/>
      <w:lvlJc w:val="left"/>
      <w:pPr>
        <w:ind w:left="1665" w:hanging="360"/>
      </w:pPr>
      <w:rPr>
        <w:rFonts w:hint="default" w:ascii="Calibri" w:hAnsi="Calibri" w:eastAsia="Arial Unicode MS" w:cs="Calibri"/>
      </w:rPr>
    </w:lvl>
    <w:lvl w:ilvl="1" w:tplc="041A0003">
      <w:start w:val="1"/>
      <w:numFmt w:val="bullet"/>
      <w:lvlText w:val="o"/>
      <w:lvlJc w:val="left"/>
      <w:pPr>
        <w:ind w:left="23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1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8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5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2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9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7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425" w:hanging="360"/>
      </w:pPr>
      <w:rPr>
        <w:rFonts w:hint="default" w:ascii="Wingdings" w:hAnsi="Wingdings"/>
      </w:rPr>
    </w:lvl>
  </w:abstractNum>
  <w:abstractNum w:abstractNumId="6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4937625"/>
    <w:multiLevelType w:val="hybridMultilevel"/>
    <w:tmpl w:val="FBC089BE"/>
    <w:lvl w:ilvl="0" w:tplc="B4E8A538">
      <w:start w:val="7"/>
      <w:numFmt w:val="bullet"/>
      <w:lvlText w:val="-"/>
      <w:lvlJc w:val="left"/>
      <w:pPr>
        <w:ind w:left="2496" w:hanging="360"/>
      </w:pPr>
      <w:rPr>
        <w:rFonts w:hint="default" w:ascii="Calibri" w:hAnsi="Calibri" w:eastAsia="Calibri" w:cs="Calibri"/>
      </w:rPr>
    </w:lvl>
    <w:lvl w:ilvl="1" w:tplc="08090003">
      <w:start w:val="1"/>
      <w:numFmt w:val="bullet"/>
      <w:lvlText w:val="o"/>
      <w:lvlJc w:val="left"/>
      <w:pPr>
        <w:ind w:left="3216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3936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4656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5376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6096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6816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7536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8256" w:hanging="360"/>
      </w:pPr>
      <w:rPr>
        <w:rFonts w:hint="default" w:ascii="Wingdings" w:hAnsi="Wingdings"/>
      </w:rPr>
    </w:lvl>
  </w:abstractNum>
  <w:abstractNum w:abstractNumId="8">
    <w:nsid w:val="15A17C84"/>
    <w:multiLevelType w:val="hybridMultilevel"/>
    <w:tmpl w:val="C80E73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1663D"/>
    <w:multiLevelType w:val="hybridMultilevel"/>
    <w:tmpl w:val="A86848D2"/>
    <w:lvl w:ilvl="0" w:tplc="CBD4379A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Calibri" w:cs="Calibri"/>
      </w:rPr>
    </w:lvl>
    <w:lvl w:ilvl="1" w:tplc="08090019">
      <w:start w:val="1"/>
      <w:numFmt w:val="lowerLetter"/>
      <w:lvlText w:val="%2."/>
      <w:lvlJc w:val="left"/>
      <w:pPr>
        <w:ind w:left="644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310CD"/>
    <w:multiLevelType w:val="hybridMultilevel"/>
    <w:tmpl w:val="9DEAC998"/>
    <w:lvl w:ilvl="0" w:tplc="E15C059C">
      <w:start w:val="1"/>
      <w:numFmt w:val="lowerLetter"/>
      <w:lvlText w:val="%1)"/>
      <w:lvlJc w:val="left"/>
      <w:pPr>
        <w:ind w:left="720" w:hanging="360"/>
      </w:pPr>
      <w:rPr>
        <w:rFonts w:hint="default" w:ascii="Calibri" w:hAnsi="Calibri" w:eastAsia="Arial Unicode MS" w:cs="font208"/>
        <w:b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47A28"/>
    <w:multiLevelType w:val="hybridMultilevel"/>
    <w:tmpl w:val="D402E6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632AA"/>
    <w:multiLevelType w:val="hybridMultilevel"/>
    <w:tmpl w:val="80FCD184"/>
    <w:lvl w:ilvl="0" w:tplc="18E6AF32">
      <w:start w:val="1"/>
      <w:numFmt w:val="upperRoman"/>
      <w:lvlText w:val="%1."/>
      <w:lvlJc w:val="left"/>
      <w:pPr>
        <w:ind w:left="1080" w:hanging="720"/>
      </w:pPr>
      <w:rPr>
        <w:rFonts w:hint="default" w:ascii="Calibri" w:hAnsi="Calibri" w:eastAsia="Times New Roman" w:cs="Calibri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37F71"/>
    <w:multiLevelType w:val="hybridMultilevel"/>
    <w:tmpl w:val="CEAE88E6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33D76F92"/>
    <w:multiLevelType w:val="hybridMultilevel"/>
    <w:tmpl w:val="CD1C205E"/>
    <w:lvl w:ilvl="0" w:tplc="6B2E3FFA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A5622E3"/>
    <w:multiLevelType w:val="hybridMultilevel"/>
    <w:tmpl w:val="AE186688"/>
    <w:lvl w:ilvl="0" w:tplc="1A54785A">
      <w:start w:val="1"/>
      <w:numFmt w:val="decimal"/>
      <w:lvlText w:val="%1."/>
      <w:lvlJc w:val="left"/>
      <w:pPr>
        <w:ind w:left="720" w:hanging="360"/>
      </w:pPr>
      <w:rPr>
        <w:rFonts w:hint="default" w:eastAsia="Arial Unicode MS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4B3837"/>
    <w:multiLevelType w:val="hybridMultilevel"/>
    <w:tmpl w:val="D64A81E8"/>
    <w:lvl w:ilvl="0" w:tplc="6BD2E2C8">
      <w:start w:val="1"/>
      <w:numFmt w:val="lowerRoman"/>
      <w:lvlText w:val="(%1)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31534F"/>
    <w:multiLevelType w:val="hybridMultilevel"/>
    <w:tmpl w:val="BFF0FFF6"/>
    <w:lvl w:ilvl="0" w:tplc="FEC21598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DA662F"/>
    <w:multiLevelType w:val="hybridMultilevel"/>
    <w:tmpl w:val="12E2B3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2D6AC2"/>
    <w:multiLevelType w:val="hybridMultilevel"/>
    <w:tmpl w:val="37783FCE"/>
    <w:lvl w:ilvl="0" w:tplc="FCA4EC28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>
    <w:nsid w:val="67BD7887"/>
    <w:multiLevelType w:val="hybridMultilevel"/>
    <w:tmpl w:val="EB26CF50"/>
    <w:lvl w:ilvl="0" w:tplc="9C8AED5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2160" w:hanging="720"/>
      </w:pPr>
      <w:rPr>
        <w:rFonts w:hint="default" w:ascii="Calibri" w:hAnsi="Calibri" w:eastAsia="Arial Unicode MS" w:cs="Calibri"/>
      </w:rPr>
    </w:lvl>
    <w:lvl w:ilvl="1" w:tplc="0409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4">
    <w:nsid w:val="6E67334E"/>
    <w:multiLevelType w:val="hybridMultilevel"/>
    <w:tmpl w:val="1CDC735C"/>
    <w:lvl w:ilvl="0" w:tplc="E15C059C">
      <w:start w:val="1"/>
      <w:numFmt w:val="lowerLetter"/>
      <w:lvlText w:val="%1)"/>
      <w:lvlJc w:val="left"/>
      <w:pPr>
        <w:ind w:left="720" w:hanging="360"/>
      </w:pPr>
      <w:rPr>
        <w:rFonts w:hint="default" w:ascii="Calibri" w:hAnsi="Calibri" w:eastAsia="Arial Unicode MS" w:cs="font208"/>
        <w:b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86012"/>
    <w:multiLevelType w:val="multilevel"/>
    <w:tmpl w:val="B91AB8A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7">
    <w:nsid w:val="786C0AA5"/>
    <w:multiLevelType w:val="hybridMultilevel"/>
    <w:tmpl w:val="7652C664"/>
    <w:lvl w:ilvl="0" w:tplc="7294225E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Calibri" w:cs="Calibri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8702968"/>
    <w:multiLevelType w:val="hybridMultilevel"/>
    <w:tmpl w:val="712E7282"/>
    <w:lvl w:ilvl="0" w:tplc="C5200AE6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8F76154"/>
    <w:multiLevelType w:val="hybridMultilevel"/>
    <w:tmpl w:val="503CA23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E05F1D"/>
    <w:multiLevelType w:val="hybridMultilevel"/>
    <w:tmpl w:val="A5E4B4D0"/>
    <w:lvl w:ilvl="0" w:tplc="EECCAE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661C38"/>
    <w:multiLevelType w:val="multilevel"/>
    <w:tmpl w:val="4734127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C9B19F1"/>
    <w:multiLevelType w:val="hybridMultilevel"/>
    <w:tmpl w:val="B0F424B8"/>
    <w:lvl w:ilvl="0" w:tplc="F9165A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32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6"/>
  </w:num>
  <w:num w:numId="8">
    <w:abstractNumId w:val="30"/>
  </w:num>
  <w:num w:numId="9">
    <w:abstractNumId w:val="1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"/>
  </w:num>
  <w:num w:numId="16">
    <w:abstractNumId w:val="29"/>
  </w:num>
  <w:num w:numId="17">
    <w:abstractNumId w:val="24"/>
  </w:num>
  <w:num w:numId="18">
    <w:abstractNumId w:val="10"/>
  </w:num>
  <w:num w:numId="19">
    <w:abstractNumId w:val="0"/>
  </w:num>
  <w:num w:numId="20">
    <w:abstractNumId w:val="1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4"/>
  </w:num>
  <w:num w:numId="24">
    <w:abstractNumId w:val="22"/>
  </w:num>
  <w:num w:numId="25">
    <w:abstractNumId w:val="20"/>
  </w:num>
  <w:num w:numId="26">
    <w:abstractNumId w:val="15"/>
  </w:num>
  <w:num w:numId="27">
    <w:abstractNumId w:val="26"/>
  </w:num>
  <w:num w:numId="28">
    <w:abstractNumId w:val="28"/>
  </w:num>
  <w:num w:numId="29">
    <w:abstractNumId w:val="9"/>
  </w:num>
  <w:num w:numId="30">
    <w:abstractNumId w:val="31"/>
  </w:num>
  <w:num w:numId="31">
    <w:abstractNumId w:val="27"/>
  </w:num>
  <w:num w:numId="32">
    <w:abstractNumId w:val="7"/>
  </w:num>
  <w:num w:numId="33">
    <w:abstractNumId w:val="4"/>
  </w:num>
  <w:num w:numId="34">
    <w:abstractNumId w:val="12"/>
  </w:num>
  <w:num w:numId="35">
    <w:abstractNumId w:val="25"/>
  </w:num>
  <w:num w:numId="36">
    <w:abstractNumId w:val="21"/>
  </w:num>
  <w:num w:numId="37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001"/>
    <w:rsid w:val="00005CB7"/>
    <w:rsid w:val="00011D8A"/>
    <w:rsid w:val="00034D17"/>
    <w:rsid w:val="000356D3"/>
    <w:rsid w:val="0004038A"/>
    <w:rsid w:val="00050808"/>
    <w:rsid w:val="000508C5"/>
    <w:rsid w:val="000554A0"/>
    <w:rsid w:val="00081ADB"/>
    <w:rsid w:val="0009266F"/>
    <w:rsid w:val="00094115"/>
    <w:rsid w:val="000A2136"/>
    <w:rsid w:val="000A7FBA"/>
    <w:rsid w:val="000B212C"/>
    <w:rsid w:val="000B725D"/>
    <w:rsid w:val="000C1085"/>
    <w:rsid w:val="000C176B"/>
    <w:rsid w:val="000D5385"/>
    <w:rsid w:val="000D7BFA"/>
    <w:rsid w:val="000E192F"/>
    <w:rsid w:val="000E1F39"/>
    <w:rsid w:val="000E7D2F"/>
    <w:rsid w:val="00100504"/>
    <w:rsid w:val="0011162A"/>
    <w:rsid w:val="001303AD"/>
    <w:rsid w:val="00166242"/>
    <w:rsid w:val="00171917"/>
    <w:rsid w:val="00190CCE"/>
    <w:rsid w:val="001A4937"/>
    <w:rsid w:val="001C38EF"/>
    <w:rsid w:val="001D0C05"/>
    <w:rsid w:val="001D6B86"/>
    <w:rsid w:val="001E18D5"/>
    <w:rsid w:val="001F1594"/>
    <w:rsid w:val="00205402"/>
    <w:rsid w:val="0020665A"/>
    <w:rsid w:val="00227753"/>
    <w:rsid w:val="00230948"/>
    <w:rsid w:val="00236737"/>
    <w:rsid w:val="002469D9"/>
    <w:rsid w:val="002477EA"/>
    <w:rsid w:val="002762B2"/>
    <w:rsid w:val="002C192E"/>
    <w:rsid w:val="002C7A50"/>
    <w:rsid w:val="002D04AE"/>
    <w:rsid w:val="002D7E70"/>
    <w:rsid w:val="00305D8F"/>
    <w:rsid w:val="00322801"/>
    <w:rsid w:val="00341E29"/>
    <w:rsid w:val="00353A28"/>
    <w:rsid w:val="00360653"/>
    <w:rsid w:val="00367062"/>
    <w:rsid w:val="00377998"/>
    <w:rsid w:val="003852AE"/>
    <w:rsid w:val="003938A3"/>
    <w:rsid w:val="003B77D8"/>
    <w:rsid w:val="003D3446"/>
    <w:rsid w:val="003D771F"/>
    <w:rsid w:val="00412C6B"/>
    <w:rsid w:val="00431597"/>
    <w:rsid w:val="00452DDC"/>
    <w:rsid w:val="004622A0"/>
    <w:rsid w:val="00464EA7"/>
    <w:rsid w:val="00475848"/>
    <w:rsid w:val="004903F1"/>
    <w:rsid w:val="0049161B"/>
    <w:rsid w:val="004943A1"/>
    <w:rsid w:val="004A3C7D"/>
    <w:rsid w:val="004B309E"/>
    <w:rsid w:val="004C107C"/>
    <w:rsid w:val="005027CA"/>
    <w:rsid w:val="00522FAE"/>
    <w:rsid w:val="005301F2"/>
    <w:rsid w:val="00563424"/>
    <w:rsid w:val="00570DE5"/>
    <w:rsid w:val="005B27D0"/>
    <w:rsid w:val="005B406C"/>
    <w:rsid w:val="005D725F"/>
    <w:rsid w:val="00610B32"/>
    <w:rsid w:val="0061323E"/>
    <w:rsid w:val="00614AD7"/>
    <w:rsid w:val="00634287"/>
    <w:rsid w:val="006441DA"/>
    <w:rsid w:val="006537E2"/>
    <w:rsid w:val="006665A4"/>
    <w:rsid w:val="00672C33"/>
    <w:rsid w:val="00690446"/>
    <w:rsid w:val="006930AE"/>
    <w:rsid w:val="006A53B0"/>
    <w:rsid w:val="006B0760"/>
    <w:rsid w:val="006B2544"/>
    <w:rsid w:val="006D4DD1"/>
    <w:rsid w:val="006D72DD"/>
    <w:rsid w:val="006E0880"/>
    <w:rsid w:val="006F2313"/>
    <w:rsid w:val="006F3F83"/>
    <w:rsid w:val="0071351D"/>
    <w:rsid w:val="00742E14"/>
    <w:rsid w:val="00755267"/>
    <w:rsid w:val="00781206"/>
    <w:rsid w:val="00795B76"/>
    <w:rsid w:val="007A5B42"/>
    <w:rsid w:val="007B2CCB"/>
    <w:rsid w:val="007B41A9"/>
    <w:rsid w:val="007B71E0"/>
    <w:rsid w:val="007D1E7C"/>
    <w:rsid w:val="007D5F82"/>
    <w:rsid w:val="007F106A"/>
    <w:rsid w:val="007F70DF"/>
    <w:rsid w:val="00823C2A"/>
    <w:rsid w:val="00840903"/>
    <w:rsid w:val="0084569A"/>
    <w:rsid w:val="008512FB"/>
    <w:rsid w:val="00854608"/>
    <w:rsid w:val="00866F80"/>
    <w:rsid w:val="0088697A"/>
    <w:rsid w:val="00887B2A"/>
    <w:rsid w:val="00890FEF"/>
    <w:rsid w:val="00891888"/>
    <w:rsid w:val="00891C42"/>
    <w:rsid w:val="008B2DAF"/>
    <w:rsid w:val="008B4014"/>
    <w:rsid w:val="008B41F9"/>
    <w:rsid w:val="008F3437"/>
    <w:rsid w:val="00923C4F"/>
    <w:rsid w:val="00924E78"/>
    <w:rsid w:val="00925C37"/>
    <w:rsid w:val="0093544B"/>
    <w:rsid w:val="00937563"/>
    <w:rsid w:val="00952B11"/>
    <w:rsid w:val="00962FE3"/>
    <w:rsid w:val="00992B54"/>
    <w:rsid w:val="00997763"/>
    <w:rsid w:val="009A0780"/>
    <w:rsid w:val="009A152A"/>
    <w:rsid w:val="009A5A80"/>
    <w:rsid w:val="009A5F31"/>
    <w:rsid w:val="009B0B43"/>
    <w:rsid w:val="009E0F1F"/>
    <w:rsid w:val="009E2D25"/>
    <w:rsid w:val="009F448B"/>
    <w:rsid w:val="00A00A9E"/>
    <w:rsid w:val="00A05D50"/>
    <w:rsid w:val="00A5395C"/>
    <w:rsid w:val="00A84303"/>
    <w:rsid w:val="00A91A28"/>
    <w:rsid w:val="00A95561"/>
    <w:rsid w:val="00AB3248"/>
    <w:rsid w:val="00AB5AB3"/>
    <w:rsid w:val="00AB762F"/>
    <w:rsid w:val="00AC2A16"/>
    <w:rsid w:val="00AE2CC9"/>
    <w:rsid w:val="00AE4E45"/>
    <w:rsid w:val="00B01A0F"/>
    <w:rsid w:val="00B1180F"/>
    <w:rsid w:val="00B11C4B"/>
    <w:rsid w:val="00B13BB3"/>
    <w:rsid w:val="00B20581"/>
    <w:rsid w:val="00B41E99"/>
    <w:rsid w:val="00B44DAF"/>
    <w:rsid w:val="00B510AB"/>
    <w:rsid w:val="00B7690F"/>
    <w:rsid w:val="00B92184"/>
    <w:rsid w:val="00B95C5E"/>
    <w:rsid w:val="00BB1172"/>
    <w:rsid w:val="00BB4A1A"/>
    <w:rsid w:val="00BB5CFD"/>
    <w:rsid w:val="00BB7BC3"/>
    <w:rsid w:val="00BC3B01"/>
    <w:rsid w:val="00BD448E"/>
    <w:rsid w:val="00BE45A9"/>
    <w:rsid w:val="00C057FA"/>
    <w:rsid w:val="00C169B5"/>
    <w:rsid w:val="00C56414"/>
    <w:rsid w:val="00C61F72"/>
    <w:rsid w:val="00C71F78"/>
    <w:rsid w:val="00C85259"/>
    <w:rsid w:val="00CC18D9"/>
    <w:rsid w:val="00CD252D"/>
    <w:rsid w:val="00CD3C35"/>
    <w:rsid w:val="00CE121B"/>
    <w:rsid w:val="00D213A6"/>
    <w:rsid w:val="00D31300"/>
    <w:rsid w:val="00D42D4D"/>
    <w:rsid w:val="00D46D40"/>
    <w:rsid w:val="00D472B6"/>
    <w:rsid w:val="00D53140"/>
    <w:rsid w:val="00D75002"/>
    <w:rsid w:val="00D92C5C"/>
    <w:rsid w:val="00D96BFD"/>
    <w:rsid w:val="00D970E6"/>
    <w:rsid w:val="00DD71D2"/>
    <w:rsid w:val="00DE2DB6"/>
    <w:rsid w:val="00DE79AC"/>
    <w:rsid w:val="00DF5476"/>
    <w:rsid w:val="00DF59CF"/>
    <w:rsid w:val="00E307C7"/>
    <w:rsid w:val="00E65DA5"/>
    <w:rsid w:val="00E67FEB"/>
    <w:rsid w:val="00E72CF3"/>
    <w:rsid w:val="00E7373A"/>
    <w:rsid w:val="00E75302"/>
    <w:rsid w:val="00EA3D41"/>
    <w:rsid w:val="00EB516C"/>
    <w:rsid w:val="00EC078E"/>
    <w:rsid w:val="00EC4542"/>
    <w:rsid w:val="00ED0F2E"/>
    <w:rsid w:val="00EE32A2"/>
    <w:rsid w:val="00F05D8B"/>
    <w:rsid w:val="00F065CD"/>
    <w:rsid w:val="00F27DD8"/>
    <w:rsid w:val="00F4354F"/>
    <w:rsid w:val="00F50A2F"/>
    <w:rsid w:val="00F56B7B"/>
    <w:rsid w:val="00F772FC"/>
    <w:rsid w:val="00F916AF"/>
    <w:rsid w:val="00F916CA"/>
    <w:rsid w:val="00FA0D3E"/>
    <w:rsid w:val="00FB5B54"/>
    <w:rsid w:val="00FE22F0"/>
    <w:rsid w:val="00FE4BD0"/>
    <w:rsid w:val="00FF0B18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5F21D8F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B77D8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6242"/>
    <w:pPr>
      <w:ind w:left="720"/>
      <w:contextualSpacing/>
    </w:pPr>
  </w:style>
  <w:style w:type="paragraph" w:styleId="Bezproreda">
    <w:name w:val="No Spacing"/>
    <w:uiPriority w:val="1"/>
    <w:qFormat/>
    <w:rsid w:val="007F106A"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C107C"/>
    <w:rPr>
      <w:rFonts w:ascii="Segoe UI" w:hAnsi="Segoe UI" w:eastAsia="Calibri" w:cs="Segoe UI"/>
      <w:sz w:val="18"/>
      <w:szCs w:val="18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A3C7D"/>
    <w:pPr>
      <w:tabs>
        <w:tab w:val="center" w:pos="4703"/>
        <w:tab w:val="right" w:pos="9406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4A3C7D"/>
    <w:rPr>
      <w:rFonts w:ascii="Calibri" w:hAnsi="Calibri" w:eastAsia="Calibri" w:cs="Times New Roman"/>
      <w:lang w:eastAsia="en-US"/>
    </w:rPr>
  </w:style>
  <w:style w:type="character" w:styleId="Brojstranice">
    <w:name w:val="page number"/>
    <w:basedOn w:val="Zadanifontodlomka"/>
    <w:uiPriority w:val="99"/>
    <w:semiHidden/>
    <w:unhideWhenUsed/>
    <w:rsid w:val="004A3C7D"/>
  </w:style>
  <w:style w:type="paragraph" w:styleId="Zaglavlje">
    <w:name w:val="header"/>
    <w:basedOn w:val="Normal"/>
    <w:link w:val="ZaglavljeChar"/>
    <w:uiPriority w:val="99"/>
    <w:unhideWhenUsed/>
    <w:rsid w:val="004A3C7D"/>
    <w:pPr>
      <w:tabs>
        <w:tab w:val="center" w:pos="4703"/>
        <w:tab w:val="right" w:pos="9406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4A3C7D"/>
    <w:rPr>
      <w:rFonts w:ascii="Calibri" w:hAnsi="Calibri" w:eastAsia="Calibri" w:cs="Times New Roman"/>
      <w:lang w:eastAsia="en-US"/>
    </w:rPr>
  </w:style>
  <w:style w:type="paragraph" w:styleId="Tijeloteksta">
    <w:name w:val="Body Text"/>
    <w:basedOn w:val="Normal"/>
    <w:link w:val="TijelotekstaChar"/>
    <w:rsid w:val="00C71F78"/>
    <w:pPr>
      <w:spacing w:after="0"/>
      <w:jc w:val="both"/>
    </w:pPr>
    <w:rPr>
      <w:rFonts w:ascii="Times New Roman" w:hAnsi="Times New Roman" w:eastAsia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C71F78"/>
    <w:rPr>
      <w:rFonts w:ascii="Times New Roman" w:hAnsi="Times New Roman" w:eastAsia="Times New Roman" w:cs="Times New Roman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53A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3A2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3A28"/>
    <w:rPr>
      <w:rFonts w:cs="Calibri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3A28"/>
    <w:rPr>
      <w:rFonts w:ascii="Times New Roman" w:hAnsi="Times New Roman" w:cs="Calibri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3A28"/>
    <w:rPr>
      <w:rFonts w:ascii="Times New Roman" w:hAnsi="Times New Roman" w:cs="Calibri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7D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ascii="Segoe UI" w:cs="Segoe UI" w:eastAsia="Calibri" w:hAnsi="Segoe UI"/>
      <w:sz w:val="18"/>
      <w:szCs w:val="18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A3C7D"/>
    <w:pPr>
      <w:tabs>
        <w:tab w:pos="4703" w:val="center"/>
        <w:tab w:pos="9406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A3C7D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4A3C7D"/>
  </w:style>
  <w:style w:styleId="Zaglavlje" w:type="paragraph">
    <w:name w:val="header"/>
    <w:basedOn w:val="Normal"/>
    <w:link w:val="ZaglavljeChar"/>
    <w:uiPriority w:val="99"/>
    <w:unhideWhenUsed/>
    <w:rsid w:val="004A3C7D"/>
    <w:pPr>
      <w:tabs>
        <w:tab w:pos="4703" w:val="center"/>
        <w:tab w:pos="9406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A3C7D"/>
    <w:rPr>
      <w:rFonts w:ascii="Calibri" w:cs="Times New Roman" w:eastAsia="Calibri" w:hAnsi="Calibri"/>
      <w:lang w:eastAsia="en-US"/>
    </w:rPr>
  </w:style>
  <w:style w:styleId="Tijeloteksta" w:type="paragraph">
    <w:name w:val="Body Text"/>
    <w:basedOn w:val="Normal"/>
    <w:link w:val="TijelotekstaChar"/>
    <w:rsid w:val="00C71F78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71F78"/>
    <w:rPr>
      <w:rFonts w:ascii="Times New Roman" w:cs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A2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A28"/>
    <w:rPr>
      <w:rFonts w:cs="Calibr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A28"/>
    <w:rPr>
      <w:rFonts w:ascii="Times New Roman" w:cs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A28"/>
    <w:rPr>
      <w:rFonts w:ascii="Times New Roman" w:cs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62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365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032979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12860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1405944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605753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721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8435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23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5889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690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1996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9690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92958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171338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color="auto" w:sz="0" w:space="0"/>
                                                            <w:left w:val="none" w:color="auto" w:sz="0" w:space="0"/>
                                                            <w:bottom w:val="none" w:color="auto" w:sz="0" w:space="0"/>
                                                            <w:right w:val="none" w:color="auto" w:sz="0" w:space="0"/>
                                                          </w:divBdr>
                                                          <w:divsChild>
                                                            <w:div w:id="1868592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614483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7611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1410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49657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894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170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color="auto" w:sz="0" w:space="0"/>
                                                                                        <w:left w:val="none" w:color="auto" w:sz="0" w:space="0"/>
                                                                                        <w:bottom w:val="none" w:color="auto" w:sz="0" w:space="0"/>
                                                                                        <w:right w:val="none" w:color="auto" w:sz="0" w:space="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25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color="auto" w:sz="0" w:space="0"/>
                                                                                            <w:left w:val="none" w:color="auto" w:sz="0" w:space="0"/>
                                                                                            <w:bottom w:val="none" w:color="auto" w:sz="0" w:space="0"/>
                                                                                            <w:right w:val="none" w:color="auto" w:sz="0" w:space="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813632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color="EFEFEF" w:sz="2" w:space="0"/>
                                                                                                <w:left w:val="single" w:color="EFEFEF" w:sz="6" w:space="0"/>
                                                                                                <w:bottom w:val="single" w:color="E2E2E2" w:sz="6" w:space="0"/>
                                                                                                <w:right w:val="single" w:color="EFEFEF" w:sz="6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000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67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2002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color="auto" w:sz="0" w:space="0"/>
                                                                                                            <w:left w:val="none" w:color="auto" w:sz="0" w:space="0"/>
                                                                                                            <w:bottom w:val="none" w:color="auto" w:sz="0" w:space="0"/>
                                                                                                            <w:right w:val="none" w:color="auto" w:sz="0" w:space="0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092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5191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color="D8D8D8" w:sz="2" w:space="4"/>
                                                                                                                    <w:left w:val="single" w:color="D8D8D8" w:sz="2" w:space="0"/>
                                                                                                                    <w:bottom w:val="single" w:color="D8D8D8" w:sz="2" w:space="4"/>
                                                                                                                    <w:right w:val="single" w:color="D8D8D8" w:sz="2" w:space="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919213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983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color="auto" w:sz="6" w:space="0"/>
                                                                                                                            <w:left w:val="single" w:color="auto" w:sz="6" w:space="0"/>
                                                                                                                            <w:bottom w:val="single" w:color="auto" w:sz="6" w:space="0"/>
                                                                                                                            <w:right w:val="single" w:color="auto" w:sz="6" w:space="0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00669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31155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676171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62833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87630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3011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color="auto" w:sz="0" w:space="0"/>
                                                                                                                                                    <w:left w:val="none" w:color="auto" w:sz="0" w:space="0"/>
                                                                                                                                                    <w:bottom w:val="none" w:color="auto" w:sz="0" w:space="0"/>
                                                                                                                                                    <w:right w:val="none" w:color="auto" w:sz="0" w:space="0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65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2.xml" Type="http://schemas.openxmlformats.org/officeDocument/2006/relationships/footer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18DD6-8EC1-4E33-BD56-6569129430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7</properties:Pages>
  <properties:Words>2358</properties:Words>
  <properties:Characters>14956</properties:Characters>
  <properties:Lines>326</properties:Lines>
  <properties:Paragraphs>107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2019-09-27T08:02:00Z</dcterms:created>
  <dc:creator>ADMINIBM</dc:creator>
  <cp:lastModifiedBy>Natalija Perković</cp:lastModifiedBy>
  <cp:lastPrinted>2019-06-12T15:03:00Z</cp:lastPrinted>
  <dcterms:modified xmlns:xsi="http://www.w3.org/2001/XMLSchema-instance" xsi:type="dcterms:W3CDTF">2019-09-27T08:06:00Z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St-3111/2016-52 / Podnesak - Izvješće stečajnog upravitelja (St-3111-16.docx)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