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f3711" w14:paraId="aef3711" w:rsidRDefault="000A760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1274445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A7604" w:rsidP="000A7604" w:rsidR="000A7604">
      <w:pPr>
        <w:pStyle w:val="Bezproreda"/>
      </w:pPr>
      <w:r>
        <w:t xml:space="preserve">   </w:t>
      </w:r>
    </w:p>
    <w:p w:rsidRDefault="000A7604" w:rsidP="000A7604" w:rsidR="000A7604">
      <w:pPr>
        <w:pStyle w:val="Bezproreda"/>
      </w:pPr>
    </w:p>
    <w:p w:rsidRDefault="000A7604" w:rsidP="000A7604" w:rsidR="00AE649C">
      <w:pPr>
        <w:pStyle w:val="Bezproreda"/>
      </w:pPr>
      <w:r>
        <w:t xml:space="preserve">    </w:t>
      </w:r>
      <w:bookmarkStart w:name="_GoBack" w:id="0"/>
      <w:bookmarkEnd w:id="0"/>
      <w:r>
        <w:t xml:space="preserve"> Republika Hrvatska</w:t>
      </w:r>
    </w:p>
    <w:p w:rsidRDefault="000A7604" w:rsidP="000A7604" w:rsidR="000A7604">
      <w:pPr>
        <w:pStyle w:val="Bezproreda"/>
      </w:pPr>
      <w:r>
        <w:t>Trgovački sud u Bjelovaru</w:t>
      </w:r>
    </w:p>
    <w:p w:rsidRDefault="000A7604" w:rsidP="000A7604" w:rsidR="000A7604">
      <w:pPr>
        <w:pStyle w:val="Bezproreda"/>
      </w:pPr>
      <w:r>
        <w:t xml:space="preserve">Bjelovar, Dr. I. </w:t>
      </w:r>
      <w:proofErr w:type="spellStart"/>
      <w:r>
        <w:t>Lebovića</w:t>
      </w:r>
      <w:proofErr w:type="spellEnd"/>
      <w:r>
        <w:t xml:space="preserve"> 42.</w:t>
      </w:r>
    </w:p>
    <w:p w:rsidRDefault="000A7604" w:rsidP="000A7604" w:rsidR="000A7604">
      <w:pPr>
        <w:pStyle w:val="Bezproreda"/>
      </w:pPr>
    </w:p>
    <w:p w:rsidRDefault="000A7604" w:rsidP="000A7604" w:rsidR="000A7604">
      <w:pPr>
        <w:pStyle w:val="Bezproreda"/>
        <w:ind w:firstLine="708" w:left="4248"/>
        <w:jc w:val="center"/>
      </w:pPr>
      <w:r>
        <w:t>Poslovni broj: 1 St-182/2016-66</w:t>
      </w:r>
    </w:p>
    <w:p w:rsidRDefault="000A7604" w:rsidP="000A7604" w:rsidR="000A7604">
      <w:pPr>
        <w:pStyle w:val="Bezproreda"/>
        <w:jc w:val="center"/>
      </w:pPr>
    </w:p>
    <w:p w:rsidRDefault="000A7604" w:rsidP="000A7604" w:rsidR="000A7604">
      <w:pPr>
        <w:pStyle w:val="Bezproreda"/>
        <w:jc w:val="center"/>
      </w:pPr>
    </w:p>
    <w:p w:rsidRDefault="000A7604" w:rsidP="000A7604" w:rsidR="000A7604">
      <w:pPr>
        <w:pStyle w:val="Bezproreda"/>
        <w:jc w:val="center"/>
      </w:pPr>
      <w:r>
        <w:t>R E P U B L I K A       H R V A T S K A</w:t>
      </w:r>
    </w:p>
    <w:p w:rsidRDefault="000A7604" w:rsidP="000A7604" w:rsidR="000A7604">
      <w:pPr>
        <w:pStyle w:val="Bezproreda"/>
      </w:pPr>
    </w:p>
    <w:p w:rsidRDefault="000A7604" w:rsidP="000A7604" w:rsidR="000A7604">
      <w:pPr>
        <w:pStyle w:val="Bezproreda"/>
        <w:jc w:val="center"/>
      </w:pPr>
      <w:r>
        <w:t>R J E Š E N J E</w:t>
      </w:r>
    </w:p>
    <w:p w:rsidRDefault="000A7604" w:rsidP="000A7604" w:rsidR="000A7604">
      <w:pPr>
        <w:pStyle w:val="Bezproreda"/>
      </w:pPr>
    </w:p>
    <w:p w:rsidRDefault="000A7604" w:rsidP="000A7604" w:rsidR="000A7604">
      <w:pPr>
        <w:pStyle w:val="Bezproreda"/>
      </w:pPr>
    </w:p>
    <w:p w:rsidRDefault="000A7604" w:rsidP="000A7604" w:rsidR="000A7604">
      <w:pPr>
        <w:pStyle w:val="Bezproreda"/>
        <w:ind w:firstLine="708"/>
      </w:pPr>
      <w:r>
        <w:t xml:space="preserve">Trgovački sud u Bjelovaru, po sucu  Branki Pleskalt, u predmetu stečaja nad trgovačkim društvom Stečajna masa iza VITAFLORE d.o.o. u stečaju, Osijek, Vijenac I. Meštrovića 74, OIB: 24736040978,   10. kolovoza  2018. </w:t>
      </w:r>
    </w:p>
    <w:p w:rsidRDefault="000A7604" w:rsidP="000A7604" w:rsidR="000A7604">
      <w:pPr>
        <w:pStyle w:val="Bezproreda"/>
      </w:pPr>
    </w:p>
    <w:p w:rsidRDefault="000A7604" w:rsidP="000A7604" w:rsidR="000A7604">
      <w:pPr>
        <w:pStyle w:val="Bezproreda"/>
      </w:pPr>
    </w:p>
    <w:p w:rsidRDefault="000A7604" w:rsidP="000A7604" w:rsidR="000A7604">
      <w:pPr>
        <w:pStyle w:val="Bezproreda"/>
        <w:jc w:val="center"/>
      </w:pPr>
      <w:r>
        <w:t>r i j e š i o      j e</w:t>
      </w:r>
    </w:p>
    <w:p w:rsidRDefault="000A7604" w:rsidP="000A7604" w:rsidR="000A7604">
      <w:pPr>
        <w:pStyle w:val="Bezproreda"/>
      </w:pPr>
    </w:p>
    <w:p w:rsidRDefault="000A7604" w:rsidP="000A7604" w:rsidR="000A7604">
      <w:pPr>
        <w:pStyle w:val="Bezproreda"/>
      </w:pPr>
    </w:p>
    <w:p w:rsidRDefault="000A7604" w:rsidP="000A7604" w:rsidR="000A7604">
      <w:pPr>
        <w:pStyle w:val="Bezproreda"/>
        <w:ind w:firstLine="708"/>
      </w:pPr>
      <w:r>
        <w:t xml:space="preserve">Nagrada stečajnom upravitelju Miji Rončević iz Osijeka, Vijenac I. Meštrovića 74, OIB: 97146101285,  za obavljene poslove u stečajnom postupku nad dužnikom Stečajna masa iza VITAFLORE d.o.o. u stečaju, Osijek, Vijenac I. Meštrovića 74, OIB: 24736040978, </w:t>
      </w:r>
      <w:proofErr w:type="spellStart"/>
      <w:r>
        <w:t>obređuje</w:t>
      </w:r>
      <w:proofErr w:type="spellEnd"/>
      <w:r>
        <w:t xml:space="preserve"> se u  bruto  iznosu od  115.633,02 kuna.</w:t>
      </w:r>
    </w:p>
    <w:p w:rsidRDefault="000A7604" w:rsidP="000A7604" w:rsidR="000A7604">
      <w:pPr>
        <w:pStyle w:val="Bezproreda"/>
      </w:pPr>
    </w:p>
    <w:p w:rsidRDefault="000A7604" w:rsidP="000A7604" w:rsidR="000A7604">
      <w:pPr>
        <w:pStyle w:val="Bezproreda"/>
      </w:pPr>
    </w:p>
    <w:p w:rsidRDefault="000A7604" w:rsidP="000A7604" w:rsidR="000A7604">
      <w:pPr>
        <w:pStyle w:val="Bezproreda"/>
        <w:jc w:val="center"/>
      </w:pPr>
      <w:r>
        <w:t>Obrazloženje</w:t>
      </w:r>
    </w:p>
    <w:p w:rsidRDefault="000A7604" w:rsidP="000A7604" w:rsidR="000A7604">
      <w:pPr>
        <w:pStyle w:val="Bezproreda"/>
      </w:pPr>
    </w:p>
    <w:p w:rsidRDefault="000A7604" w:rsidP="000A7604" w:rsidR="000A7604">
      <w:pPr>
        <w:pStyle w:val="Bezproreda"/>
        <w:ind w:firstLine="708"/>
      </w:pPr>
      <w:r>
        <w:t>Podneskom od 19. travnja 2018. godine stečajni upravitelj Mijo Rončević iz Osijeka,  zatražio je određivanje nagrade za rad stečajnog upravitelja  radi unovčenja imovine. Iz spisa proizlazi kako je unovčena imovina stečajnog dužnika Stečajna masa iza VITAFLORE d.o.o. u stečaju, Osijek, Vijenac I. Meštrovića 74, OIB: 24736040978  u iznosu od 1.164.068,80 kuna.</w:t>
      </w:r>
    </w:p>
    <w:p w:rsidRDefault="000A7604" w:rsidP="000A7604" w:rsidR="000A7604">
      <w:pPr>
        <w:pStyle w:val="Bezproreda"/>
        <w:ind w:firstLine="708"/>
      </w:pPr>
    </w:p>
    <w:p w:rsidRDefault="000A7604" w:rsidP="000A7604" w:rsidR="000A7604">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w:t>
      </w:r>
      <w:proofErr w:type="spellStart"/>
      <w:r>
        <w:t>obređuje</w:t>
      </w:r>
      <w:proofErr w:type="spellEnd"/>
      <w:r>
        <w:t xml:space="preserv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0A7604" w:rsidP="000A7604" w:rsidR="000A7604">
      <w:pPr>
        <w:pStyle w:val="Bezproreda"/>
      </w:pPr>
    </w:p>
    <w:p w:rsidRDefault="000A7604" w:rsidP="000A7604" w:rsidR="000A7604">
      <w:pPr>
        <w:pStyle w:val="Bezproreda"/>
        <w:ind w:firstLine="708"/>
      </w:pPr>
      <w:r>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sud je utvrdio da stečajnom upravitelju u ovom postupku pripada pravo na nagradu u bruto </w:t>
      </w:r>
      <w:r>
        <w:lastRenderedPageBreak/>
        <w:t xml:space="preserve">iznosu od 115.633,02 kuna,   koji iznos mu je ovim rješenjem obređen, te je riješeno kao u izreci. </w:t>
      </w:r>
    </w:p>
    <w:p w:rsidRDefault="000A7604" w:rsidP="000A7604" w:rsidR="000A7604">
      <w:pPr>
        <w:pStyle w:val="Bezproreda"/>
      </w:pPr>
    </w:p>
    <w:p w:rsidRDefault="000A7604" w:rsidP="000A7604" w:rsidR="000A7604">
      <w:pPr>
        <w:pStyle w:val="Bezproreda"/>
        <w:ind w:firstLine="708"/>
      </w:pPr>
      <w:r>
        <w:t>Zbog navedenog odlučeno je kao u izreci.</w:t>
      </w:r>
    </w:p>
    <w:p w:rsidRDefault="000A7604" w:rsidP="000A7604" w:rsidR="000A7604">
      <w:pPr>
        <w:pStyle w:val="Bezproreda"/>
        <w:ind w:firstLine="708"/>
      </w:pPr>
    </w:p>
    <w:p w:rsidRDefault="000A7604" w:rsidP="000A7604" w:rsidR="000A7604">
      <w:pPr>
        <w:pStyle w:val="Bezproreda"/>
        <w:ind w:firstLine="708"/>
      </w:pPr>
      <w:r>
        <w:t>U Bjelovaru  10. kolovoza  2018.</w:t>
      </w:r>
    </w:p>
    <w:p w:rsidRDefault="000A7604" w:rsidP="000A7604" w:rsidR="000A7604">
      <w:pPr>
        <w:pStyle w:val="Bezproreda"/>
        <w:ind w:firstLine="708" w:left="3540"/>
      </w:pPr>
      <w:r>
        <w:t xml:space="preserve">                  S u d a c</w:t>
      </w:r>
    </w:p>
    <w:p w:rsidRDefault="000A7604" w:rsidP="000A7604" w:rsidR="000A7604">
      <w:pPr>
        <w:pStyle w:val="Bezproreda"/>
        <w:ind w:firstLine="708" w:left="3540"/>
      </w:pPr>
    </w:p>
    <w:p w:rsidRDefault="000A7604" w:rsidP="000A7604" w:rsidR="000A7604">
      <w:pPr>
        <w:pStyle w:val="Bezproreda"/>
      </w:pPr>
      <w:r>
        <w:t xml:space="preserve">                                                                                   Branka Pleskalt </w:t>
      </w:r>
      <w:r>
        <w:t>v.r.</w:t>
      </w:r>
    </w:p>
    <w:p w:rsidRDefault="000A7604" w:rsidP="000A7604" w:rsidR="000A7604">
      <w:pPr>
        <w:pStyle w:val="Bezproreda"/>
      </w:pPr>
    </w:p>
    <w:p w:rsidRDefault="000A7604" w:rsidP="000A7604" w:rsidR="000A7604">
      <w:pPr>
        <w:pStyle w:val="Bezproreda"/>
      </w:pPr>
      <w:r>
        <w:tab/>
      </w:r>
      <w:r>
        <w:tab/>
      </w:r>
      <w:r>
        <w:tab/>
      </w:r>
      <w:r>
        <w:tab/>
      </w:r>
      <w:r>
        <w:tab/>
      </w:r>
      <w:r>
        <w:tab/>
        <w:t xml:space="preserve">Za točnost </w:t>
      </w:r>
      <w:proofErr w:type="spellStart"/>
      <w:r>
        <w:t>otpravka</w:t>
      </w:r>
      <w:proofErr w:type="spellEnd"/>
      <w:r>
        <w:t>-ovlašteni službenik</w:t>
      </w:r>
    </w:p>
    <w:p w:rsidRDefault="000A7604" w:rsidP="000A7604" w:rsidR="000A7604">
      <w:pPr>
        <w:pStyle w:val="Bezproreda"/>
      </w:pPr>
      <w:r>
        <w:tab/>
      </w:r>
      <w:r>
        <w:tab/>
      </w:r>
      <w:r>
        <w:tab/>
      </w:r>
      <w:r>
        <w:tab/>
      </w:r>
      <w:r>
        <w:tab/>
      </w:r>
      <w:r>
        <w:tab/>
      </w:r>
      <w:r>
        <w:tab/>
        <w:t xml:space="preserve">    Vesna Dragišić</w:t>
      </w:r>
    </w:p>
    <w:p w:rsidRDefault="000A7604" w:rsidP="000A7604" w:rsidR="000A7604">
      <w:pPr>
        <w:pStyle w:val="Bezproreda"/>
      </w:pPr>
    </w:p>
    <w:p w:rsidRDefault="000A7604" w:rsidP="000A7604" w:rsidR="000A7604">
      <w:pPr>
        <w:pStyle w:val="Bezproreda"/>
      </w:pPr>
      <w:r>
        <w:tab/>
      </w:r>
      <w:r>
        <w:tab/>
      </w:r>
      <w:r>
        <w:tab/>
      </w:r>
      <w:r>
        <w:tab/>
      </w:r>
      <w:r>
        <w:tab/>
      </w:r>
    </w:p>
    <w:p w:rsidRDefault="000A7604" w:rsidP="000A7604" w:rsidR="000A7604">
      <w:pPr>
        <w:pStyle w:val="Bezproreda"/>
      </w:pPr>
    </w:p>
    <w:p w:rsidRDefault="000A7604" w:rsidP="000A7604" w:rsidR="000A7604">
      <w:pPr>
        <w:pStyle w:val="Bezproreda"/>
        <w:ind w:firstLine="708"/>
      </w:pPr>
      <w:r>
        <w:t>Pouka o pravnom lijeku: protiv ovog rješenja može se uložiti žalba Visokom trgovačkom sudu Republike Hrvatske u roku od 8 dana od primitka rješenja, a ulaže se putem ovog suda u 2 primjerka za sud.</w:t>
      </w:r>
    </w:p>
    <w:p w:rsidRDefault="000A7604" w:rsidP="000A7604" w:rsidR="000A7604">
      <w:pPr>
        <w:pStyle w:val="Bezproreda"/>
        <w:ind w:firstLine="708"/>
      </w:pPr>
    </w:p>
    <w:p w:rsidRDefault="000A7604" w:rsidP="000A7604" w:rsidR="000A7604" w:rsidRPr="00B76F3C">
      <w:pPr>
        <w:pStyle w:val="Bezproreda"/>
      </w:pPr>
    </w:p>
    <w:p w:rsidRDefault="00AE649C" w:rsidP="004F27AE" w:rsidR="00AE649C" w:rsidRPr="00B76F3C">
      <w:pPr>
        <w:pStyle w:val="NormaleSPIS"/>
      </w:pPr>
    </w:p>
    <w:sectPr w:rsidSect="000A760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A14" w:rsidP="00537B78" w:rsidR="00136A14">
      <w:r>
        <w:separator/>
      </w:r>
    </w:p>
  </w:endnote>
  <w:endnote w:id="0" w:type="continuationSeparator">
    <w:p w:rsidRDefault="00136A14" w:rsidP="00537B78" w:rsidR="00136A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A14" w:rsidP="00537B78" w:rsidR="00136A14">
      <w:r>
        <w:separator/>
      </w:r>
    </w:p>
  </w:footnote>
  <w:footnote w:id="0" w:type="continuationSeparator">
    <w:p w:rsidRDefault="00136A14" w:rsidP="00537B78" w:rsidR="00136A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8658107"/>
      <w:docPartObj>
        <w:docPartGallery w:val="Page Numbers (Top of Page)"/>
        <w:docPartUnique/>
      </w:docPartObj>
    </w:sdtPr>
    <w:sdtContent>
      <w:p w:rsidRDefault="000A7604" w:rsidR="000A7604">
        <w:pPr>
          <w:pStyle w:val="Zaglavlje"/>
          <w:jc w:val="center"/>
        </w:pPr>
        <w:r>
          <w:fldChar w:fldCharType="begin"/>
        </w:r>
        <w:r>
          <w:instrText>PAGE   \* MERGEFORMAT</w:instrText>
        </w:r>
        <w:r>
          <w:fldChar w:fldCharType="separate"/>
        </w:r>
        <w:r>
          <w:t>2</w:t>
        </w:r>
        <w:r>
          <w:fldChar w:fldCharType="end"/>
        </w:r>
      </w:p>
    </w:sdtContent>
  </w:sdt>
  <w:p w:rsidRDefault="000A7604" w:rsidR="008333A9">
    <w:pPr>
      <w:pStyle w:val="Zaglavlje"/>
    </w:pPr>
    <w:r>
      <w:t>Poslovni broj: 1 St-182/2016-66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04"/>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6A14"/>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96632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2018.</izvorni_sadrzaj>
    <derivirana_varijabla naziv="DomainObject.DatumDonosenjaOdluke_1">10.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St-182/2016-66</izvorni_sadrzaj>
    <derivirana_varijabla naziv="DomainObject.Oznaka_1">St-182/2016-66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srpnja 2016.</izvorni_sadrzaj>
    <derivirana_varijabla naziv="DomainObject.Predmet.DatumRjesavanja_1">14.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St-182/2016</izvorni_sadrzaj>
    <derivirana_varijabla naziv="DomainObject.Predmet.OznakaBroj_1">St-182/2016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VITAFLORA društvo s ograničenom odgovornošću za proizvodnju i trgovinu, Čačinci</izvorni_sadrzaj>
    <derivirana_varijabla naziv="DomainObject.Predmet.ProtustrankaFormated_1">  Stečajna masa iza VITAFLORA društvo s ograničenom odgovornošću za proizvodnju i trgovinu, Čačinci</derivirana_varijabla>
  </DomainObject.Predmet.ProtustrankaFormated>
  <DomainObject.Predmet.ProtustrankaFormatedOIB>
    <izvorni_sadrzaj>  Stečajna masa iza VITAFLORA društvo s ograničenom odgovornošću za proizvodnju i trgovinu, Čačinci, OIB 24736040978</izvorni_sadrzaj>
    <derivirana_varijabla naziv="DomainObject.Predmet.ProtustrankaFormatedOIB_1">  Stečajna masa iza VITAFLORA društvo s ograničenom odgovornošću za proizvodnju i trgovinu, Čačinci, OIB 24736040978</derivirana_varijabla>
  </DomainObject.Predmet.ProtustrankaFormatedOIB>
  <DomainObject.Predmet.ProtustrankaFormatedWithAdress>
    <izvorni_sadrzaj> Stečajna masa iza VITAFLORA društvo s ograničenom odgovornošću za proizvodnju i trgovinu, Čačinci, Vijenac I. Meštrovića 74., 31000 Osijek</izvorni_sadrzaj>
    <derivirana_varijabla naziv="DomainObject.Predmet.ProtustrankaFormatedWithAdress_1"> Stečajna masa iza VITAFLORA društvo s ograničenom odgovornošću za proizvodnju i trgovinu, Čačinci, Vijenac I. Meštrovića 74., 31000 Osijek</derivirana_varijabla>
  </DomainObject.Predmet.ProtustrankaFormatedWithAdress>
  <DomainObject.Predmet.ProtustrankaFormatedWithAdressOIB>
    <izvorni_sadrzaj> Stečajna masa iza VITAFLORA društvo s ograničenom odgovornošću za proizvodnju i trgovinu, Čačinci, OIB 24736040978, Vijenac I. Meštrovića 74., 31000 Osijek</izvorni_sadrzaj>
    <derivirana_varijabla naziv="DomainObject.Predmet.ProtustrankaFormatedWithAdressOIB_1"> Stečajna masa iza VITAFLORA društvo s ograničenom odgovornošću za proizvodnju i trgovinu, Čačinci, OIB 24736040978, Vijenac I. Meštrovića 74., 31000 Osijek</derivirana_varijabla>
  </DomainObject.Predmet.ProtustrankaFormatedWithAdressOIB>
  <DomainObject.Predmet.ProtustrankaWithAdress>
    <izvorni_sadrzaj>Stečajna masa iza VITAFLORA društvo s ograničenom odgovornošću za proizvodnju i trgovinu, Čačinci Vijenac I. Meštrovića 74., 31000 Osijek</izvorni_sadrzaj>
    <derivirana_varijabla naziv="DomainObject.Predmet.ProtustrankaWithAdress_1">Stečajna masa iza VITAFLORA društvo s ograničenom odgovornošću za proizvodnju i trgovinu, Čačinci Vijenac I. Meštrovića 74., 31000 Osijek</derivirana_varijabla>
  </DomainObject.Predmet.ProtustrankaWithAdress>
  <DomainObject.Predmet.ProtustrankaWithAdressOIB>
    <izvorni_sadrzaj>Stečajna masa iza VITAFLORA društvo s ograničenom odgovornošću za proizvodnju i trgovinu, Čačinci, OIB 24736040978, Vijenac I. Meštrovića 74., 31000 Osijek</izvorni_sadrzaj>
    <derivirana_varijabla naziv="DomainObject.Predmet.ProtustrankaWithAdressOIB_1">Stečajna masa iza VITAFLORA društvo s ograničenom odgovornošću za proizvodnju i trgovinu, Čačinci, OIB 24736040978, Vijenac I. Meštrovića 74., 31000 Osijek</derivirana_varijabla>
  </DomainObject.Predmet.ProtustrankaWithAdressOIB>
  <DomainObject.Predmet.ProtustrankaNazivFormated>
    <izvorni_sadrzaj>Stečajna masa iza VITAFLORA društvo s ograničenom odgovornošću za proizvodnju i trgovinu, Čačinci</izvorni_sadrzaj>
    <derivirana_varijabla naziv="DomainObject.Predmet.ProtustrankaNazivFormated_1">Stečajna masa iza VITAFLORA društvo s ograničenom odgovornošću za proizvodnju i trgovinu, Čačinci</derivirana_varijabla>
  </DomainObject.Predmet.ProtustrankaNazivFormated>
  <DomainObject.Predmet.ProtustrankaNazivFormatedOIB>
    <izvorni_sadrzaj>Stečajna masa iza VITAFLORA društvo s ograničenom odgovornošću za proizvodnju i trgovinu, Čačinci, OIB 24736040978</izvorni_sadrzaj>
    <derivirana_varijabla naziv="DomainObject.Predmet.ProtustrankaNazivFormatedOIB_1">Stečajna masa iza VITAFLORA društvo s ograničenom odgovornošću za proizvodnju i trgovinu, Čačinci, OIB 24736040978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Addiko bank d.d.</izvorni_sadrzaj>
    <derivirana_varijabla naziv="DomainObject.Predmet.StrankaFormated_1">  FINA, RC ZAGREB, Podružnica Bjelovar; Addiko bank d.d.</derivirana_varijabla>
  </DomainObject.Predmet.StrankaFormated>
  <DomainObject.Predmet.StrankaFormatedOIB>
    <izvorni_sadrzaj>  FINA, RC ZAGREB, Podružnica Bjelovar, OIB 85821130368; Addiko bank d.d., OIB 14036333877</izvorni_sadrzaj>
    <derivirana_varijabla naziv="DomainObject.Predmet.StrankaFormatedOIB_1">  FINA, RC ZAGREB, Podružnica Bjelovar, OIB 85821130368; Addiko bank d.d., OIB 14036333877</derivirana_varijabla>
  </DomainObject.Predmet.StrankaFormatedOIB>
  <DomainObject.Predmet.StrankaFormatedWithAdress>
    <izvorni_sadrzaj> FINA, RC ZAGREB, Podružnica Bjelovar, F. Supila 4, 43000 Bjelovar; Addiko bank d.d., Slavonska 6., 10000 Zagreb</izvorni_sadrzaj>
    <derivirana_varijabla naziv="DomainObject.Predmet.StrankaFormatedWithAdress_1"> FINA, RC ZAGREB, Podružnica Bjelovar, F. Supila 4, 43000 Bjelovar; Addiko bank d.d., Slavonska 6., 10000 Zagreb</derivirana_varijabla>
  </DomainObject.Predmet.StrankaFormatedWithAdress>
  <DomainObject.Predmet.StrankaFormatedWithAdressOIB>
    <izvorni_sadrzaj> FINA, RC ZAGREB, Podružnica Bjelovar, OIB 85821130368, F. Supila 4, 43000 Bjelovar; Addiko bank d.d., OIB 14036333877, Slavonska 6., 10000 Zagreb</izvorni_sadrzaj>
    <derivirana_varijabla naziv="DomainObject.Predmet.StrankaFormatedWithAdressOIB_1"> FINA, RC ZAGREB, Podružnica Bjelovar, OIB 85821130368, F. Supila 4, 43000 Bjelovar; Addiko bank d.d., OIB 14036333877, Slavonska 6., 10000 Zagreb</derivirana_varijabla>
  </DomainObject.Predmet.StrankaFormatedWithAdressOIB>
  <DomainObject.Predmet.StrankaWithAdress>
    <izvorni_sadrzaj>FINA, RC ZAGREB, Podružnica Bjelovar F. Supila 4,43000 Bjelovar,Addiko bank d.d. Slavonska 6.,10000 Zagreb</izvorni_sadrzaj>
    <derivirana_varijabla naziv="DomainObject.Predmet.StrankaWithAdress_1">FINA, RC ZAGREB, Podružnica Bjelovar F. Supila 4,43000 Bjelovar,Addiko bank d.d. Slavonska 6.,10000 Zagreb</derivirana_varijabla>
  </DomainObject.Predmet.StrankaWithAdress>
  <DomainObject.Predmet.StrankaWithAdressOIB>
    <izvorni_sadrzaj>FINA, RC ZAGREB, Podružnica Bjelovar, OIB 85821130368, F. Supila 4,43000 Bjelovar,Addiko bank d.d., OIB 14036333877, Slavonska 6.,10000 Zagreb</izvorni_sadrzaj>
    <derivirana_varijabla naziv="DomainObject.Predmet.StrankaWithAdressOIB_1">FINA, RC ZAGREB, Podružnica Bjelovar, OIB 85821130368, F. Supila 4,43000 Bjelovar,Addiko bank d.d., OIB 14036333877, Slavonska 6.,10000 Zagreb</derivirana_varijabla>
  </DomainObject.Predmet.StrankaWithAdressOIB>
  <DomainObject.Predmet.StrankaNazivFormated>
    <izvorni_sadrzaj>FINA, RC ZAGREB, Podružnica Bjelovar,Addiko bank d.d.</izvorni_sadrzaj>
    <derivirana_varijabla naziv="DomainObject.Predmet.StrankaNazivFormated_1">FINA, RC ZAGREB, Podružnica Bjelovar,Addiko bank d.d.</derivirana_varijabla>
  </DomainObject.Predmet.StrankaNazivFormated>
  <DomainObject.Predmet.StrankaNazivFormatedOIB>
    <izvorni_sadrzaj>FINA, RC ZAGREB, Podružnica Bjelovar, OIB 85821130368,Addiko bank d.d., OIB 14036333877</izvorni_sadrzaj>
    <derivirana_varijabla naziv="DomainObject.Predmet.StrankaNazivFormatedOIB_1">FINA, RC ZAGREB, Podružnica Bjelovar, OIB 85821130368,Addiko bank d.d., OIB 14036333877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Addiko bank d.d.</item>
    </izvorni_sadrzaj>
    <derivirana_varijabla naziv="DomainObject.Predmet.StrankaListFormated_1">
      <item>FINA, RC ZAGREB, Podružnica Bjelovar</item>
      <item>Addiko bank d.d.</item>
    </derivirana_varijabla>
  </DomainObject.Predmet.StrankaListFormated>
  <DomainObject.Predmet.StrankaListFormatedOIB>
    <izvorni_sadrzaj>
      <item>FINA, RC ZAGREB, Podružnica Bjelovar, OIB 85821130368</item>
      <item>Addiko bank d.d., OIB 14036333877</item>
    </izvorni_sadrzaj>
    <derivirana_varijabla naziv="DomainObject.Predmet.StrankaListFormatedOIB_1">
      <item>FINA, RC ZAGREB, Podružnica Bjelovar, OIB 85821130368</item>
      <item>Addiko bank d.d., OIB 14036333877</item>
    </derivirana_varijabla>
  </DomainObject.Predmet.StrankaListFormatedOIB>
  <DomainObject.Predmet.StrankaListFormatedWithAdress>
    <izvorni_sadrzaj>
      <item>FINA, RC ZAGREB, Podružnica Bjelovar, F. Supila 4, 43000 Bjelovar</item>
      <item>Addiko bank d.d., Slavonska 6., 10000 Zagreb</item>
    </izvorni_sadrzaj>
    <derivirana_varijabla naziv="DomainObject.Predmet.StrankaListFormatedWithAdress_1">
      <item>FINA, RC ZAGREB, Podružnica Bjelovar, F. Supila 4, 43000 Bjelovar</item>
      <item>Addiko bank d.d., Slavonska 6., 10000 Zagreb</item>
    </derivirana_varijabla>
  </DomainObject.Predmet.StrankaListFormatedWithAdress>
  <DomainObject.Predmet.StrankaListFormatedWithAdressOIB>
    <izvorni_sadrzaj>
      <item>FINA, RC ZAGREB, Podružnica Bjelovar, OIB 85821130368, F. Supila 4, 43000 Bjelovar</item>
      <item>Addiko bank d.d., OIB 14036333877, Slavonska 6., 10000 Zagreb</item>
    </izvorni_sadrzaj>
    <derivirana_varijabla naziv="DomainObject.Predmet.StrankaListFormatedWithAdressOIB_1">
      <item>FINA, RC ZAGREB, Podružnica Bjelovar, OIB 85821130368, F. Supila 4, 43000 Bjelovar</item>
      <item>Addiko bank d.d., OIB 14036333877, Slavonska 6., 10000 Zagreb</item>
    </derivirana_varijabla>
  </DomainObject.Predmet.StrankaListFormatedWithAdressOIB>
  <DomainObject.Predmet.StrankaListNazivFormated>
    <izvorni_sadrzaj>
      <item>FINA, RC ZAGREB, Podružnica Bjelovar</item>
      <item>Addiko bank d.d.</item>
    </izvorni_sadrzaj>
    <derivirana_varijabla naziv="DomainObject.Predmet.StrankaListNazivFormated_1">
      <item>FINA, RC ZAGREB, Podružnica Bjelovar</item>
      <item>Addiko bank d.d.</item>
    </derivirana_varijabla>
  </DomainObject.Predmet.StrankaListNazivFormated>
  <DomainObject.Predmet.StrankaListNazivFormatedOIB>
    <izvorni_sadrzaj>
      <item>FINA, RC ZAGREB, Podružnica Bjelovar, OIB 85821130368</item>
      <item>Addiko bank d.d., OIB 14036333877</item>
    </izvorni_sadrzaj>
    <derivirana_varijabla naziv="DomainObject.Predmet.StrankaListNazivFormatedOIB_1">
      <item>FINA, RC ZAGREB, Podružnica Bjelovar, OIB 85821130368</item>
      <item>Addiko bank d.d., OIB 14036333877</item>
    </derivirana_varijabla>
  </DomainObject.Predmet.StrankaListNazivFormatedOIB>
  <DomainObject.Predmet.ProtuStrankaListFormated>
    <izvorni_sadrzaj>
      <item>Stečajna masa iza VITAFLORA društvo s ograničenom odgovornošću za proizvodnju i trgovinu, Čačinci</item>
    </izvorni_sadrzaj>
    <derivirana_varijabla naziv="DomainObject.Predmet.ProtuStrankaListFormated_1">
      <item>Stečajna masa iza VITAFLORA društvo s ograničenom odgovornošću za proizvodnju i trgovinu, Čačinci</item>
    </derivirana_varijabla>
  </DomainObject.Predmet.ProtuStrankaListFormated>
  <DomainObject.Predmet.ProtuStrankaListFormatedOIB>
    <izvorni_sadrzaj>
      <item>Stečajna masa iza VITAFLORA društvo s ograničenom odgovornošću za proizvodnju i trgovinu, Čačinci, OIB 24736040978</item>
    </izvorni_sadrzaj>
    <derivirana_varijabla naziv="DomainObject.Predmet.ProtuStrankaListFormatedOIB_1">
      <item>Stečajna masa iza VITAFLORA društvo s ograničenom odgovornošću za proizvodnju i trgovinu, Čačinci, OIB 24736040978</item>
    </derivirana_varijabla>
  </DomainObject.Predmet.ProtuStrankaListFormatedOIB>
  <DomainObject.Predmet.ProtuStrankaListFormatedWithAdress>
    <izvorni_sadrzaj>
      <item>Stečajna masa iza VITAFLORA društvo s ograničenom odgovornošću za proizvodnju i trgovinu, Čačinci, Vijenac I. Meštrovića 74., 31000 Osijek</item>
    </izvorni_sadrzaj>
    <derivirana_varijabla naziv="DomainObject.Predmet.ProtuStrankaListFormatedWithAdress_1">
      <item>Stečajna masa iza VITAFLORA društvo s ograničenom odgovornošću za proizvodnju i trgovinu, Čačinci, Vijenac I. Meštrovića 74., 31000 Osijek</item>
    </derivirana_varijabla>
  </DomainObject.Predmet.ProtuStrankaListFormatedWithAdress>
  <DomainObject.Predmet.ProtuStrankaListFormatedWithAdressOIB>
    <izvorni_sadrzaj>
      <item>Stečajna masa iza VITAFLORA društvo s ograničenom odgovornošću za proizvodnju i trgovinu, Čačinci, OIB 24736040978, Vijenac I. Meštrovića 74., 31000 Osijek</item>
    </izvorni_sadrzaj>
    <derivirana_varijabla naziv="DomainObject.Predmet.ProtuStrankaListFormatedWithAdressOIB_1">
      <item>Stečajna masa iza VITAFLORA društvo s ograničenom odgovornošću za proizvodnju i trgovinu, Čačinci, OIB 24736040978, Vijenac I. Meštrovića 74., 31000 Osijek</item>
    </derivirana_varijabla>
  </DomainObject.Predmet.ProtuStrankaListFormatedWithAdressOIB>
  <DomainObject.Predmet.ProtuStrankaListNazivFormated>
    <izvorni_sadrzaj>
      <item>Stečajna masa iza VITAFLORA društvo s ograničenom odgovornošću za proizvodnju i trgovinu, Čačinci</item>
    </izvorni_sadrzaj>
    <derivirana_varijabla naziv="DomainObject.Predmet.ProtuStrankaListNazivFormated_1">
      <item>Stečajna masa iza VITAFLORA društvo s ograničenom odgovornošću za proizvodnju i trgovinu, Čačinci</item>
    </derivirana_varijabla>
  </DomainObject.Predmet.ProtuStrankaListNazivFormated>
  <DomainObject.Predmet.ProtuStrankaListNazivFormatedOIB>
    <izvorni_sadrzaj>
      <item>Stečajna masa iza VITAFLORA društvo s ograničenom odgovornošću za proizvodnju i trgovinu, Čačinci, OIB 24736040978</item>
    </izvorni_sadrzaj>
    <derivirana_varijabla naziv="DomainObject.Predmet.ProtuStrankaListNazivFormatedOIB_1">
      <item>Stečajna masa iza VITAFLORA društvo s ograničenom odgovornošću za proizvodnju i trgovinu, Čačinci, OIB 24736040978</item>
    </derivirana_varijabla>
  </DomainObject.Predmet.ProtuStrankaListNazivFormatedOIB>
  <DomainObject.Predmet.OstaliListFormated>
    <izvorni_sadrzaj>
      <item>Miško Šimon</item>
      <item>ŽDO U BJELOVARU</item>
      <item>POREZNA UPRAVA U VIROVITICI</item>
      <item>sudski registar-ovdje</item>
      <item>Općinski sud u Virovitici,Stalna služba u Slatini</item>
      <item>Addiko bank d.d.</item>
      <item>Solarpit d.o.o.</item>
    </izvorni_sadrzaj>
    <derivirana_varijabla naziv="DomainObject.Predmet.OstaliListFormated_1">
      <item>Miško Šimon</item>
      <item>ŽDO U BJELOVARU</item>
      <item>POREZNA UPRAVA U VIROVITICI</item>
      <item>sudski registar-ovdje</item>
      <item>Općinski sud u Virovitici,Stalna služba u Slatini</item>
      <item>Addiko bank d.d.</item>
      <item>Solarpit d.o.o.</item>
    </derivirana_varijabla>
  </DomainObject.Predmet.OstaliListFormated>
  <DomainObject.Predmet.OstaliListFormatedOIB>
    <izvorni_sadrzaj>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zvorni_sadrzaj>
    <derivirana_varijabla naziv="DomainObject.Predmet.OstaliListFormatedOIB_1">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derivirana_varijabla>
  </DomainObject.Predmet.OstaliListFormatedOIB>
  <DomainObject.Predmet.OstaliListFormatedWithAdress>
    <izvorni_sadrzaj>
      <item>Miško Šimon, Manastirska 5/a., 33515 Duzluk</item>
      <item>ŽDO U BJELOVARU</item>
      <item>POREZNA UPRAVA U VIROVITICI</item>
      <item>sudski registar-ovdje</item>
      <item>Općinski sud u Virovitici,Stalna služba u Slatini, ., 33520 Slatina</item>
      <item>Addiko bank d.d., Slavonska 6., 10000 Zagreb</item>
      <item>Solarpit d.o.o., Trg kralja Tomislava 18., 33405 Pitomača</item>
    </izvorni_sadrzaj>
    <derivirana_varijabla naziv="DomainObject.Predmet.OstaliListFormatedWithAdress_1">
      <item>Miško Šimon, Manastirska 5/a., 33515 Duzluk</item>
      <item>ŽDO U BJELOVARU</item>
      <item>POREZNA UPRAVA U VIROVITICI</item>
      <item>sudski registar-ovdje</item>
      <item>Općinski sud u Virovitici,Stalna služba u Slatini, ., 33520 Slatina</item>
      <item>Addiko bank d.d., Slavonska 6., 10000 Zagreb</item>
      <item>Solarpit d.o.o., Trg kralja Tomislava 18., 33405 Pitomača</item>
    </derivirana_varijabla>
  </DomainObject.Predmet.OstaliListFormatedWithAdress>
  <DomainObject.Predmet.OstaliListFormatedWithAdressOIB>
    <izvorni_sadrzaj>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tem>Solarpit d.o.o., OIB 16341790945, Trg kralja Tomislava 18., 33405 Pitomača</item>
    </izvorni_sadrzaj>
    <derivirana_varijabla naziv="DomainObject.Predmet.OstaliListFormatedWithAdressOIB_1">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tem>Solarpit d.o.o., OIB 16341790945, Trg kralja Tomislava 18., 33405 Pitomača</item>
    </derivirana_varijabla>
  </DomainObject.Predmet.OstaliListFormatedWithAdressOIB>
  <DomainObject.Predmet.OstaliListNazivFormated>
    <izvorni_sadrzaj>
      <item>Miško Šimon</item>
      <item>ŽDO U BJELOVARU</item>
      <item>POREZNA UPRAVA U VIROVITICI</item>
      <item>sudski registar-ovdje</item>
      <item>Općinski sud u Virovitici,Stalna služba u Slatini</item>
      <item>Addiko bank d.d.</item>
      <item>Solarpit d.o.o.</item>
    </izvorni_sadrzaj>
    <derivirana_varijabla naziv="DomainObject.Predmet.OstaliListNazivFormated_1">
      <item>Miško Šimon</item>
      <item>ŽDO U BJELOVARU</item>
      <item>POREZNA UPRAVA U VIROVITICI</item>
      <item>sudski registar-ovdje</item>
      <item>Općinski sud u Virovitici,Stalna služba u Slatini</item>
      <item>Addiko bank d.d.</item>
      <item>Solarpit d.o.o.</item>
    </derivirana_varijabla>
  </DomainObject.Predmet.OstaliListNazivFormated>
  <DomainObject.Predmet.OstaliListNazivFormatedOIB>
    <izvorni_sadrzaj>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zvorni_sadrzaj>
    <derivirana_varijabla naziv="DomainObject.Predmet.OstaliListNazivFormatedOIB_1">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2018.</izvorni_sadrzaj>
    <derivirana_varijabla naziv="DomainObject.Datum_1">10. kolovoza 2018.</derivirana_varijabla>
  </DomainObject.Datum>
  <DomainObject.PoslovniBrojDokumenta>
    <izvorni_sadrzaj>St-182/2016-66</izvorni_sadrzaj>
    <derivirana_varijabla naziv="DomainObject.PoslovniBrojDokumenta_1">St-182/2016-66</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Stečajna masa iza VITAFLORA društvo s ograničenom odgovornošću za proizvodnju i trgovinu, Čačinci</izvorni_sadrzaj>
    <derivirana_varijabla naziv="DomainObject.Predmet.ProtustrankaIDrugi_1">Stečajna masa iza VITAFLORA društvo s ograničenom odgovornošću za proizvodnju i trgovinu, Čačinci</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Stečajna masa iza VITAFLORA društvo s ograničenom odgovornošću za proizvodnju i trgovinu, Čačinci, OIB 24736040978, Vijenac I. Meštrovića 74., 31000 Osijek</izvorni_sadrzaj>
    <derivirana_varijabla naziv="DomainObject.Predmet.ProtustrankaIDrugiAdressOIB_1">Stečajna masa iza VITAFLORA društvo s ograničenom odgovornošću za proizvodnju i trgovinu, Čačinci, OIB 24736040978, Vijenac I. Meštrovića 74.,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srpnja 2016.</izvorni_sadrzaj>
    <derivirana_varijabla naziv="DomainObject.Predmet.OdlukaRjesenje.DatumDonosenjaOdluke_1">13. srpnja 2016.</derivirana_varijabla>
  </DomainObject.Predmet.OdlukaRjesenje.DatumDonosenjaOdluke>
  <DomainObject.Predmet.OdlukaRjesenje.DatumPravomocnosti>
    <izvorni_sadrzaj>1. kolovoza 2016.</izvorni_sadrzaj>
    <derivirana_varijabla naziv="DomainObject.Predmet.OdlukaRjesenje.DatumPravomocnosti_1">1. kolovoza 2016.</derivirana_varijabla>
  </DomainObject.Predmet.OdlukaRjesenje.DatumPravomocnosti>
  <DomainObject.Predmet.OdlukaRjesenje.Oznaka>
    <izvorni_sadrzaj>St-182/2016-9</izvorni_sadrzaj>
    <derivirana_varijabla naziv="DomainObject.Predmet.OdlukaRjesenje.Oznaka_1">St-182/2016-9</derivirana_varijabla>
  </DomainObject.Predmet.OdlukaRjesenje.Oznaka>
  <DomainObject.Predmet.SudioniciListNaziv>
    <izvorni_sadrzaj>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tem>Solarpit d.o.o.</item>
    </izvorni_sadrzaj>
    <derivirana_varijabla naziv="DomainObject.Predmet.SudioniciListNaziv_1">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tem>Solarpit d.o.o.</item>
    </derivirana_varijabla>
  </DomainObject.Predmet.SudioniciListNaziv>
  <DomainObject.Predmet.SudioniciListAdressOIB>
    <izvorni_sadrzaj>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tem>Solarpit d.o.o., OIB 16341790945, Trg kralja Tomislava 18.,33405 Pitomača</item>
    </izvorni_sadrzaj>
    <derivirana_varijabla naziv="DomainObject.Predmet.SudioniciListAdressOIB_1">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tem>Solarpit d.o.o., OIB 16341790945, Trg kralja Tomislava 18.,33405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CD4F7D-9204-4B34-994C-01CB2AA172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2048</properties:Characters>
  <properties:Lines>69</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2018-08-10T07:11:00Z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St-182/2016-66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