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1232f" w14:paraId="3a1232f" w:rsidRDefault="00A7214D" w:rsidP="00A7214D" w:rsidR="00F30874">
      <w:pPr>
        <w:pStyle w:val="NormaleSPIS"/>
        <w:ind w:firstLine="0"/>
        <w15:collapsed w:val="false"/>
      </w:pP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F30874" w:rsidR="00F30874">
        <w:tc>
          <w:tcPr>
            <w:tcW w:type="dxa" w:w="2985"/>
            <w:hideMark/>
          </w:tcPr>
          <w:p w:rsidRDefault="00F30874" w:rsidR="00F30874">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30874" w:rsidR="00F30874">
            <w:pPr>
              <w:spacing w:after="0"/>
              <w:jc w:val="center"/>
            </w:pPr>
            <w:r>
              <w:t>Republika Hrvatska</w:t>
            </w:r>
          </w:p>
          <w:p w:rsidRDefault="00F30874" w:rsidR="00F30874">
            <w:pPr>
              <w:spacing w:after="0"/>
              <w:jc w:val="center"/>
            </w:pPr>
            <w:r>
              <w:t>Trgovački sud u Varaždinu</w:t>
            </w:r>
          </w:p>
          <w:p w:rsidRDefault="00F30874" w:rsidR="00F30874">
            <w:pPr>
              <w:spacing w:after="0"/>
              <w:jc w:val="center"/>
            </w:pPr>
            <w:r>
              <w:t>Varaždin, Braće Radić 2.</w:t>
            </w:r>
          </w:p>
        </w:tc>
      </w:tr>
    </w:tbl>
    <w:p w:rsidRDefault="00F30874" w:rsidP="00F30874" w:rsidR="00F30874">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F30874" w:rsidR="00F30874">
        <w:trPr>
          <w:trHeight w:val="206"/>
          <w:jc w:val="right"/>
        </w:trPr>
        <w:tc>
          <w:tcPr>
            <w:tcW w:type="dxa" w:w="4320"/>
            <w:hideMark/>
          </w:tcPr>
          <w:p w:rsidRDefault="00F30874" w:rsidR="00F30874">
            <w:pPr>
              <w:pStyle w:val="VSVerzija"/>
              <w:jc w:val="center"/>
            </w:pPr>
            <w:r>
              <w:t xml:space="preserve">                Poslovni broj: 6 St-144/2013-103  </w:t>
            </w:r>
          </w:p>
        </w:tc>
      </w:tr>
    </w:tbl>
    <w:p w:rsidRDefault="00F30874" w:rsidP="00F30874" w:rsidR="00F30874">
      <w:pPr>
        <w:pStyle w:val="NormaleSPIS"/>
        <w:ind w:firstLine="0"/>
      </w:pPr>
    </w:p>
    <w:p w:rsidRDefault="00F30874" w:rsidP="00F30874" w:rsidR="00F30874">
      <w:pPr>
        <w:pStyle w:val="NormaleSPIS"/>
      </w:pPr>
    </w:p>
    <w:p w:rsidRDefault="00F30874" w:rsidP="00F30874" w:rsidR="00F30874">
      <w:pPr>
        <w:pStyle w:val="NormaleSPIS"/>
        <w:jc w:val="center"/>
      </w:pPr>
      <w:r>
        <w:t>U    I M E    R E P U B L I K E     H R V A T S K E</w:t>
      </w:r>
    </w:p>
    <w:p w:rsidRDefault="00F30874" w:rsidP="00F30874" w:rsidR="00F30874">
      <w:pPr>
        <w:pStyle w:val="NormaleSPIS"/>
        <w:jc w:val="center"/>
      </w:pPr>
      <w:r>
        <w:t>R  J  E  Š  E  N  J  E</w:t>
      </w:r>
    </w:p>
    <w:p w:rsidRDefault="00F30874" w:rsidP="00F30874" w:rsidR="00F30874">
      <w:pPr>
        <w:pStyle w:val="NormaleSPIS"/>
        <w:jc w:val="center"/>
      </w:pPr>
    </w:p>
    <w:p w:rsidRDefault="00F30874" w:rsidP="00F30874" w:rsidR="00F30874">
      <w:pPr>
        <w:pStyle w:val="NormaleSPIS"/>
      </w:pPr>
      <w:r>
        <w:t xml:space="preserve">Trgovački sud u Varaždinu, po sucu Hugu </w:t>
      </w:r>
      <w:proofErr w:type="spellStart"/>
      <w:r>
        <w:t>Wedemeyeru</w:t>
      </w:r>
      <w:proofErr w:type="spellEnd"/>
      <w:r>
        <w:t xml:space="preserve">, u stečajnom postupku nad stečajnim dužnikom AUTO KUĆA BIŠKUP d.o.o., u stečaju, iz Varaždina, Ivana Mažuranića br. 24, OIB: 29715621579, kojeg zastupa stečajni upravitelj Nenad </w:t>
      </w:r>
      <w:proofErr w:type="spellStart"/>
      <w:r>
        <w:t>Homar</w:t>
      </w:r>
      <w:proofErr w:type="spellEnd"/>
      <w:r>
        <w:t>, iz Koprivnice, Dravska br. 1, izvan ročišta 28. prosinca 2018.</w:t>
      </w:r>
    </w:p>
    <w:p w:rsidRDefault="00E1632C" w:rsidP="00E1632C" w:rsidR="00E1632C">
      <w:pPr>
        <w:pStyle w:val="NormaleSPIS"/>
        <w:spacing w:after="0"/>
      </w:pPr>
    </w:p>
    <w:p w:rsidRDefault="00F30874" w:rsidP="00F30874" w:rsidR="00F30874">
      <w:pPr>
        <w:pStyle w:val="NormaleSPIS"/>
        <w:jc w:val="center"/>
      </w:pPr>
      <w:r>
        <w:t>r  i  j  e  š  i  o            j   e</w:t>
      </w:r>
    </w:p>
    <w:p w:rsidRDefault="00214BF9" w:rsidP="00214BF9" w:rsidR="00214BF9">
      <w:pPr>
        <w:pStyle w:val="NormaleSPIS"/>
        <w:spacing w:after="0"/>
        <w:ind w:firstLine="0"/>
      </w:pPr>
    </w:p>
    <w:p w:rsidRDefault="00F30874" w:rsidP="00214BF9" w:rsidR="00F30874">
      <w:pPr>
        <w:pStyle w:val="NormaleSPIS"/>
      </w:pPr>
      <w:r>
        <w:t>1) Zaključuje se stečajni postupak nad stečajnim dužnikom AUTO KUĆA BIŠKUP d.o.o., u stečaju, iz Varaždina, Ivana Mažuranića br. 24, OIB: 29715621579, sa danom 28. prosinca 2018., nakon završne diobe i provedenog stečajnog postupka, primjenom odredbe čl. 196. st. 1. Stečajnog zakona (Narodne novine br. 44/96., 29/99., 129/00., 123/03., 197/03., 187/04., 82/06., 116/10., 25/12.,133/12. i 45/13., dalje : SZ-a).</w:t>
      </w:r>
    </w:p>
    <w:p w:rsidRDefault="00F30874" w:rsidP="00F30874" w:rsidR="00F30874">
      <w:pPr>
        <w:pStyle w:val="NormaleSPIS"/>
      </w:pPr>
      <w:r>
        <w:tab/>
        <w:t xml:space="preserve"> 2) Ovo rješenje i osnova zaključenja ovog stečajnog postupka objaviti će se na e-Oglasnoj ploči ovoga suda.</w:t>
      </w:r>
    </w:p>
    <w:p w:rsidRDefault="00214BF9" w:rsidP="00A7214D" w:rsidR="00E1632C">
      <w:pPr>
        <w:pStyle w:val="NormaleSPIS"/>
      </w:pPr>
      <w:r>
        <w:t xml:space="preserve"> </w:t>
      </w:r>
      <w:r w:rsidR="00F30874">
        <w:t xml:space="preserve">  3) Nakon pravomoćnosti ovog rješenja stečajni dužnik bris</w:t>
      </w:r>
      <w:r w:rsidR="00E1632C">
        <w:t xml:space="preserve">ati će se iz sudskog registra. </w:t>
      </w:r>
    </w:p>
    <w:p w:rsidRDefault="00A7214D" w:rsidP="00A7214D" w:rsidR="00A7214D">
      <w:pPr>
        <w:pStyle w:val="NormaleSPIS"/>
      </w:pPr>
    </w:p>
    <w:p w:rsidRDefault="00F30874" w:rsidP="00E1632C" w:rsidR="00E1632C">
      <w:pPr>
        <w:pStyle w:val="NormaleSPIS"/>
        <w:ind w:firstLine="0"/>
        <w:jc w:val="center"/>
      </w:pPr>
      <w:r>
        <w:t>Obrazloženje</w:t>
      </w:r>
    </w:p>
    <w:p w:rsidRDefault="00A7214D" w:rsidP="00F30874" w:rsidR="00A7214D">
      <w:pPr>
        <w:pStyle w:val="NormaleSPIS"/>
        <w:spacing w:after="0"/>
      </w:pPr>
    </w:p>
    <w:p w:rsidRDefault="00F30874" w:rsidP="00F30874" w:rsidR="00F30874">
      <w:pPr>
        <w:pStyle w:val="NormaleSPIS"/>
        <w:spacing w:after="0"/>
      </w:pPr>
      <w:r>
        <w:tab/>
        <w:t xml:space="preserve">Rješenjem ovoga suda poslovni broj 7 St-144/13-7 od 12. studenoga 2013.  otvoren je stečajni postupak nad dužnikom AUTO KUĆA BIŠKUP d.o.o., iz Varaždina, Ivana Mažuranića br. 24, OIB: 29715621579, te je za stečajnog upravitelja imenovan Nenad </w:t>
      </w:r>
      <w:proofErr w:type="spellStart"/>
      <w:r>
        <w:t>Homar</w:t>
      </w:r>
      <w:proofErr w:type="spellEnd"/>
      <w:r>
        <w:t>, iz Koprivnice, Dravska br. 1.</w:t>
      </w:r>
    </w:p>
    <w:p w:rsidRDefault="00F30874" w:rsidP="00F30874" w:rsidR="00F30874">
      <w:pPr>
        <w:pStyle w:val="NormaleSPIS"/>
        <w:spacing w:after="0"/>
      </w:pPr>
      <w:r>
        <w:tab/>
        <w:t xml:space="preserve">Stečajni je upravitelj 7. prosinca 2018. podnio stečajnom sucu izvješće o tijeku stečajnoga postupka i stanju stečajne mase, te završni račun u kojem je u bitnome naveo da je </w:t>
      </w:r>
      <w:r>
        <w:lastRenderedPageBreak/>
        <w:t xml:space="preserve">tijekom ovog postupka unovčena sva imovina stečajnog dužnika koja se sastojala od pokretnina i nekretnina, da  je navedena stečajna masa unovčena za ukupan iznos od 108.541,88 kuna, da je od navedenog iznosa namiren </w:t>
      </w:r>
      <w:proofErr w:type="spellStart"/>
      <w:r>
        <w:t>razlučni</w:t>
      </w:r>
      <w:proofErr w:type="spellEnd"/>
      <w:r>
        <w:t xml:space="preserve"> vjerovnik i to Privredna banka Zagreb d.d. Zagreb i to u visini od 59.701,12 kuna, te Republika Hrvatska sa iznosom u visini od 355,00 kuna. Nadalje je stečajni upravitelj naveo da se na računu stečajnog dužnika trenutno nalazi iznos od 16.085,15 kuna i da će se iz tog iznosa namiriti troškovi stečajnog postupka, i to, konkretno troškovi računovodstva, troškovi javnih objava oglasa o prodaji imovine stečajnog dužnika, troškovi platnog prometa, kao i ostali troškovi provođenja ovog stečajnog postupka. Također, stečajni je upravitelj pridodao da su u ovom stečajnom postupku podmireni i troškovi na ime nagrade, te naknade stvarnih troškova stečajnom upravitelju, te je predložio da se prihvati njegovo završno izvješće i završni račun i da se ovaj stečajni postupak zaključi.</w:t>
      </w:r>
    </w:p>
    <w:p w:rsidRDefault="00F30874" w:rsidP="00F30874" w:rsidR="00F30874">
      <w:pPr>
        <w:pStyle w:val="NormaleSPIS"/>
        <w:spacing w:after="0"/>
      </w:pPr>
      <w:r>
        <w:tab/>
        <w:t>Sud je odredio završno ročište koje je održano 14. prosinca 2018., a na kojem je ročištu stečajni upravitelj ponovio da u cijelosti ostaje kod svog završnog računa od 7. prosinca 2018., naveo je da je unovčena sva stečajna masa, te je predložio da se stoga zaključi ovaj stečajni postupak. Na navedeno završno ročište nije pristupio nitko od vjerovnika, pa posljedično tome nije bilo prigovora na završni popis stečajnog upravitelja.</w:t>
      </w:r>
    </w:p>
    <w:p w:rsidRDefault="00F30874" w:rsidP="00F30874" w:rsidR="00F30874">
      <w:pPr>
        <w:pStyle w:val="NormaleSPIS"/>
        <w:spacing w:after="0"/>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F30874" w:rsidP="000B163E" w:rsidR="00214BF9">
      <w:pPr>
        <w:pStyle w:val="NormaleSPIS"/>
      </w:pPr>
      <w:r>
        <w:tab/>
        <w:t>Radi svega navedenog valjalo je temeljem citirane odredbe čl. 196. st. 1., st. 2. i st. 3. SZ-a, odlučiti kao u izreci ovog rješenja.</w:t>
      </w:r>
    </w:p>
    <w:p w:rsidRDefault="000B163E" w:rsidP="000B163E" w:rsidR="000B163E">
      <w:pPr>
        <w:pStyle w:val="NormaleSPIS"/>
        <w:spacing w:after="0"/>
      </w:pPr>
    </w:p>
    <w:p w:rsidRDefault="00F30874" w:rsidP="00DC7D09" w:rsidR="00F30874">
      <w:pPr>
        <w:pStyle w:val="NormaleSPIS"/>
        <w:jc w:val="center"/>
      </w:pPr>
      <w:r>
        <w:t>U Varaždinu 28. prosinca 2018.</w:t>
      </w:r>
    </w:p>
    <w:p w:rsidRDefault="00E1632C" w:rsidP="00DC7D09" w:rsidR="00E1632C">
      <w:pPr>
        <w:pStyle w:val="NormaleSPIS"/>
        <w:jc w:val="center"/>
      </w:pPr>
    </w:p>
    <w:p w:rsidRDefault="00F30874" w:rsidP="00F30874" w:rsidR="00F30874">
      <w:pPr>
        <w:pStyle w:val="NormaleSPIS"/>
      </w:pPr>
      <w:r>
        <w:tab/>
        <w:t xml:space="preserve"> </w:t>
      </w:r>
      <w:r>
        <w:tab/>
      </w:r>
      <w:r>
        <w:tab/>
      </w:r>
      <w:r>
        <w:tab/>
      </w:r>
      <w:r>
        <w:tab/>
      </w:r>
      <w:r>
        <w:tab/>
      </w:r>
      <w:r>
        <w:tab/>
      </w:r>
      <w:r>
        <w:tab/>
        <w:t xml:space="preserve">                Sudac :</w:t>
      </w:r>
    </w:p>
    <w:p w:rsidRDefault="00F30874" w:rsidP="00F30874" w:rsidR="00F30874">
      <w:pPr>
        <w:pStyle w:val="NormaleSPIS"/>
      </w:pPr>
      <w:r>
        <w:tab/>
      </w:r>
      <w:r>
        <w:tab/>
      </w:r>
      <w:r>
        <w:tab/>
      </w:r>
      <w:r>
        <w:tab/>
      </w:r>
      <w:r>
        <w:tab/>
      </w:r>
      <w:r>
        <w:tab/>
      </w:r>
      <w:r>
        <w:tab/>
      </w:r>
      <w:r>
        <w:tab/>
        <w:t xml:space="preserve">    Hugo Wedemeyer, v. r.</w:t>
      </w:r>
    </w:p>
    <w:p w:rsidRDefault="00E1632C" w:rsidP="00E1632C" w:rsidR="00E1632C">
      <w:pPr>
        <w:pStyle w:val="NormaleSPIS"/>
        <w:spacing w:after="0"/>
      </w:pPr>
    </w:p>
    <w:p w:rsidRDefault="00F30874" w:rsidP="00F30874" w:rsidR="00F30874">
      <w:pPr>
        <w:pStyle w:val="NormaleSPIS"/>
      </w:pPr>
      <w:r>
        <w:tab/>
      </w:r>
      <w:r>
        <w:tab/>
      </w:r>
      <w:r>
        <w:tab/>
      </w:r>
      <w:r>
        <w:tab/>
      </w:r>
      <w:r>
        <w:tab/>
      </w:r>
      <w:r>
        <w:tab/>
        <w:t xml:space="preserve">              Za točnost </w:t>
      </w:r>
      <w:proofErr w:type="spellStart"/>
      <w:r>
        <w:t>otpravka</w:t>
      </w:r>
      <w:proofErr w:type="spellEnd"/>
      <w:r>
        <w:t>-ovlašteni službenik :</w:t>
      </w:r>
    </w:p>
    <w:p w:rsidRDefault="00DC7D09" w:rsidP="00F30874" w:rsidR="00DC7D09">
      <w:pPr>
        <w:pStyle w:val="NormaleSPIS"/>
      </w:pPr>
    </w:p>
    <w:p w:rsidRDefault="000B163E" w:rsidP="00F30874" w:rsidR="000B163E">
      <w:pPr>
        <w:pStyle w:val="NormaleSPIS"/>
      </w:pPr>
    </w:p>
    <w:p w:rsidRDefault="00F30874" w:rsidP="00F30874" w:rsidR="00F30874">
      <w:pPr>
        <w:pStyle w:val="NormaleSPIS"/>
        <w:spacing w:after="0"/>
        <w:ind w:firstLine="0"/>
      </w:pPr>
      <w:r>
        <w:t>Uputa  o  pravnom  lijeku :</w:t>
      </w:r>
    </w:p>
    <w:p w:rsidRDefault="00F30874" w:rsidP="00F30874" w:rsidR="00F30874">
      <w:pPr>
        <w:pStyle w:val="NormaleSPIS"/>
        <w:ind w:firstLine="0"/>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F30874" w:rsidP="00F30874" w:rsidR="00F30874">
      <w:pPr>
        <w:pStyle w:val="NormaleSPIS"/>
        <w:ind w:firstLine="0"/>
      </w:pPr>
      <w:r>
        <w:lastRenderedPageBreak/>
        <w:t>DNA :</w:t>
      </w:r>
    </w:p>
    <w:p w:rsidRDefault="00F30874" w:rsidP="00F30874" w:rsidR="00F30874">
      <w:pPr>
        <w:pStyle w:val="NormaleSPIS"/>
        <w:ind w:firstLine="0"/>
      </w:pPr>
      <w:r>
        <w:t xml:space="preserve">Stečajni upravitelj Nenad </w:t>
      </w:r>
      <w:proofErr w:type="spellStart"/>
      <w:r>
        <w:t>Homar</w:t>
      </w:r>
      <w:proofErr w:type="spellEnd"/>
      <w:r>
        <w:t>, iz Koprivnice, Dravska br. 1,</w:t>
      </w:r>
    </w:p>
    <w:p w:rsidRDefault="00F30874" w:rsidP="00F30874" w:rsidR="00F30874">
      <w:pPr>
        <w:pStyle w:val="NormaleSPIS"/>
        <w:ind w:firstLine="0"/>
      </w:pPr>
      <w:r>
        <w:t xml:space="preserve">Financijska agencija, Regionalni centar Zagreb,Vrtni put br. 3, </w:t>
      </w:r>
    </w:p>
    <w:p w:rsidRDefault="00F30874" w:rsidP="00DC7D09" w:rsidR="00F30874">
      <w:pPr>
        <w:pStyle w:val="NormaleSPIS"/>
        <w:spacing w:after="0"/>
        <w:ind w:firstLine="0"/>
      </w:pPr>
      <w:r>
        <w:t>Sudski registar ovoga suda radi zabilježbe, te nakon pravomoćnosti</w:t>
      </w:r>
    </w:p>
    <w:p w:rsidRDefault="00F30874" w:rsidP="00DC7D09" w:rsidR="00F30874">
      <w:pPr>
        <w:pStyle w:val="NormaleSPIS"/>
        <w:spacing w:after="0"/>
        <w:ind w:firstLine="0"/>
      </w:pPr>
      <w:r>
        <w:t>ovog rješenja radi brisanja stečajnog dužnika iz sudskog registra,</w:t>
      </w:r>
    </w:p>
    <w:p w:rsidRDefault="00DC7D09" w:rsidP="00DC7D09" w:rsidR="00DC7D09">
      <w:pPr>
        <w:pStyle w:val="NormaleSPIS"/>
        <w:spacing w:after="0"/>
        <w:ind w:firstLine="0"/>
      </w:pPr>
    </w:p>
    <w:p w:rsidRDefault="00DC7D09" w:rsidP="00DC7D09" w:rsidR="00F30874">
      <w:pPr>
        <w:pStyle w:val="NormaleSPIS"/>
        <w:ind w:firstLine="0"/>
      </w:pPr>
      <w:r>
        <w:t>e</w:t>
      </w:r>
      <w:r w:rsidR="00F30874">
        <w:t>-Oglasna ploča ovoga suda.</w:t>
      </w:r>
    </w:p>
    <w:p w:rsidRDefault="00F30874" w:rsidP="00F30874" w:rsidR="00F30874">
      <w:pPr>
        <w:pStyle w:val="NormaleSPIS"/>
      </w:pPr>
      <w:r>
        <w:tab/>
      </w:r>
      <w:r>
        <w:tab/>
      </w:r>
      <w:r>
        <w:tab/>
      </w:r>
      <w:r>
        <w:tab/>
      </w:r>
      <w:bookmarkStart w:name="_GoBack" w:id="0"/>
      <w:bookmarkEnd w:id="0"/>
      <w:r>
        <w:tab/>
      </w:r>
      <w:r>
        <w:tab/>
      </w:r>
      <w:r>
        <w:tab/>
      </w:r>
      <w:r>
        <w:tab/>
        <w:t xml:space="preserve">          </w:t>
      </w:r>
      <w:r>
        <w:tab/>
      </w:r>
      <w:r>
        <w:tab/>
      </w:r>
      <w:r>
        <w:tab/>
      </w:r>
      <w:r>
        <w:tab/>
        <w:t xml:space="preserve">           </w:t>
      </w:r>
    </w:p>
    <w:p w:rsidRDefault="00F30874" w:rsidP="00F30874" w:rsidR="00F30874">
      <w:pPr>
        <w:pStyle w:val="NormaleSPIS"/>
      </w:pPr>
      <w:r>
        <w:tab/>
      </w:r>
      <w:r>
        <w:tab/>
      </w:r>
      <w:r>
        <w:tab/>
      </w:r>
      <w:r>
        <w:tab/>
      </w:r>
      <w:r>
        <w:tab/>
      </w:r>
      <w:r>
        <w:tab/>
      </w:r>
      <w:r>
        <w:tab/>
      </w:r>
      <w:r>
        <w:tab/>
        <w:t xml:space="preserve">             </w:t>
      </w:r>
    </w:p>
    <w:p w:rsidRDefault="00AE649C" w:rsidP="004F27AE" w:rsidR="00AE649C" w:rsidRPr="00B76F3C">
      <w:pPr>
        <w:pStyle w:val="NormaleSPIS"/>
      </w:pPr>
    </w:p>
    <w:sectPr w:rsidSect="00F30874"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EEB" w:rsidP="00537B78" w:rsidR="006A5EEB">
      <w:r>
        <w:separator/>
      </w:r>
    </w:p>
  </w:endnote>
  <w:endnote w:id="0" w:type="continuationSeparator">
    <w:p w:rsidRDefault="006A5EEB" w:rsidP="00537B78" w:rsidR="006A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1701286"/>
      <w:docPartObj>
        <w:docPartGallery w:val="Page Numbers (Bottom of Page)"/>
        <w:docPartUnique/>
      </w:docPartObj>
    </w:sdtPr>
    <w:sdtEndPr/>
    <w:sdtContent>
      <w:p w:rsidRDefault="00F30874" w:rsidR="00F30874">
        <w:pPr>
          <w:pStyle w:val="Podnoje"/>
        </w:pPr>
        <w:r>
          <w:fldChar w:fldCharType="begin"/>
        </w:r>
        <w:r>
          <w:instrText>PAGE   \* MERGEFORMAT</w:instrText>
        </w:r>
        <w:r>
          <w:fldChar w:fldCharType="separate"/>
        </w:r>
        <w:r w:rsidR="00C162B7">
          <w:t>2</w:t>
        </w:r>
        <w:r>
          <w:fldChar w:fldCharType="end"/>
        </w:r>
      </w:p>
    </w:sdtContent>
  </w:sdt>
  <w:p w:rsidRDefault="00F30874" w:rsidR="00F308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EEB" w:rsidP="00537B78" w:rsidR="006A5EEB">
      <w:r>
        <w:separator/>
      </w:r>
    </w:p>
  </w:footnote>
  <w:footnote w:id="0" w:type="continuationSeparator">
    <w:p w:rsidRDefault="006A5EEB" w:rsidP="00537B78" w:rsidR="006A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874" w:rsidR="008333A9">
    <w:pPr>
      <w:pStyle w:val="Zaglavlje"/>
    </w:pPr>
    <w:r>
      <w:rPr>
        <w:rStyle w:val="PozadinaSvijetloCrvena"/>
        <w:shd w:fill="auto" w:color="auto" w:val="clear"/>
      </w:rPr>
      <w:t>Poslovni broj : 6 St-144/2013-103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163E"/>
    <w:rsid w:val="000B3A80"/>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87FA4"/>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4BF9"/>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5EEB"/>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14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2B7"/>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EC8"/>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D09"/>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2C"/>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87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F30874"/>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F30874"/>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26872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St-144/2013-103</izvorni_sadrzaj>
    <derivirana_varijabla naziv="DomainObject.Oznaka_1">St-144/2013-103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St-144/2013</izvorni_sadrzaj>
    <derivirana_varijabla naziv="DomainObject.Predmet.OznakaBroj_1">St-144/2013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BIŠKUP društvo s ograničenom odgovornošću za trgovinu automobilima</izvorni_sadrzaj>
    <derivirana_varijabla naziv="DomainObject.Predmet.ProtustrankaFormated_1">  AUTO KUĆA BIŠKUP društvo s ograničenom odgovornošću za trgovinu automobilima</derivirana_varijabla>
  </DomainObject.Predmet.ProtustrankaFormated>
  <DomainObject.Predmet.ProtustrankaFormatedOIB>
    <izvorni_sadrzaj>  AUTO KUĆA BIŠKUP društvo s ograničenom odgovornošću za trgovinu automobilima, OIB 29715621579</izvorni_sadrzaj>
    <derivirana_varijabla naziv="DomainObject.Predmet.ProtustrankaFormatedOIB_1">  AUTO KUĆA BIŠKUP društvo s ograničenom odgovornošću za trgovinu automobilima, OIB 29715621579</derivirana_varijabla>
  </DomainObject.Predmet.ProtustrankaFormatedOIB>
  <DomainObject.Predmet.ProtustrankaFormatedWithAdress>
    <izvorni_sadrzaj> AUTO KUĆA BIŠKUP društvo s ograničenom odgovornošću za trgovinu automobilima, Ivana Mažuranića 24, Varaždin</izvorni_sadrzaj>
    <derivirana_varijabla naziv="DomainObject.Predmet.ProtustrankaFormatedWithAdress_1"> AUTO KUĆA BIŠKUP društvo s ograničenom odgovornošću za trgovinu automobilima, Ivana Mažuranića 24, Varaždin</derivirana_varijabla>
  </DomainObject.Predmet.ProtustrankaFormatedWithAdress>
  <DomainObject.Predmet.ProtustrankaFormatedWithAdressOIB>
    <izvorni_sadrzaj> AUTO KUĆA BIŠKUP društvo s ograničenom odgovornošću za trgovinu automobilima, OIB 29715621579, Ivana Mažuranića 24, Varaždin</izvorni_sadrzaj>
    <derivirana_varijabla naziv="DomainObject.Predmet.ProtustrankaFormatedWithAdressOIB_1"> AUTO KUĆA BIŠKUP društvo s ograničenom odgovornošću za trgovinu automobilima, OIB 29715621579, Ivana Mažuranića 24, Varaždin</derivirana_varijabla>
  </DomainObject.Predmet.ProtustrankaFormatedWithAdressOIB>
  <DomainObject.Predmet.ProtustrankaWithAdress>
    <izvorni_sadrzaj>AUTO KUĆA BIŠKUP društvo s ograničenom odgovornošću za trgovinu automobilima Ivana Mažuranića 24, Varaždin</izvorni_sadrzaj>
    <derivirana_varijabla naziv="DomainObject.Predmet.ProtustrankaWithAdress_1">AUTO KUĆA BIŠKUP društvo s ograničenom odgovornošću za trgovinu automobilima Ivana Mažuranića 24, Varaždin</derivirana_varijabla>
  </DomainObject.Predmet.ProtustrankaWithAdress>
  <DomainObject.Predmet.ProtustrankaWithAdressOIB>
    <izvorni_sadrzaj>AUTO KUĆA BIŠKUP društvo s ograničenom odgovornošću za trgovinu automobilima, OIB 29715621579, Ivana Mažuranića 24, Varaždin</izvorni_sadrzaj>
    <derivirana_varijabla naziv="DomainObject.Predmet.ProtustrankaWithAdressOIB_1">AUTO KUĆA BIŠKUP društvo s ograničenom odgovornošću za trgovinu automobilima, OIB 29715621579, Ivana Mažuranića 24, Varaždin</derivirana_varijabla>
  </DomainObject.Predmet.ProtustrankaWithAdressOIB>
  <DomainObject.Predmet.ProtustrankaNazivFormated>
    <izvorni_sadrzaj>AUTO KUĆA BIŠKUP društvo s ograničenom odgovornošću za trgovinu automobilima</izvorni_sadrzaj>
    <derivirana_varijabla naziv="DomainObject.Predmet.ProtustrankaNazivFormated_1">AUTO KUĆA BIŠKUP društvo s ograničenom odgovornošću za trgovinu automobilima</derivirana_varijabla>
  </DomainObject.Predmet.ProtustrankaNazivFormated>
  <DomainObject.Predmet.ProtustrankaNazivFormatedOIB>
    <izvorni_sadrzaj>AUTO KUĆA BIŠKUP društvo s ograničenom odgovornošću za trgovinu automobilima, OIB 29715621579</izvorni_sadrzaj>
    <derivirana_varijabla naziv="DomainObject.Predmet.ProtustrankaNazivFormatedOIB_1">AUTO KUĆA BIŠKUP društvo s ograničenom odgovornošću za trgovinu automobilima, OIB 29715621579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KUĆA BIŠKUP društvo s ograničenom odgovornošću za trgovinu automobilima</item>
    </izvorni_sadrzaj>
    <derivirana_varijabla naziv="DomainObject.Predmet.ProtuStrankaListFormated_1">
      <item>AUTO KUĆA BIŠKUP društvo s ograničenom odgovornošću za trgovinu automobilima</item>
    </derivirana_varijabla>
  </DomainObject.Predmet.ProtuStrankaListFormated>
  <DomainObject.Predmet.ProtuStrankaListFormatedOIB>
    <izvorni_sadrzaj>
      <item>AUTO KUĆA BIŠKUP društvo s ograničenom odgovornošću za trgovinu automobilima, OIB 29715621579</item>
    </izvorni_sadrzaj>
    <derivirana_varijabla naziv="DomainObject.Predmet.ProtuStrankaListFormatedOIB_1">
      <item>AUTO KUĆA BIŠKUP društvo s ograničenom odgovornošću za trgovinu automobilima, OIB 29715621579</item>
    </derivirana_varijabla>
  </DomainObject.Predmet.ProtuStrankaListFormatedOIB>
  <DomainObject.Predmet.ProtuStrankaListFormatedWithAdress>
    <izvorni_sadrzaj>
      <item>AUTO KUĆA BIŠKUP društvo s ograničenom odgovornošću za trgovinu automobilima, Ivana Mažuranića 24, Varaždin</item>
    </izvorni_sadrzaj>
    <derivirana_varijabla naziv="DomainObject.Predmet.ProtuStrankaListFormatedWithAdress_1">
      <item>AUTO KUĆA BIŠKUP društvo s ograničenom odgovornošću za trgovinu automobilima, Ivana Mažuranića 24, Varaždin</item>
    </derivirana_varijabla>
  </DomainObject.Predmet.ProtuStrankaListFormatedWithAdress>
  <DomainObject.Predmet.ProtuStrankaListFormatedWithAdressOIB>
    <izvorni_sadrzaj>
      <item>AUTO KUĆA BIŠKUP društvo s ograničenom odgovornošću za trgovinu automobilima, OIB 29715621579, Ivana Mažuranića 24, Varaždin</item>
    </izvorni_sadrzaj>
    <derivirana_varijabla naziv="DomainObject.Predmet.ProtuStrankaListFormatedWithAdressOIB_1">
      <item>AUTO KUĆA BIŠKUP društvo s ograničenom odgovornošću za trgovinu automobilima, OIB 29715621579, Ivana Mažuranića 24, Varaždin</item>
    </derivirana_varijabla>
  </DomainObject.Predmet.ProtuStrankaListFormatedWithAdressOIB>
  <DomainObject.Predmet.ProtuStrankaListNazivFormated>
    <izvorni_sadrzaj>
      <item>AUTO KUĆA BIŠKUP društvo s ograničenom odgovornošću za trgovinu automobilima</item>
    </izvorni_sadrzaj>
    <derivirana_varijabla naziv="DomainObject.Predmet.ProtuStrankaListNazivFormated_1">
      <item>AUTO KUĆA BIŠKUP društvo s ograničenom odgovornošću za trgovinu automobilima</item>
    </derivirana_varijabla>
  </DomainObject.Predmet.ProtuStrankaListNazivFormated>
  <DomainObject.Predmet.ProtuStrankaListNazivFormatedOIB>
    <izvorni_sadrzaj>
      <item>AUTO KUĆA BIŠKUP društvo s ograničenom odgovornošću za trgovinu automobilima, OIB 29715621579</item>
    </izvorni_sadrzaj>
    <derivirana_varijabla naziv="DomainObject.Predmet.ProtuStrankaListNazivFormatedOIB_1">
      <item>AUTO KUĆA BIŠKUP društvo s ograničenom odgovornošću za trgovinu automobilima, OIB 29715621579</item>
    </derivirana_varijabla>
  </DomainObject.Predmet.ProtuStrankaListNazivFormatedOIB>
  <DomainObject.Predmet.OstaliListFormated>
    <izvorni_sadrzaj>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OstaliListFormated_1">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OstaliListFormated>
  <DomainObject.Predmet.OstaliListFormatedOIB>
    <izvorni_sadrzaj>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OstaliListFormatedOIB_1">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OstaliListFormatedOIB>
  <DomainObject.Predmet.OstaliListFormatedWithAdress>
    <izvorni_sadrzaj>
      <item>Božo Biškup</item>
      <item>ŽDO VARAŽDIN</item>
      <item>Nenad Homar, Dravska 1, 48000 Koprivnica</item>
      <item>TINMARKETING d.o.o.</item>
      <item>Wiener osiguranje Vienna Insurance Group dioničko društvo za osiguranje, Slovenska ulica 24, 10000 Zagreb</item>
      <item>Odvjetničko društvo PENEZIĆ I KOŽUL društvo s ograničenom odgovornošću, Bužanova 4, 10000 Zagreb</item>
      <item>Marko Božić, odvjetnik iz ZOU</item>
      <item>PARTNER BANKA d.d. ZAGREB, Vončinina 2, 10000 Zagreb</item>
      <item>PRIVREDNA BANKA ZAGREB - DIONIČKO DRUŠTVO, Radnička cesta 50, 10000 Zagreb</item>
      <item>Odvjetničko društvo Leko i partneri društvo s ograničenom odgovornošću, Domagojeva 18, 10000 Zagreb</item>
      <item>Odvjetničko društvo KOŽUL I PETRINOVIĆ društvo s ograničenom odgovornošću,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OstaliListFormatedWithAdress_1">
      <item>Božo Biškup</item>
      <item>ŽDO VARAŽDIN</item>
      <item>Nenad Homar, Dravska 1, 48000 Koprivnica</item>
      <item>TINMARKETING d.o.o.</item>
      <item>Wiener osiguranje Vienna Insurance Group dioničko društvo za osiguranje, Slovenska ulica 24, 10000 Zagreb</item>
      <item>Odvjetničko društvo PENEZIĆ I KOŽUL društvo s ograničenom odgovornošću, Bužanova 4, 10000 Zagreb</item>
      <item>Marko Božić, odvjetnik iz ZOU</item>
      <item>PARTNER BANKA d.d. ZAGREB, Vončinina 2, 10000 Zagreb</item>
      <item>PRIVREDNA BANKA ZAGREB - DIONIČKO DRUŠTVO, Radnička cesta 50, 10000 Zagreb</item>
      <item>Odvjetničko društvo Leko i partneri društvo s ograničenom odgovornošću, Domagojeva 18, 10000 Zagreb</item>
      <item>Odvjetničko društvo KOŽUL I PETRINOVIĆ društvo s ograničenom odgovornošću,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OstaliListFormatedWithAdress>
  <DomainObject.Predmet.OstaliListFormatedWithAdressOIB>
    <izvorni_sadrzaj>
      <item>Božo Biškup</item>
      <item>ŽDO VARAŽDIN</item>
      <item>Nenad Homar, OIB 11719729882, Dravska 1, 48000 Koprivnica</item>
      <item>TINMARKETING d.o.o.</item>
      <item>Wiener osiguranje Vienna Insurance Group dioničko društvo za osiguranje, OIB 52848403362, Slovenska ulica 24, 10000 Zagreb</item>
      <item>Odvjetničko društvo PENEZIĆ I KOŽUL društvo s ograničenom odgovornošću, OIB 14478211640, Bužanova 4, 10000 Zagreb</item>
      <item>Marko Božić, odvjetnik iz ZOU</item>
      <item>PARTNER BANKA d.d. ZAGREB, OIB 71221608291, Vončinina 2, 10000 Zagreb</item>
      <item>PRIVREDNA BANKA ZAGREB - DIONIČKO DRUŠTVO, OIB 02535697732, Radnička cesta 50, 10000 Zagreb</item>
      <item>Odvjetničko društvo Leko i partneri društvo s ograničenom odgovornošću, OIB 35913314365, Domagojeva 18, 10000 Zagreb</item>
      <item>Odvjetničko društvo KOŽUL I PETRINOVIĆ društvo s ograničenom odgovornošću, OIB 14478211640,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OstaliListFormatedWithAdressOIB_1">
      <item>Božo Biškup</item>
      <item>ŽDO VARAŽDIN</item>
      <item>Nenad Homar, OIB 11719729882, Dravska 1, 48000 Koprivnica</item>
      <item>TINMARKETING d.o.o.</item>
      <item>Wiener osiguranje Vienna Insurance Group dioničko društvo za osiguranje, OIB 52848403362, Slovenska ulica 24, 10000 Zagreb</item>
      <item>Odvjetničko društvo PENEZIĆ I KOŽUL društvo s ograničenom odgovornošću, OIB 14478211640, Bužanova 4, 10000 Zagreb</item>
      <item>Marko Božić, odvjetnik iz ZOU</item>
      <item>PARTNER BANKA d.d. ZAGREB, OIB 71221608291, Vončinina 2, 10000 Zagreb</item>
      <item>PRIVREDNA BANKA ZAGREB - DIONIČKO DRUŠTVO, OIB 02535697732, Radnička cesta 50, 10000 Zagreb</item>
      <item>Odvjetničko društvo Leko i partneri društvo s ograničenom odgovornošću, OIB 35913314365, Domagojeva 18, 10000 Zagreb</item>
      <item>Odvjetničko društvo KOŽUL I PETRINOVIĆ društvo s ograničenom odgovornošću, OIB 14478211640,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OstaliListFormatedWithAdressOIB>
  <DomainObject.Predmet.OstaliListNazivFormated>
    <izvorni_sadrzaj>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OstaliListNazivFormated_1">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OstaliListNazivFormated>
  <DomainObject.Predmet.OstaliListNazivFormatedOIB>
    <izvorni_sadrzaj>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OstaliListNazivFormatedOIB_1">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St-144/2013-103</izvorni_sadrzaj>
    <derivirana_varijabla naziv="DomainObject.PoslovniBrojDokumenta_1">St-144/2013-103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KUĆA BIŠKUP društvo s ograničenom odgovornošću za trgovinu automobilima</izvorni_sadrzaj>
    <derivirana_varijabla naziv="DomainObject.Predmet.ProtustrankaIDrugi_1">AUTO KUĆA BIŠKUP društvo s ograničenom odgovornošću za trgovinu automobilima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AUTO KUĆA BIŠKUP društvo s ograničenom odgovornošću za trgovinu automobilima, OIB 29715621579, Ivana Mažuranića 24, Varaždin</izvorni_sadrzaj>
    <derivirana_varijabla naziv="DomainObject.Predmet.ProtustrankaIDrugiAdressOIB_1">AUTO KUĆA BIŠKUP društvo s ograničenom odgovornošću za trgovinu automobilima, OIB 29715621579, Ivana Mažuranića 24,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BIŠKUP društvo s ograničenom odgovornošću za trgovinu automobilima</item>
      <item>Financijska agencija</item>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SudioniciListNaziv_1">
      <item>AUTO KUĆA BIŠKUP društvo s ograničenom odgovornošću za trgovinu automobilima</item>
      <item>Financijska agencija</item>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SudioniciListNaziv>
  <DomainObject.Predmet.SudioniciListAdressOIB>
    <izvorni_sadrzaj>
      <item>AUTO KUĆA BIŠKUP društvo s ograničenom odgovornošću za trgovinu automobilima, OIB 29715621579, Ivana Mažuranića 24,Varaždin</item>
      <item>Financijska agencija, OIB 85821130368</item>
      <item>Božo Biškup</item>
      <item>ŽDO VARAŽDIN</item>
      <item>Nenad Homar, OIB 11719729882, Dravska 1,48000 Koprivnica</item>
      <item>TINMARKETING d.o.o.</item>
      <item>Wiener osiguranje Vienna Insurance Group dioničko društvo za osiguranje, OIB 52848403362, Slovenska ulica 24,10000 Zagreb</item>
      <item>Odvjetničko društvo PENEZIĆ I KOŽUL društvo s ograničenom odgovornošću, OIB 14478211640, Bužanova 4,10000 Zagreb</item>
      <item>Marko Božić, odvjetnik iz ZOU</item>
      <item>PARTNER BANKA d.d. ZAGREB, OIB 71221608291, Vončinina 2,10000 Zagreb</item>
      <item>PRIVREDNA BANKA ZAGREB - DIONIČKO DRUŠTVO, OIB 02535697732, Radnička cesta 50,10000 Zagreb</item>
      <item>Odvjetničko društvo Leko i partneri društvo s ograničenom odgovornošću, OIB 35913314365, Domagojeva 18,10000 Zagreb</item>
      <item>Odvjetničko društvo KOŽUL I PETRINOVIĆ društvo s ograničenom odgovornošću, OIB 14478211640, Bužanova 4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izvorni_sadrzaj>
    <derivirana_varijabla naziv="DomainObject.Predmet.SudioniciListAdressOIB_1">
      <item>AUTO KUĆA BIŠKUP društvo s ograničenom odgovornošću za trgovinu automobilima, OIB 29715621579, Ivana Mažuranića 24,Varaždin</item>
      <item>Financijska agencija, OIB 85821130368</item>
      <item>Božo Biškup</item>
      <item>ŽDO VARAŽDIN</item>
      <item>Nenad Homar, OIB 11719729882, Dravska 1,48000 Koprivnica</item>
      <item>TINMARKETING d.o.o.</item>
      <item>Wiener osiguranje Vienna Insurance Group dioničko društvo za osiguranje, OIB 52848403362, Slovenska ulica 24,10000 Zagreb</item>
      <item>Odvjetničko društvo PENEZIĆ I KOŽUL društvo s ograničenom odgovornošću, OIB 14478211640, Bužanova 4,10000 Zagreb</item>
      <item>Marko Božić, odvjetnik iz ZOU</item>
      <item>PARTNER BANKA d.d. ZAGREB, OIB 71221608291, Vončinina 2,10000 Zagreb</item>
      <item>PRIVREDNA BANKA ZAGREB - DIONIČKO DRUŠTVO, OIB 02535697732, Radnička cesta 50,10000 Zagreb</item>
      <item>Odvjetničko društvo Leko i partneri društvo s ograničenom odgovornošću, OIB 35913314365, Domagojeva 18,10000 Zagreb</item>
      <item>Odvjetničko društvo KOŽUL I PETRINOVIĆ društvo s ograničenom odgovornošću, OIB 14478211640, Bužanova 4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tem>Zam. punomoćnika Lidija Hrg, za Privrednu banku Zagreb d.d.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CDCC6-9C7D-4F76-A82A-C60CF487F0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3746</properties:Characters>
  <properties:Lines>87</properties:Lines>
  <properties:Paragraphs>29</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2018-12-28T09:26:00Z</cp:lastPrinted>
  <dcterms:modified xmlns:xsi="http://www.w3.org/2001/XMLSchema-instance" xsi:type="dcterms:W3CDTF">2018-12-28T09:27:00Z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St-144/2013-103 / Odluka - Rješenje - zaključen stečajni postupak (čl. 196 SZ-a) (odluka_St-144_2013-103.docx)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