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26ad" w14:paraId="cb726ad" w:rsidRDefault="00B7566C" w:rsidP="00B7566C" w:rsidR="00B7566C" w:rsidRPr="00B7566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7566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Pr="00B7566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3270" cx="5727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270" cx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66C" w:rsidP="00B7566C" w:rsidR="00B7566C" w:rsidRPr="00B7566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B7566C">
        <w:rPr>
          <w:rFonts w:cs="Times New Roman" w:hAnsi="Times New Roman" w:ascii="Times New Roman"/>
          <w:sz w:val="24"/>
          <w:szCs w:val="24"/>
          <w:lang w:val="en-AU"/>
        </w:rPr>
        <w:t xml:space="preserve">    REPUBLIKA HRVATSKA</w:t>
      </w:r>
    </w:p>
    <w:p w:rsidRDefault="00B7566C" w:rsidP="00B7566C" w:rsidR="00B7566C" w:rsidRPr="00B7566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B7566C">
        <w:rPr>
          <w:rFonts w:cs="Times New Roman" w:hAnsi="Times New Roman" w:ascii="Times New Roman"/>
          <w:sz w:val="24"/>
          <w:szCs w:val="24"/>
          <w:lang w:val="en-AU"/>
        </w:rPr>
        <w:t>TRGOVAČKI SUD U PAZINU</w:t>
      </w:r>
    </w:p>
    <w:p w:rsidRDefault="00B7566C" w:rsidP="00B7566C" w:rsidR="00B7566C" w:rsidRPr="00B7566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  <w:r w:rsidRPr="00B7566C">
        <w:rPr>
          <w:rFonts w:cs="Times New Roman" w:hAnsi="Times New Roman" w:ascii="Times New Roman"/>
          <w:sz w:val="24"/>
          <w:szCs w:val="24"/>
          <w:lang w:val="en-AU"/>
        </w:rPr>
        <w:tab/>
        <w:t>Dršćevka 1, Pazin</w:t>
      </w:r>
    </w:p>
    <w:p w:rsidRDefault="00B7566C" w:rsidP="00B7566C" w:rsidR="00B7566C" w:rsidRPr="00B7566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B7566C" w:rsidP="00B7566C" w:rsidR="00B7566C">
      <w:pPr>
        <w:pStyle w:val="Zaglavlje"/>
        <w:jc w:val="right"/>
      </w:pPr>
    </w:p>
    <w:p w:rsidRDefault="00B7566C" w:rsidP="00B7566C" w:rsidR="00B7566C">
      <w:pPr>
        <w:pStyle w:val="Zaglavlje"/>
        <w:jc w:val="right"/>
      </w:pPr>
    </w:p>
    <w:p w:rsidRDefault="00A2694F" w:rsidP="00B7566C" w:rsidR="00B7566C" w:rsidRPr="00B7566C">
      <w:pPr>
        <w:pStyle w:val="Zaglavlje"/>
        <w:jc w:val="right"/>
      </w:pPr>
      <w:r>
        <w:t>Posl. broj: 4 St-307/2018-81</w:t>
      </w:r>
    </w:p>
    <w:p w:rsidRDefault="00B7566C" w:rsidP="00B7566C" w:rsidR="00B7566C" w:rsidRPr="00B7566C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B7566C" w:rsidP="00B7566C" w:rsidR="00B7566C" w:rsidRPr="00B756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B7566C" w:rsidP="00B7566C" w:rsidR="00B7566C" w:rsidRPr="00B756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B756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7566C" w:rsidP="00B7566C" w:rsidR="00B7566C" w:rsidRPr="00B756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  <w:t>Trgovački sud u Pazinu, po sutkinji Tijani Licul, u stečajnom postupku</w:t>
      </w:r>
      <w:r w:rsidR="00721015">
        <w:rPr>
          <w:rFonts w:cs="Times New Roman" w:hAnsi="Times New Roman" w:ascii="Times New Roman"/>
          <w:sz w:val="24"/>
          <w:szCs w:val="24"/>
        </w:rPr>
        <w:t xml:space="preserve"> nad </w:t>
      </w:r>
      <w:r w:rsidRPr="00B7566C">
        <w:rPr>
          <w:rFonts w:cs="Times New Roman" w:hAnsi="Times New Roman" w:ascii="Times New Roman"/>
          <w:sz w:val="24"/>
          <w:szCs w:val="24"/>
        </w:rPr>
        <w:t>dužnik</w:t>
      </w:r>
      <w:r w:rsidR="00721015">
        <w:rPr>
          <w:rFonts w:cs="Times New Roman" w:hAnsi="Times New Roman" w:ascii="Times New Roman"/>
          <w:sz w:val="24"/>
          <w:szCs w:val="24"/>
        </w:rPr>
        <w:t>om</w:t>
      </w:r>
      <w:r w:rsidRPr="00B7566C">
        <w:rPr>
          <w:rFonts w:cs="Times New Roman" w:hAnsi="Times New Roman" w:ascii="Times New Roman"/>
          <w:sz w:val="24"/>
          <w:szCs w:val="24"/>
        </w:rPr>
        <w:t xml:space="preserve"> STUDIO HOLDING d.o.o. „u stečaju“, Pula, Galižanski odvojak bb, OIB: 76870586115, </w:t>
      </w:r>
    </w:p>
    <w:p w:rsidRDefault="00B7566C" w:rsidP="00B7566C" w:rsidR="00B7566C" w:rsidRPr="00B756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B756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7566C" w:rsidP="00B7566C" w:rsidR="00B7566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 xml:space="preserve">I. Stečajnom </w:t>
      </w:r>
      <w:r w:rsidRPr="00815FDB">
        <w:rPr>
          <w:rFonts w:cs="Times New Roman" w:hAnsi="Times New Roman" w:ascii="Times New Roman"/>
          <w:sz w:val="24"/>
          <w:szCs w:val="24"/>
        </w:rPr>
        <w:t xml:space="preserve">upravitelju </w:t>
      </w:r>
      <w:r w:rsidR="00815FDB" w:rsidRPr="00815FDB">
        <w:rPr>
          <w:rFonts w:cs="Times New Roman" w:hAnsi="Times New Roman" w:ascii="Times New Roman"/>
          <w:sz w:val="24"/>
          <w:szCs w:val="24"/>
        </w:rPr>
        <w:t>Borisu Zadkoviću, Buzet, Sportska 2, OIB: 90786626685</w:t>
      </w:r>
      <w:r w:rsidR="00815FDB">
        <w:t xml:space="preserve">, </w:t>
      </w:r>
      <w:r w:rsidRPr="00B7566C">
        <w:rPr>
          <w:rFonts w:cs="Times New Roman" w:hAnsi="Times New Roman" w:ascii="Times New Roman"/>
          <w:sz w:val="24"/>
          <w:szCs w:val="24"/>
        </w:rPr>
        <w:t>se na ime dosadašnjih troškova ovog postupka priznaje iznos od 6.516,51 kn.</w:t>
      </w:r>
    </w:p>
    <w:p w:rsidRDefault="00A34A2C" w:rsidP="00B7566C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</w:rPr>
        <w:t>II. Iznos iz točke I. izreke ovog rješenj</w:t>
      </w:r>
      <w:r w:rsidR="00721015">
        <w:rPr>
          <w:rFonts w:cs="Times New Roman" w:hAnsi="Times New Roman" w:ascii="Times New Roman"/>
          <w:sz w:val="24"/>
          <w:szCs w:val="24"/>
        </w:rPr>
        <w:t>a</w:t>
      </w:r>
      <w:r w:rsidRPr="00B7566C">
        <w:rPr>
          <w:rFonts w:cs="Times New Roman" w:hAnsi="Times New Roman" w:ascii="Times New Roman"/>
          <w:sz w:val="24"/>
          <w:szCs w:val="24"/>
        </w:rPr>
        <w:t xml:space="preserve"> isplatiti će se stečajnom upravitelju na teret ovosudnog </w:t>
      </w: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>Fonda za namirenje troškova stečajnoga postupka.</w:t>
      </w:r>
    </w:p>
    <w:p w:rsidRDefault="00A34A2C" w:rsidP="00B7566C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A34A2C" w:rsidP="00B34973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>III. Nalaže se računovodstvu ovog suda, da po pravomoćnosti ovog rješenja, na račun stečajnog upravitelja</w:t>
      </w:r>
      <w:r w:rsidR="0072101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izvrši isplatu</w:t>
      </w:r>
      <w:r w:rsidR="00B7566C"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sukladno točk</w:t>
      </w:r>
      <w:r w:rsidR="00B34973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i I. i II. izreke ovog rješenja i to tako što će na račun IBAN HR5723600003112504110 (žiro) platiti iznos od </w:t>
      </w:r>
      <w:r w:rsidR="00B34973"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>5.994,81 kn</w:t>
      </w:r>
      <w:r w:rsidR="00B34973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a na račun IBAN HR4223600003211281711 (tekući) iznos od </w:t>
      </w:r>
      <w:r w:rsidR="00B34973" w:rsidRPr="00B7566C">
        <w:rPr>
          <w:rFonts w:cs="Times New Roman" w:hAnsi="Times New Roman" w:ascii="Times New Roman"/>
          <w:sz w:val="24"/>
          <w:szCs w:val="24"/>
        </w:rPr>
        <w:t>521,70 kn</w:t>
      </w:r>
      <w:r w:rsidR="00B34973">
        <w:rPr>
          <w:rFonts w:cs="Times New Roman" w:hAnsi="Times New Roman" w:ascii="Times New Roman"/>
          <w:sz w:val="24"/>
          <w:szCs w:val="24"/>
        </w:rPr>
        <w:t>.</w:t>
      </w:r>
    </w:p>
    <w:p w:rsidRDefault="00B7566C" w:rsidP="00B7566C" w:rsidR="00B7566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A34A2C" w:rsidRPr="00B756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Obrazloženje</w:t>
      </w: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3470" w:rsidP="00B7566C" w:rsidR="00E77E95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Stečajni upravitelj je 26. ožujka 2019. godine zatražio da mu se naknad</w:t>
      </w:r>
      <w:r w:rsidR="00721015">
        <w:rPr>
          <w:rFonts w:cs="Times New Roman" w:hAnsi="Times New Roman" w:ascii="Times New Roman"/>
          <w:sz w:val="24"/>
          <w:szCs w:val="24"/>
        </w:rPr>
        <w:t>e</w:t>
      </w:r>
      <w:r w:rsidRPr="00B7566C">
        <w:rPr>
          <w:rFonts w:cs="Times New Roman" w:hAnsi="Times New Roman" w:ascii="Times New Roman"/>
          <w:sz w:val="24"/>
          <w:szCs w:val="24"/>
        </w:rPr>
        <w:t xml:space="preserve"> troškovi koje je do sada imao, i to putni troškovi i troškovi poštarine.</w:t>
      </w:r>
    </w:p>
    <w:p w:rsidRDefault="00183470" w:rsidP="00B7566C" w:rsidR="00183470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3470" w:rsidP="00B7566C" w:rsidR="00183470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  <w:t>Odredbom čl. 94. st. 1. Stečajnog zakon (Narodne novine broj 71/15, 104/17, dalje: SZ) propisano je da s</w:t>
      </w: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>tečajni upravitelj ima pravo na nagradu za svoj rad i naknadu stvarnih troškova. U st. 3. propisano je da naknadu troškova rješenjem određuje sud na temelju pisanoga, obrazloženoga i dokumentiranoga izvješća stečajnoga upravitelja.</w:t>
      </w:r>
    </w:p>
    <w:p w:rsidRDefault="00183470" w:rsidP="00B7566C" w:rsidR="00183470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83470" w:rsidP="00B7566C" w:rsidR="00183470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Stečajni upravitelj na ime putnih troškova potražuje ukupno 5.994,81 kn bruto, i to kako slijedi:</w:t>
      </w:r>
    </w:p>
    <w:p w:rsidRDefault="00183470" w:rsidP="00B7566C" w:rsidR="00183470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1/ 29.12.2018. za relaciju Buzet – Pula – Buzet, po osnovi odlaska u raniji knjigovodstveni servis dužnika ITTA, ukupno 384,00 kn (192 km u oba smjera x 2 kn/km)</w:t>
      </w:r>
    </w:p>
    <w:p w:rsidRDefault="00183470" w:rsidP="00B7566C" w:rsidR="00183470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2/ 15.01.2019.</w:t>
      </w:r>
      <w:r w:rsidR="0047244B"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za relaciju Buzet – Rijeka – Buzet, po osnovi odlaska u odvjetnički ured Prelec radi informiranja o nekretninama dužnika u Italiji, ukupno 259,30 kn (104 km u oba smjera x 2 kn/km) uvećano za tunelarinu 30,30 kn i parking 21,00 kn (prema priloženim računima)</w:t>
      </w:r>
    </w:p>
    <w:p w:rsidRDefault="0047244B" w:rsidP="00B7566C" w:rsidR="0047244B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ab/>
        <w:t>3/ 22.01.2019. za relaciju Buzet – Kopar – Buzet, radi odlaska na sud u Kopar gdje je pokrenut sekundarni stečajni postupak, ukupno 160,00 kn ( 80 km u oba smjera x 2 kn/km)</w:t>
      </w:r>
    </w:p>
    <w:p w:rsidRDefault="0047244B" w:rsidP="00B7566C" w:rsidR="0047244B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4/ 24.01.2019. za relaciju Buzet – Rijeka – Buzet, po osnovi odlaska u odvjetnički ured Prelec radi informiranja o nekretninama dužnika u Italiji, ukupno 259,30 kn (104 km u oba smjera x 2 kn/km) uvećano za tunelarinu 30,30 kn i parking 21,00 kn (prema priloženim računima)</w:t>
      </w:r>
    </w:p>
    <w:p w:rsidRDefault="0047244B" w:rsidP="00B7566C" w:rsidR="0047244B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  <w:t xml:space="preserve">5/ 11.02.2019. za relaciju Buzet – Pazin – Buzet, radi dostave dokumentacije sudu, ukupno 148,00 kn (74 km u oba smjera x 2,00 kn/km) </w:t>
      </w:r>
    </w:p>
    <w:p w:rsidRDefault="0047244B" w:rsidP="00B7566C" w:rsidR="0047244B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6/ 12.02.2019. za relaciju Buzet – Pazin – Buzet, ispitno i izvještajno ročište, ukupno 148,00 kn (74 km u oba smjera x 2,00 kn/km</w:t>
      </w:r>
      <w:r w:rsidR="00721015">
        <w:rPr>
          <w:rFonts w:cs="Times New Roman" w:hAnsi="Times New Roman" w:ascii="Times New Roman"/>
          <w:sz w:val="24"/>
          <w:szCs w:val="24"/>
        </w:rPr>
        <w:t>)</w:t>
      </w:r>
      <w:r w:rsidR="00A34A2C" w:rsidRPr="00B7566C">
        <w:rPr>
          <w:rFonts w:cs="Times New Roman" w:hAnsi="Times New Roman" w:ascii="Times New Roman"/>
          <w:sz w:val="24"/>
          <w:szCs w:val="24"/>
        </w:rPr>
        <w:t>;</w:t>
      </w:r>
    </w:p>
    <w:p w:rsidRDefault="00A34A2C" w:rsidP="00B7566C" w:rsidR="0047244B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u</w:t>
      </w:r>
      <w:r w:rsidR="0047244B" w:rsidRPr="00B7566C">
        <w:rPr>
          <w:rFonts w:cs="Times New Roman" w:hAnsi="Times New Roman" w:ascii="Times New Roman"/>
          <w:sz w:val="24"/>
          <w:szCs w:val="24"/>
        </w:rPr>
        <w:t>kupno 1.358,60 kn neto, što bruto iznosi 2.176,46 kn (porez i prirez 24% + 6</w:t>
      </w:r>
      <w:r w:rsidR="00721015">
        <w:rPr>
          <w:rFonts w:cs="Times New Roman" w:hAnsi="Times New Roman" w:ascii="Times New Roman"/>
          <w:sz w:val="24"/>
          <w:szCs w:val="24"/>
        </w:rPr>
        <w:t>%</w:t>
      </w:r>
      <w:r w:rsidR="0047244B" w:rsidRPr="00B7566C">
        <w:rPr>
          <w:rFonts w:cs="Times New Roman" w:hAnsi="Times New Roman" w:ascii="Times New Roman"/>
          <w:sz w:val="24"/>
          <w:szCs w:val="24"/>
        </w:rPr>
        <w:t xml:space="preserve"> = 463,56 kn, </w:t>
      </w:r>
      <w:r w:rsidR="00721015">
        <w:rPr>
          <w:rFonts w:cs="Times New Roman" w:hAnsi="Times New Roman" w:ascii="Times New Roman"/>
          <w:sz w:val="24"/>
          <w:szCs w:val="24"/>
        </w:rPr>
        <w:t>d</w:t>
      </w:r>
      <w:r w:rsidR="0047244B" w:rsidRPr="00B7566C">
        <w:rPr>
          <w:rFonts w:cs="Times New Roman" w:hAnsi="Times New Roman" w:ascii="Times New Roman"/>
          <w:sz w:val="24"/>
          <w:szCs w:val="24"/>
        </w:rPr>
        <w:t>oprinos MIO 10% = 202,46 kn, doprinos zdravstvo 7.5% = 151,85 kn)</w:t>
      </w: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  <w:t>Nadalje, za odlazak na ročišta na sud u Pordenone (iz Buzeta) gdje se vodi kazneni postupak u kojem je dužnik stranka, stečajni upravitelj je zatražio trošak kako slijedi:</w:t>
      </w:r>
    </w:p>
    <w:p w:rsidRDefault="00A34A2C" w:rsidP="00B7566C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- 16.02.2019. iznos od 794,50 kn (350 km u oba smjera x 2,00 kn/km, uvećano za 94,50 kn cestarine),</w:t>
      </w:r>
    </w:p>
    <w:p w:rsidRDefault="00A34A2C" w:rsidP="00B7566C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- 02.03.2019. iznos od 794,50 kn (350 km u oba smjera x 2,00 kn/km, uvećano za 94,50 kn cestarine),</w:t>
      </w:r>
    </w:p>
    <w:p w:rsidRDefault="00A34A2C" w:rsidP="00B7566C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- 09.03.2019. iznos od 794,50 kn (350 km u oba smjera x 2,00 kn/km, uvećano za 94,50 kn cestarine);</w:t>
      </w: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ukupno 2.383,50 kn neto što bruto iznosi 3.818,35 kn (porez i prirez 24% + 6</w:t>
      </w:r>
      <w:r w:rsidR="00721015">
        <w:rPr>
          <w:rFonts w:cs="Times New Roman" w:hAnsi="Times New Roman" w:ascii="Times New Roman"/>
          <w:sz w:val="24"/>
          <w:szCs w:val="24"/>
        </w:rPr>
        <w:t>%</w:t>
      </w:r>
      <w:r w:rsidRPr="00B7566C">
        <w:rPr>
          <w:rFonts w:cs="Times New Roman" w:hAnsi="Times New Roman" w:ascii="Times New Roman"/>
          <w:sz w:val="24"/>
          <w:szCs w:val="24"/>
        </w:rPr>
        <w:t xml:space="preserve"> = 813,25</w:t>
      </w:r>
      <w:r w:rsidR="00721015">
        <w:rPr>
          <w:rFonts w:cs="Times New Roman" w:hAnsi="Times New Roman" w:ascii="Times New Roman"/>
          <w:sz w:val="24"/>
          <w:szCs w:val="24"/>
        </w:rPr>
        <w:t xml:space="preserve"> kn, d</w:t>
      </w:r>
      <w:r w:rsidRPr="00B7566C">
        <w:rPr>
          <w:rFonts w:cs="Times New Roman" w:hAnsi="Times New Roman" w:ascii="Times New Roman"/>
          <w:sz w:val="24"/>
          <w:szCs w:val="24"/>
        </w:rPr>
        <w:t>oprinos MIO 10% = 355,19 kn, doprinos zdravstvo 7.5% = 266,40 kn).</w:t>
      </w: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  <w:t>Stečajni upravitelj potražuje i trošak poštarine u ukupnom iznosu od 521,70 kn (prema računima na listu 311 spisa), a koji trošak se odnosi na slanje poziva stranim vjerovnicima da prijave svoje tražbine u ovom postupku.</w:t>
      </w:r>
      <w:r w:rsidR="00B7566C" w:rsidRPr="00B7566C">
        <w:rPr>
          <w:rFonts w:cs="Times New Roman" w:hAnsi="Times New Roman" w:ascii="Times New Roman"/>
          <w:sz w:val="24"/>
          <w:szCs w:val="24"/>
        </w:rPr>
        <w:t xml:space="preserve"> Taj iznos je stečajni upravitelj podmirio svojim osobnim sredstv</w:t>
      </w:r>
      <w:r w:rsidR="00A2694F">
        <w:rPr>
          <w:rFonts w:cs="Times New Roman" w:hAnsi="Times New Roman" w:ascii="Times New Roman"/>
          <w:sz w:val="24"/>
          <w:szCs w:val="24"/>
        </w:rPr>
        <w:t>i</w:t>
      </w:r>
      <w:r w:rsidR="00B7566C" w:rsidRPr="00B7566C">
        <w:rPr>
          <w:rFonts w:cs="Times New Roman" w:hAnsi="Times New Roman" w:ascii="Times New Roman"/>
          <w:sz w:val="24"/>
          <w:szCs w:val="24"/>
        </w:rPr>
        <w:t>ma.</w:t>
      </w: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  <w:t>Ukupno, u dosadašnjem tijeku postupka, stečajnom upravitelju je nastao trošak u iznosu od 6.516,51 kn, a koji trošak je u cijelosti opravdan, a stečajni upravitelj je zatraženi trošak obrazložio i dokumentirao.</w:t>
      </w: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  <w:t>Odredbom čl. 94. st. 6. SZ-a propisano je da a</w:t>
      </w: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ko u stečajnom postupku nema sredstava za nagradu i naknadu troškova stečajnoga upravitelja, nagrada i naknada troškova isplatit će se iz sredstava Fonda za namirenje troškova stečajnoga postupka. Radi navedenog odlučeno je kao u točki II. </w:t>
      </w:r>
      <w:r w:rsidR="00721015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i III. </w:t>
      </w:r>
      <w:r w:rsidR="00B34973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izreke ovog rješenja pri čemu </w:t>
      </w:r>
      <w:r w:rsidR="00815FD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će se </w:t>
      </w:r>
      <w:r w:rsidR="00B34973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 žiro račun </w:t>
      </w:r>
      <w:r w:rsidR="00815FDB">
        <w:rPr>
          <w:rFonts w:cs="Times New Roman" w:hAnsi="Times New Roman" w:ascii="Times New Roman"/>
          <w:sz w:val="24"/>
          <w:szCs w:val="24"/>
          <w:shd w:fill="FFFFFF" w:color="auto" w:val="clear"/>
        </w:rPr>
        <w:t>platiti</w:t>
      </w:r>
      <w:r w:rsidR="00B34973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putni troškovi u bruto iznosu, a trošak poštarine na tekući račun.</w:t>
      </w:r>
    </w:p>
    <w:p w:rsidRDefault="00B7566C" w:rsidP="00B7566C" w:rsidR="00B7566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B756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2694F">
        <w:rPr>
          <w:rFonts w:cs="Times New Roman" w:hAnsi="Times New Roman" w:ascii="Times New Roman"/>
          <w:sz w:val="24"/>
          <w:szCs w:val="24"/>
        </w:rPr>
        <w:t>10</w:t>
      </w:r>
      <w:r w:rsidRPr="00B7566C">
        <w:rPr>
          <w:rFonts w:cs="Times New Roman" w:hAnsi="Times New Roman" w:ascii="Times New Roman"/>
          <w:sz w:val="24"/>
          <w:szCs w:val="24"/>
        </w:rPr>
        <w:t>. travnja 2019.</w:t>
      </w:r>
    </w:p>
    <w:p w:rsidRDefault="00B7566C" w:rsidP="00B7566C" w:rsidR="00B7566C" w:rsidRPr="00B7566C">
      <w:pPr>
        <w:spacing w:lineRule="auto" w:line="240" w:after="0"/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B7566C">
      <w:pPr>
        <w:spacing w:lineRule="auto" w:line="240" w:after="0"/>
        <w:ind w:firstLine="720" w:left="5652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B7566C" w:rsidP="00B7566C" w:rsidR="00B7566C" w:rsidRPr="00B7566C">
      <w:pPr>
        <w:spacing w:lineRule="auto" w:line="240" w:after="0"/>
        <w:ind w:firstLine="720" w:left="5652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Tijana Licul</w:t>
      </w:r>
    </w:p>
    <w:p w:rsidRDefault="00B7566C" w:rsidP="00B7566C" w:rsidR="00B7566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7566C" w:rsidP="00B7566C" w:rsidR="00B7566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  <w:t xml:space="preserve">Protiv ovog rješenja  može se izjaviti žalba u roku od osam dana od dana dostave, a dostava se smatra obavljenom istekom osmoga dana od dana objave pismena na mrežnoj </w:t>
      </w:r>
      <w:r w:rsidRPr="00B7566C">
        <w:rPr>
          <w:rFonts w:cs="Times New Roman" w:hAnsi="Times New Roman" w:ascii="Times New Roman"/>
          <w:sz w:val="24"/>
          <w:szCs w:val="24"/>
        </w:rPr>
        <w:lastRenderedPageBreak/>
        <w:t>stranici e-Oglasna ploča sudova (čl. 12. SZ-a). Žalba se podnosi ovome sudu u tri primjerka, a o istoj odlučuje Visoki trgovački sud Republike Hrvatske. P</w:t>
      </w:r>
      <w:r w:rsidRPr="00B7566C">
        <w:rPr>
          <w:rFonts w:cs="Times New Roman" w:hAnsi="Times New Roman" w:ascii="Times New Roman"/>
          <w:sz w:val="24"/>
          <w:szCs w:val="24"/>
          <w:shd w:fill="FFFFFF" w:color="auto" w:val="clear"/>
        </w:rPr>
        <w:t>ravo na žalbu imaju stečajni upravitelj i svaki stečajni vjerovnik.</w:t>
      </w:r>
    </w:p>
    <w:p w:rsidRDefault="00B7566C" w:rsidP="00B7566C" w:rsidR="00B7566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566C" w:rsidP="00B7566C" w:rsidR="00B7566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>DNA:</w:t>
      </w:r>
    </w:p>
    <w:p w:rsidRDefault="00B7566C" w:rsidP="00B7566C" w:rsidR="00B7566C" w:rsidRPr="00B7566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 xml:space="preserve">- e-oglasna ploča suda </w:t>
      </w:r>
      <w:r>
        <w:rPr>
          <w:rFonts w:cs="Times New Roman" w:hAnsi="Times New Roman" w:ascii="Times New Roman"/>
          <w:sz w:val="24"/>
          <w:szCs w:val="24"/>
        </w:rPr>
        <w:t>zajedno sa obračunom 308 i 310 spisa</w:t>
      </w:r>
    </w:p>
    <w:p w:rsidRDefault="00B7566C" w:rsidP="00B7566C" w:rsidR="00B7566C" w:rsidRPr="00B7566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 xml:space="preserve">- računovodstvo - nakon pravomoćnosti </w:t>
      </w: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4A2C" w:rsidP="00B7566C" w:rsidR="00A34A2C" w:rsidRPr="00B756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566C">
        <w:rPr>
          <w:rFonts w:cs="Times New Roman" w:hAnsi="Times New Roman" w:ascii="Times New Roman"/>
          <w:sz w:val="24"/>
          <w:szCs w:val="24"/>
        </w:rPr>
        <w:tab/>
      </w:r>
    </w:p>
    <w:p w:rsidRDefault="00A34A2C" w:rsidP="00B7566C" w:rsidR="00A34A2C" w:rsidRPr="00B756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B7566C" w:rsidR="00A34A2C" w:rsidRPr="00B7566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66C" w:rsidP="00B7566C" w:rsidR="00B7566C">
      <w:pPr>
        <w:spacing w:lineRule="auto" w:line="240" w:after="0"/>
      </w:pPr>
      <w:r>
        <w:separator/>
      </w:r>
    </w:p>
  </w:endnote>
  <w:endnote w:id="0" w:type="continuationSeparator">
    <w:p w:rsidRDefault="00B7566C" w:rsidP="00B7566C" w:rsidR="00B756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66C" w:rsidP="00B7566C" w:rsidR="00B7566C">
      <w:pPr>
        <w:spacing w:lineRule="auto" w:line="240" w:after="0"/>
      </w:pPr>
      <w:r>
        <w:separator/>
      </w:r>
    </w:p>
  </w:footnote>
  <w:footnote w:id="0" w:type="continuationSeparator">
    <w:p w:rsidRDefault="00B7566C" w:rsidP="00B7566C" w:rsidR="00B756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123911"/>
      <w:docPartObj>
        <w:docPartGallery w:val="Page Numbers (Top of Page)"/>
        <w:docPartUnique/>
      </w:docPartObj>
    </w:sdtPr>
    <w:sdtEndPr/>
    <w:sdtContent>
      <w:p w:rsidRDefault="00B7566C" w:rsidP="00A2694F" w:rsidR="00A269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28D">
          <w:rPr>
            <w:noProof/>
          </w:rPr>
          <w:t>3</w:t>
        </w:r>
        <w:r>
          <w:fldChar w:fldCharType="end"/>
        </w:r>
      </w:p>
      <w:p w:rsidRDefault="00A2694F" w:rsidP="00A2694F" w:rsidR="00A2694F" w:rsidRPr="00B7566C">
        <w:pPr>
          <w:pStyle w:val="Zaglavlje"/>
          <w:jc w:val="right"/>
        </w:pPr>
        <w:r>
          <w:t>Posl. broj: 4 St-307/2018-81</w:t>
        </w:r>
      </w:p>
      <w:p w:rsidRDefault="0089228D" w:rsidR="00B7566C">
        <w:pPr>
          <w:pStyle w:val="Zaglavlje"/>
          <w:jc w:val="center"/>
        </w:pPr>
      </w:p>
    </w:sdtContent>
  </w:sdt>
  <w:p w:rsidRDefault="00B7566C" w:rsidR="00B75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46E19"/>
    <w:multiLevelType w:val="hybridMultilevel"/>
    <w:tmpl w:val="B1B03978"/>
    <w:lvl w:tplc="5E2C54C0" w:ilvl="0"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D24775D"/>
    <w:multiLevelType w:val="hybridMultilevel"/>
    <w:tmpl w:val="F966436C"/>
    <w:lvl w:tplc="5E7C2D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83470"/>
    <w:rsid w:val="00183470"/>
    <w:rsid w:val="0047244B"/>
    <w:rsid w:val="0053583A"/>
    <w:rsid w:val="00721015"/>
    <w:rsid w:val="00815FDB"/>
    <w:rsid w:val="0089228D"/>
    <w:rsid w:val="00A2694F"/>
    <w:rsid w:val="00A34A2C"/>
    <w:rsid w:val="00B34973"/>
    <w:rsid w:val="00B7566C"/>
    <w:rsid w:val="00E7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41EB051"/>
  <w15:docId w15:val="{F4C371C7-EC88-4809-9113-69DAA7470CE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4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566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7566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56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566C"/>
  </w:style>
  <w:style w:styleId="Tekstbalonia" w:type="paragraph">
    <w:name w:val="Balloon Text"/>
    <w:basedOn w:val="Normal"/>
    <w:link w:val="TekstbaloniaChar"/>
    <w:uiPriority w:val="99"/>
    <w:semiHidden/>
    <w:unhideWhenUsed/>
    <w:rsid w:val="007210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01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26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9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370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
11.2.2019.</izvorni_sadrzaj>
    <derivirana_varijabla naziv="DomainObject.Predmet.PrimjedbaSuca_1">spisu prileže PRIJAVE TRAŽBINE 
11.2.2019.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St-307/2018-73</izvorni_sadrzaj>
    <derivirana_varijabla naziv="DomainObject.PredzadnjaOdlukaIzPredmeta.Oznaka_1">St-307/2018-73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827</properties:Words>
  <properties:Characters>4139</properties:Characters>
  <properties:Lines>107</properties:Lines>
  <properties:Paragraphs>38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2019-04-02T09:57:00Z</dcterms:created>
  <dc:creator>Tijana Licul</dc:creator>
  <dc:description/>
  <cp:keywords/>
  <cp:lastModifiedBy>Sanja Prodan</cp:lastModifiedBy>
  <cp:lastPrinted>2019-04-10T07:45:00Z</cp:lastPrinted>
  <dcterms:modified xmlns:xsi="http://www.w3.org/2001/XMLSchema-instance" xsi:type="dcterms:W3CDTF">2019-04-10T07:46:00Z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(st30718, studio holding,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