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d04b" w14:paraId="0a6d04b" w:rsidRDefault="00284327" w:rsidP="00B8405F" w:rsidR="00B8405F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. br. </w:t>
      </w:r>
      <w:r w:rsidR="00C24577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73405A">
        <w:rPr>
          <w:rFonts w:cs="Times New Roman" w:hAnsi="Times New Roman" w:ascii="Times New Roman"/>
          <w:i w:val="false"/>
          <w:sz w:val="24"/>
          <w:szCs w:val="24"/>
        </w:rPr>
        <w:t>212</w:t>
      </w:r>
      <w:r w:rsidR="00B8405F">
        <w:rPr>
          <w:rFonts w:cs="Times New Roman" w:hAnsi="Times New Roman" w:ascii="Times New Roman"/>
          <w:i w:val="false"/>
          <w:sz w:val="24"/>
          <w:szCs w:val="24"/>
        </w:rPr>
        <w:t>/2019</w:t>
      </w:r>
    </w:p>
    <w:p w:rsidRDefault="00B8405F" w:rsidP="00B8405F" w:rsidR="00284327" w:rsidRPr="00B401D0">
      <w:pPr>
        <w:pStyle w:val="Naslov2"/>
        <w:ind w:firstLine="708" w:left="4956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 xml:space="preserve">         (Stari broj 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73405A">
        <w:rPr>
          <w:rFonts w:cs="Times New Roman" w:hAnsi="Times New Roman" w:ascii="Times New Roman"/>
          <w:i w:val="false"/>
          <w:sz w:val="24"/>
          <w:szCs w:val="24"/>
        </w:rPr>
        <w:t>518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3405A">
        <w:rPr>
          <w:rFonts w:cs="Times New Roman" w:hAnsi="Times New Roman" w:ascii="Times New Roman"/>
          <w:i w:val="false"/>
          <w:sz w:val="24"/>
          <w:szCs w:val="24"/>
        </w:rPr>
        <w:t>7</w:t>
      </w:r>
      <w:r>
        <w:rPr>
          <w:rFonts w:cs="Times New Roman" w:hAnsi="Times New Roman" w:ascii="Times New Roman"/>
          <w:i w:val="false"/>
          <w:sz w:val="24"/>
          <w:szCs w:val="24"/>
        </w:rPr>
        <w:t>)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 xml:space="preserve">TRGOVAČKI SUD U </w:t>
      </w:r>
      <w:r w:rsidR="00B8405F">
        <w:rPr>
          <w:b/>
        </w:rPr>
        <w:t>DUBROVNIK</w:t>
      </w:r>
      <w:r w:rsidRPr="00AA650B">
        <w:rPr>
          <w:b/>
        </w:rPr>
        <w:t>U</w:t>
      </w:r>
    </w:p>
    <w:p w:rsidRDefault="00B8405F" w:rsidP="00284327" w:rsidR="00284327" w:rsidRPr="008A6839">
      <w:pPr>
        <w:rPr>
          <w:b/>
        </w:rPr>
      </w:pPr>
      <w:r>
        <w:rPr>
          <w:b/>
        </w:rPr>
        <w:t>Dubrovnik, Dr. Ante Starčevića 23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</w:t>
      </w:r>
      <w:r w:rsidR="00B8405F">
        <w:t>Dubrovnik</w:t>
      </w:r>
      <w:r w:rsidRPr="00AA650B">
        <w:t xml:space="preserve">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="0073405A" w:rsidRPr="0073405A">
        <w:t>Stečajna masa iza  MOHORKO d.o.o. u stečaju, OIB: 34426559036</w:t>
      </w:r>
      <w:r w:rsidR="00C24577" w:rsidRPr="00C24577">
        <w:t>, zastupanog po stečajnom upravitelju Ante Gabelica, Split, R. Boškovića 7/125, OIB: 68765596631</w:t>
      </w:r>
      <w:r w:rsidR="0073405A">
        <w:t>, dana 10</w:t>
      </w:r>
      <w:r w:rsidRPr="00FF68CD">
        <w:t xml:space="preserve">. </w:t>
      </w:r>
      <w:r w:rsidR="00B8405F">
        <w:t>siječnja 2019</w:t>
      </w:r>
      <w:r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C2D7C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C24577">
        <w:t>Ante Gabelica</w:t>
      </w:r>
      <w:r w:rsidR="009C2D7C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>,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73405A" w:rsidP="008A6839" w:rsidR="00452088">
      <w:pPr>
        <w:jc w:val="center"/>
        <w:rPr>
          <w:b/>
        </w:rPr>
      </w:pPr>
      <w:r>
        <w:rPr>
          <w:b/>
        </w:rPr>
        <w:t>U Dubrovnik</w:t>
      </w:r>
      <w:r w:rsidR="00452088" w:rsidRPr="00FD23BA">
        <w:rPr>
          <w:b/>
        </w:rPr>
        <w:t xml:space="preserve">u, dana </w:t>
      </w:r>
      <w:r>
        <w:rPr>
          <w:b/>
        </w:rPr>
        <w:t>10</w:t>
      </w:r>
      <w:r w:rsidR="00B27699">
        <w:rPr>
          <w:b/>
        </w:rPr>
        <w:t xml:space="preserve">. </w:t>
      </w:r>
      <w:r w:rsidR="00B8405F">
        <w:rPr>
          <w:b/>
        </w:rPr>
        <w:t>siječ</w:t>
      </w:r>
      <w:r w:rsidR="00F3512D">
        <w:rPr>
          <w:b/>
        </w:rPr>
        <w:t>nja</w:t>
      </w:r>
      <w:r w:rsidR="00B8405F">
        <w:rPr>
          <w:b/>
        </w:rPr>
        <w:t xml:space="preserve"> 2019</w:t>
      </w:r>
      <w:r w:rsidR="00452088" w:rsidRPr="00FD23BA">
        <w:rPr>
          <w:b/>
        </w:rPr>
        <w:t xml:space="preserve">. </w:t>
      </w:r>
      <w:r w:rsidR="00AA6F0A">
        <w:rPr>
          <w:b/>
        </w:rPr>
        <w:t>g</w:t>
      </w:r>
      <w:r w:rsidR="00452088"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3405A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3947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8405F"/>
    <w:rsid w:val="00B9324D"/>
    <w:rsid w:val="00BB0DAD"/>
    <w:rsid w:val="00BF0DC6"/>
    <w:rsid w:val="00BF5C75"/>
    <w:rsid w:val="00C0647A"/>
    <w:rsid w:val="00C24577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3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9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9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9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9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3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9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St-212/2019</izvorni_sadrzaj>
    <derivirana_varijabla naziv="DomainObject.Predmet.OznakaBroj_1">St-212/2019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odvjetnik Andrija Bagarić</item>
      <item>Ante Gabelica, stečajni upravitelj punomoćnik sudionika u postupku Stečajna masa iza MOHORKO d.o.o. za turizam i usluge u stečaju</item>
    </izvorni_sadrzaj>
    <derivirana_varijabla naziv="DomainObject.Predmet.OstaliListFormated_1">
      <item>odvjetnik Andrija Bagarić</item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odvjetnik Andrija Bagarić</item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odvjetnik Andrija Bagarić</item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odvjetnik Andrija Bagarić, Vončinina 6, 10000 Zagreb</item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odvjetnik Andrija Bagarić, Vončinina 6, 10000 Zagreb</item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odvjetnik Andrija Bagarić, Vončinina 6, 10000 Zagreb</item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odvjetnik Andrija Bagarić, Vončinina 6, 10000 Zagreb</item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odvjetnik Andrija Bagarić</item>
      <item>Ante Gabelica, stečajni upravitelj</item>
    </izvorni_sadrzaj>
    <derivirana_varijabla naziv="DomainObject.Predmet.OstaliListNazivFormated_1">
      <item>odvjetnik Andrija Bagarić</item>
      <item>Ante Gabelica, stečajni upravitelj</item>
    </derivirana_varijabla>
  </DomainObject.Predmet.OstaliListNazivFormated>
  <DomainObject.Predmet.OstaliListNazivFormatedOIB>
    <izvorni_sadrzaj>
      <item>odvjetnik Andrija Bagarić</item>
      <item>Ante Gabelica, stečajni upravitelj, OIB 68765596631</item>
    </izvorni_sadrzaj>
    <derivirana_varijabla naziv="DomainObject.Predmet.OstaliListNazivFormatedOIB_1">
      <item>odvjetnik Andrija Bagarić</item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MOHORKO d.o.o. za turizam i usluge u stečaju</item>
      <item>Boris Mohorko</item>
      <item>odvjetnik Andrija Bagarić</item>
      <item>Ante Gabelica, stečajni upravitelj</item>
    </izvorni_sadrzaj>
    <derivirana_varijabla naziv="DomainObject.Predmet.SudioniciListNaziv_1">
      <item>Stečajna masa iza MOHORKO d.o.o. za turizam i usluge u stečaju</item>
      <item>Boris Mohorko</item>
      <item>odvjetnik Andrija Bagarić</item>
      <item>Ante Gabelica, stečajni upravitelj</item>
    </derivirana_varijabla>
  </DomainObject.Predmet.SudioniciListNaziv>
  <DomainObject.Predmet.SudioniciListAdressOIB>
    <izvorni_sadrzaj>
      <item>Stečajna masa iza MOHORKO d.o.o. za turizam i usluge u stečaju, OIB 34426559036, Ruđera Boškovića 7/125,21000 Split</item>
      <item>Boris Mohorko, Jarška cesta 22,0 Ljubljana</item>
      <item>odvjetnik Andrija Bagarić, Vončinina 6,10000 Zagreb</item>
      <item>Ante Gabelica, stečajni upravitelj, OIB 68765596631, Oca Gabrića 28,21000 Split</item>
    </izvorni_sadrzaj>
    <derivirana_varijabla naziv="DomainObject.Predmet.SudioniciListAdressOIB_1">
      <item>Stečajna masa iza MOHORKO d.o.o. za turizam i usluge u stečaju, OIB 34426559036, Ruđera Boškovića 7/125,21000 Split</item>
      <item>Boris Mohorko, Jarška cesta 22,0 Ljubljana</item>
      <item>odvjetnik Andrija Bagarić, Vončinina 6,10000 Zagreb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34426559036</item>
      <item>, OIB null</item>
      <item>, OIB null</item>
      <item>, OIB 68765596631</item>
    </izvorni_sadrzaj>
    <derivirana_varijabla naziv="DomainObject.Predmet.SudioniciListNazivOIB_1">
      <item>, OIB 34426559036</item>
      <item>, OIB null</item>
      <item>, OIB null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A14BC-4BEA-429E-8BC2-7B78042CE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250</properties:Words>
  <properties:Characters>1299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2019-01-10T10:16:00Z</dcterms:created>
  <dc:creator>none</dc:creator>
  <cp:lastModifiedBy>Katarina Franković</cp:lastModifiedBy>
  <cp:lastPrinted>2016-12-01T13:05:00Z</cp:lastPrinted>
  <dcterms:modified xmlns:xsi="http://www.w3.org/2001/XMLSchema-instance" xsi:type="dcterms:W3CDTF">2019-01-10T10:17:00Z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212  2019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