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801d" w14:paraId="830801d" w:rsidRDefault="003969D3" w:rsidP="003969D3" w:rsidR="003969D3">
      <w:pPr>
        <w:jc w:val="right"/>
        <w15:collapsed w:val="false"/>
      </w:pPr>
      <w:r>
        <w:t>6 St-</w:t>
      </w:r>
      <w:r w:rsidR="00DA5177">
        <w:t>113/18-14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DA5177">
        <w:rPr>
          <w:b/>
        </w:rPr>
        <w:t>BANA d.o.o. za turizam, Švajcarnica, Dragutina Tadijanovića 39, MBS: 030142751, OIB: 15186382659</w:t>
      </w:r>
      <w:r w:rsidR="003969D3">
        <w:t xml:space="preserve">, dana </w:t>
      </w:r>
      <w:r w:rsidR="00DA5177">
        <w:t>27. veljače</w:t>
      </w:r>
      <w:r w:rsidR="00F80B8E">
        <w:t xml:space="preserve"> 2018.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8314F1">
      <w:pPr>
        <w:jc w:val="center"/>
        <w:rPr>
          <w:bCs/>
        </w:rPr>
      </w:pPr>
      <w:r w:rsidRPr="008314F1">
        <w:t xml:space="preserve">    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DA5177">
        <w:rPr>
          <w:b/>
        </w:rPr>
        <w:t xml:space="preserve">BANA d.o.o. za turizam, Švajcarnica, Dragutina Tadijanovića 39, MBS: 030142751, OIB: 15186382659 </w:t>
      </w:r>
      <w:r w:rsidR="00E62E04">
        <w:t xml:space="preserve">a prijedlog </w:t>
      </w:r>
      <w:r w:rsidR="00DA5177">
        <w:t xml:space="preserve">RH MF Porezne uprave zastupane po ŽDO Osijek od 28. srpnja 2017. g. </w:t>
      </w:r>
      <w:r w:rsidR="00E62E04">
        <w:t xml:space="preserve"> </w:t>
      </w:r>
      <w:r w:rsidR="009D1480">
        <w:t>za otvaranje stečajnog postupka</w:t>
      </w:r>
      <w:r w:rsidR="00E62E04">
        <w:t xml:space="preserve">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EC2C3B" w:rsidP="003061BF" w:rsidR="00EC2C3B">
      <w:pPr>
        <w:jc w:val="both"/>
      </w:pPr>
    </w:p>
    <w:p w:rsidRDefault="00120EB4" w:rsidP="00120EB4" w:rsidR="00120EB4" w:rsidRPr="008314F1">
      <w:pPr>
        <w:pStyle w:val="Naslov1"/>
        <w:rPr>
          <w:b w:val="false"/>
          <w:lang w:val="hr-HR"/>
        </w:rPr>
      </w:pPr>
      <w:r w:rsidRPr="008314F1">
        <w:rPr>
          <w:b w:val="false"/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DA5177" w:rsidR="00DA5177">
      <w:pPr>
        <w:jc w:val="both"/>
        <w:rPr>
          <w:bCs/>
        </w:rPr>
      </w:pPr>
      <w:r>
        <w:rPr>
          <w:b/>
          <w:bCs/>
        </w:rPr>
        <w:tab/>
      </w:r>
      <w:r w:rsidR="00DA5177">
        <w:rPr>
          <w:bCs/>
        </w:rPr>
        <w:t>Pravomoćnim Rješenjem TS Osijek 18 St-643/17 od 31. kolovoza 2017. g. obustavljen je skraćeni stečajni postupak nad dužnikom te je određeno da će se nastaviti postupak prema općim odredbama Stečajnog zakona.</w:t>
      </w:r>
    </w:p>
    <w:p w:rsidRDefault="00DA5177" w:rsidP="00DA5177" w:rsidR="00DA5177">
      <w:pPr>
        <w:jc w:val="both"/>
        <w:rPr>
          <w:bCs/>
        </w:rPr>
      </w:pPr>
    </w:p>
    <w:p w:rsidRDefault="00DA5177" w:rsidP="00DA5177" w:rsidR="00DA5177">
      <w:pPr>
        <w:jc w:val="both"/>
        <w:rPr>
          <w:bCs/>
        </w:rPr>
      </w:pPr>
      <w:r>
        <w:rPr>
          <w:bCs/>
        </w:rPr>
        <w:tab/>
        <w:t>Naredbom 18 St-643/17 od 20. studenog 2017. g. utvrđena je pravomoćnost gore navedenog Rješenja s danom 14. rujan 2017. g. te je spis dostavljen na daljnje postupanje dana 2. veljače 2018. g.</w:t>
      </w:r>
    </w:p>
    <w:p w:rsidRDefault="00DA5177" w:rsidP="00DA5177" w:rsidR="00DA5177">
      <w:pPr>
        <w:jc w:val="both"/>
        <w:rPr>
          <w:bCs/>
        </w:rPr>
      </w:pPr>
    </w:p>
    <w:p w:rsidRDefault="00DA5177" w:rsidP="00DA5177" w:rsidR="00DA5177">
      <w:pPr>
        <w:jc w:val="both"/>
        <w:rPr>
          <w:bCs/>
        </w:rPr>
      </w:pPr>
      <w:r>
        <w:rPr>
          <w:bCs/>
        </w:rPr>
        <w:tab/>
        <w:t>Rješenjem TS Osijek 6 St-113/18 od 16. veljače 2018. g. pokrenut je prethodni postupak radi utvrđivanja uvjeta za otvaranje stečajnog postupka nad dužnikom te je radi izjašnjenja o prijedlogu zakazano ročište za dan 11. travanj 2018. g. a za privremenog stečajnog upravitelja imenovan je Alma Opačak iz Slavonskog Broda, automatskim odabirom.</w:t>
      </w:r>
    </w:p>
    <w:p w:rsidRDefault="00DA5177" w:rsidP="00DA5177" w:rsidR="00DA5177" w:rsidRPr="003F413B">
      <w:pPr>
        <w:jc w:val="both"/>
        <w:rPr>
          <w:bCs/>
        </w:rPr>
      </w:pPr>
    </w:p>
    <w:p w:rsidRDefault="00DA5177" w:rsidP="00DA5177" w:rsidR="00DA5177">
      <w:pPr>
        <w:jc w:val="right"/>
      </w:pPr>
      <w:r>
        <w:rPr>
          <w:b/>
          <w:bCs/>
        </w:rPr>
        <w:lastRenderedPageBreak/>
        <w:tab/>
      </w:r>
      <w:r>
        <w:t>6 St-113/18-14</w:t>
      </w:r>
    </w:p>
    <w:p w:rsidRDefault="00DA5177" w:rsidP="00DA5177" w:rsidR="00DA5177">
      <w:pPr>
        <w:jc w:val="right"/>
        <w:rPr>
          <w:bCs/>
        </w:rPr>
      </w:pPr>
    </w:p>
    <w:p w:rsidRDefault="00DA5177" w:rsidP="00DA5177" w:rsidR="00DA5177">
      <w:pPr>
        <w:jc w:val="both"/>
        <w:rPr>
          <w:bCs/>
        </w:rPr>
      </w:pPr>
    </w:p>
    <w:p w:rsidRDefault="00DA5177" w:rsidP="00DA5177" w:rsidR="00DA5177">
      <w:pPr>
        <w:ind w:firstLine="720"/>
        <w:jc w:val="both"/>
        <w:rPr>
          <w:bCs/>
        </w:rPr>
      </w:pPr>
      <w:r>
        <w:rPr>
          <w:bCs/>
        </w:rPr>
        <w:t>Dana 26. veljače 2018. g. dužnik je uz podnesak s prijedlogom za obustavom stečajnog postupka u spis dostavio Potvrdu FINE RC Osijek od 26. veljače 2018. g.  o blokadi računa i novčanih sredstava dužnika iz koje proizlazi da dužnik nema blokiran žiro račun odnosno da je stanje nepodmirenih obveza na dan izdavanja Potvrde – 26.2.2018. g. – 0,00 kn.</w:t>
      </w:r>
    </w:p>
    <w:p w:rsidRDefault="00DA5177" w:rsidP="00DA5177" w:rsidR="00DA5177" w:rsidRPr="00E909F2">
      <w:pPr>
        <w:jc w:val="both"/>
        <w:rPr>
          <w:bCs/>
        </w:rPr>
      </w:pPr>
    </w:p>
    <w:p w:rsidRDefault="00DA5177" w:rsidP="00DA5177" w:rsidR="00DA5177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DA5177" w:rsidP="00DA5177" w:rsidR="00DA5177">
      <w:pPr>
        <w:jc w:val="both"/>
      </w:pPr>
    </w:p>
    <w:p w:rsidRDefault="00DA5177" w:rsidP="00DA5177" w:rsidR="00DA5177">
      <w:pPr>
        <w:jc w:val="both"/>
      </w:pPr>
    </w:p>
    <w:p w:rsidRDefault="00071EBF" w:rsidP="00DA5177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A5177">
        <w:rPr>
          <w:bCs/>
        </w:rPr>
        <w:t>27</w:t>
      </w:r>
      <w:r w:rsidR="00C34170">
        <w:rPr>
          <w:bCs/>
        </w:rPr>
        <w:t>. veljače</w:t>
      </w:r>
      <w:r w:rsidR="008314F1">
        <w:rPr>
          <w:bCs/>
        </w:rPr>
        <w:t xml:space="preserve"> 2018.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 xml:space="preserve">e-ogl. pl. 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DA5177">
        <w:t>27.3.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2D428E" w:rsidP="002D428E" w:rsidR="002D428E" w:rsidRPr="00EF33B5"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7CA" w:rsidP="004A3868" w:rsidR="002647CA">
      <w:r>
        <w:separator/>
      </w:r>
    </w:p>
  </w:endnote>
  <w:endnote w:id="0" w:type="continuationSeparator">
    <w:p w:rsidRDefault="002647CA" w:rsidP="004A3868" w:rsidR="00264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7CA" w:rsidP="004A3868" w:rsidR="002647CA">
      <w:r>
        <w:separator/>
      </w:r>
    </w:p>
  </w:footnote>
  <w:footnote w:id="0" w:type="continuationSeparator">
    <w:p w:rsidRDefault="002647CA" w:rsidP="004A3868" w:rsidR="002647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90472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2470"/>
    <w:rsid w:val="000848B6"/>
    <w:rsid w:val="000A1943"/>
    <w:rsid w:val="000A422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24E9E"/>
    <w:rsid w:val="0025436C"/>
    <w:rsid w:val="002647CA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55C18"/>
    <w:rsid w:val="00456233"/>
    <w:rsid w:val="004636D6"/>
    <w:rsid w:val="00490472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E1918"/>
    <w:rsid w:val="00816035"/>
    <w:rsid w:val="008314F1"/>
    <w:rsid w:val="00836674"/>
    <w:rsid w:val="0085567C"/>
    <w:rsid w:val="00857B7F"/>
    <w:rsid w:val="008826C9"/>
    <w:rsid w:val="008A49DF"/>
    <w:rsid w:val="008B1C40"/>
    <w:rsid w:val="008F656F"/>
    <w:rsid w:val="009227A8"/>
    <w:rsid w:val="009335A6"/>
    <w:rsid w:val="00941AE2"/>
    <w:rsid w:val="00964800"/>
    <w:rsid w:val="00967A93"/>
    <w:rsid w:val="00991CE4"/>
    <w:rsid w:val="00992F2B"/>
    <w:rsid w:val="00996147"/>
    <w:rsid w:val="009D1472"/>
    <w:rsid w:val="009D1480"/>
    <w:rsid w:val="009E2A56"/>
    <w:rsid w:val="00A10816"/>
    <w:rsid w:val="00A37434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318C9"/>
    <w:rsid w:val="00C34170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85562"/>
    <w:rsid w:val="00DA5177"/>
    <w:rsid w:val="00DB1856"/>
    <w:rsid w:val="00DD5C46"/>
    <w:rsid w:val="00DE4EC1"/>
    <w:rsid w:val="00DE7EA8"/>
    <w:rsid w:val="00DF4595"/>
    <w:rsid w:val="00E17C1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80B8E"/>
    <w:rsid w:val="00F971B3"/>
    <w:rsid w:val="00FA70D4"/>
    <w:rsid w:val="00FB1DC3"/>
    <w:rsid w:val="00FC068C"/>
    <w:rsid w:val="00FC45CB"/>
    <w:rsid w:val="00FE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904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04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4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4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4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904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04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4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4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4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143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BANA d.o.o. za turizam</izvorni_sadrzaj>
    <derivirana_varijabla naziv="DomainObject.Predmet.ProtustrankaFormated_1">  BANA d.o.o. za turizam</derivirana_varijabla>
  </DomainObject.Predmet.ProtustrankaFormated>
  <DomainObject.Predmet.ProtustrankaFormatedOIB>
    <izvorni_sadrzaj>  BANA d.o.o. za turizam, OIB 15186382659</izvorni_sadrzaj>
    <derivirana_varijabla naziv="DomainObject.Predmet.ProtustrankaFormatedOIB_1">  BANA d.o.o. za turizam, OIB 15186382659</derivirana_varijabla>
  </DomainObject.Predmet.ProtustrankaFormatedOIB>
  <DomainObject.Predmet.ProtustrankaFormatedWithAdress>
    <izvorni_sadrzaj> BANA d.o.o. za turizam, Dragutina Tadijanovića 39, 31326 Švajcarnica</izvorni_sadrzaj>
    <derivirana_varijabla naziv="DomainObject.Predmet.ProtustrankaFormatedWithAdress_1"> BANA d.o.o. za turizam, Dragutina Tadijanovića 39, 31326 Švajcarnica</derivirana_varijabla>
  </DomainObject.Predmet.ProtustrankaFormatedWithAdress>
  <DomainObject.Predmet.ProtustrankaFormatedWithAdressOIB>
    <izvorni_sadrzaj> BANA d.o.o. za turizam, OIB 15186382659, Dragutina Tadijanovića 39, 31326 Švajcarnica</izvorni_sadrzaj>
    <derivirana_varijabla naziv="DomainObject.Predmet.ProtustrankaFormatedWithAdressOIB_1"> BANA d.o.o. za turizam, OIB 15186382659, Dragutina Tadijanovića 39, 31326 Švajcarnica</derivirana_varijabla>
  </DomainObject.Predmet.ProtustrankaFormatedWithAdressOIB>
  <DomainObject.Predmet.ProtustrankaWithAdress>
    <izvorni_sadrzaj>BANA d.o.o. za turizam Dragutina Tadijanovića 39, 31326 Švajcarnica</izvorni_sadrzaj>
    <derivirana_varijabla naziv="DomainObject.Predmet.ProtustrankaWithAdress_1">BANA d.o.o. za turizam Dragutina Tadijanovića 39, 31326 Švajcarnica</derivirana_varijabla>
  </DomainObject.Predmet.ProtustrankaWithAdress>
  <DomainObject.Predmet.ProtustrankaWithAdressOIB>
    <izvorni_sadrzaj>BANA d.o.o. za turizam, OIB 15186382659, Dragutina Tadijanovića 39, 31326 Švajcarnica</izvorni_sadrzaj>
    <derivirana_varijabla naziv="DomainObject.Predmet.ProtustrankaWithAdressOIB_1">BANA d.o.o. za turizam, OIB 15186382659, Dragutina Tadijanovića 39, 31326 Švajcarnica</derivirana_varijabla>
  </DomainObject.Predmet.ProtustrankaWithAdressOIB>
  <DomainObject.Predmet.ProtustrankaNazivFormated>
    <izvorni_sadrzaj>BANA d.o.o. za turizam</izvorni_sadrzaj>
    <derivirana_varijabla naziv="DomainObject.Predmet.ProtustrankaNazivFormated_1">BANA d.o.o. za turizam</derivirana_varijabla>
  </DomainObject.Predmet.ProtustrankaNazivFormated>
  <DomainObject.Predmet.ProtustrankaNazivFormatedOIB>
    <izvorni_sadrzaj>BANA d.o.o. za turizam, OIB 15186382659</izvorni_sadrzaj>
    <derivirana_varijabla naziv="DomainObject.Predmet.ProtustrankaNazivFormatedOIB_1">BANA d.o.o. za turizam, OIB 15186382659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BANA d.o.o. za turizam</item>
    </izvorni_sadrzaj>
    <derivirana_varijabla naziv="DomainObject.Predmet.ProtuStrankaListFormated_1">
      <item>BANA d.o.o. za turizam</item>
    </derivirana_varijabla>
  </DomainObject.Predmet.ProtuStrankaListFormated>
  <DomainObject.Predmet.ProtuStrankaListFormatedOIB>
    <izvorni_sadrzaj>
      <item>BANA d.o.o. za turizam, OIB 15186382659</item>
    </izvorni_sadrzaj>
    <derivirana_varijabla naziv="DomainObject.Predmet.ProtuStrankaListFormatedOIB_1">
      <item>BANA d.o.o. za turizam, OIB 15186382659</item>
    </derivirana_varijabla>
  </DomainObject.Predmet.ProtuStrankaListFormatedOIB>
  <DomainObject.Predmet.ProtuStrankaListFormatedWithAdress>
    <izvorni_sadrzaj>
      <item>BANA d.o.o. za turizam, Dragutina Tadijanovića 39, 31326 Švajcarnica</item>
    </izvorni_sadrzaj>
    <derivirana_varijabla naziv="DomainObject.Predmet.ProtuStrankaListFormatedWithAdress_1">
      <item>BANA d.o.o. za turizam, Dragutina Tadijanovića 39, 31326 Švajcarnica</item>
    </derivirana_varijabla>
  </DomainObject.Predmet.ProtuStrankaListFormatedWithAdress>
  <DomainObject.Predmet.ProtuStrankaListFormatedWithAdressOIB>
    <izvorni_sadrzaj>
      <item>BANA d.o.o. za turizam, OIB 15186382659, Dragutina Tadijanovića 39, 31326 Švajcarnica</item>
    </izvorni_sadrzaj>
    <derivirana_varijabla naziv="DomainObject.Predmet.ProtuStrankaListFormatedWithAdressOIB_1">
      <item>BANA d.o.o. za turizam, OIB 15186382659, Dragutina Tadijanovića 39, 31326 Švajcarnica</item>
    </derivirana_varijabla>
  </DomainObject.Predmet.ProtuStrankaListFormatedWithAdressOIB>
  <DomainObject.Predmet.ProtuStrankaListNazivFormated>
    <izvorni_sadrzaj>
      <item>BANA d.o.o. za turizam</item>
    </izvorni_sadrzaj>
    <derivirana_varijabla naziv="DomainObject.Predmet.ProtuStrankaListNazivFormated_1">
      <item>BANA d.o.o. za turizam</item>
    </derivirana_varijabla>
  </DomainObject.Predmet.ProtuStrankaListNazivFormated>
  <DomainObject.Predmet.ProtuStrankaListNazivFormatedOIB>
    <izvorni_sadrzaj>
      <item>BANA d.o.o. za turizam, OIB 15186382659</item>
    </izvorni_sadrzaj>
    <derivirana_varijabla naziv="DomainObject.Predmet.ProtuStrankaListNazivFormatedOIB_1">
      <item>BANA d.o.o. za turizam, OIB 15186382659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BANA d.o.o. za turizam</izvorni_sadrzaj>
    <derivirana_varijabla naziv="DomainObject.Predmet.ProtustrankaIDrugi_1">BANA d.o.o. za turizam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BANA d.o.o. za turizam, OIB 15186382659, Dragutina Tadijanovića 39, 31326 Švajcarnica</izvorni_sadrzaj>
    <derivirana_varijabla naziv="DomainObject.Predmet.ProtustrankaIDrugiAdressOIB_1">BANA d.o.o. za turizam, OIB 15186382659, Dragutina Tadijanovića 39, 31326 Švajcarnica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BANA d.o.o. za turizam</item>
      <item>RH MF PU PODRUČNI URED OSIJEK</item>
    </izvorni_sadrzaj>
    <derivirana_varijabla naziv="DomainObject.Predmet.SudioniciListNaziv_1">
      <item>BANA d.o.o. za turizam</item>
      <item>RH MF PU PODRUČNI URED OSIJEK</item>
    </derivirana_varijabla>
  </DomainObject.Predmet.SudioniciListNaziv>
  <DomainObject.Predmet.SudioniciListAdressOIB>
    <izvorni_sadrzaj>
      <item>BANA d.o.o. za turizam, OIB 15186382659, Dragutina Tadijanovića 39,31326 Švajcarnica</item>
      <item>RH MF PU PODRUČNI URED OSIJEK, OIB 18683136487</item>
    </izvorni_sadrzaj>
    <derivirana_varijabla naziv="DomainObject.Predmet.SudioniciListAdressOIB_1">
      <item>BANA d.o.o. za turizam, OIB 15186382659, Dragutina Tadijanovića 39,31326 Švajcarnica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15186382659</item>
      <item>, OIB 18683136487</item>
    </izvorni_sadrzaj>
    <derivirana_varijabla naziv="DomainObject.Predmet.SudioniciListNazivOIB_1">
      <item>, OIB 15186382659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8A958-22CF-4C87-8928-0ABBDF4D2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370</properties:Words>
  <properties:Characters>1890</properties:Characters>
  <properties:Lines>103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2018-02-27T13:03:00Z</dcterms:created>
  <dc:creator>mkocijan</dc:creator>
  <cp:lastModifiedBy>Danijela Sekulić</cp:lastModifiedBy>
  <cp:lastPrinted>2018-02-27T13:02:00Z</cp:lastPrinted>
  <dcterms:modified xmlns:xsi="http://www.w3.org/2001/XMLSchema-instance" xsi:type="dcterms:W3CDTF">2018-02-27T13:04:00Z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(OB.+odba.docx)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