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f469" w14:paraId="059f469" w:rsidRDefault="00B6464E" w:rsidP="00B6464E" w:rsidR="00B6464E">
      <w:pPr>
        <w:jc w:val="center"/>
        <w15:collapsed w:val="false"/>
        <w:rPr>
          <w:b/>
        </w:rPr>
      </w:pPr>
      <w:r>
        <w:rPr>
          <w:b/>
          <w:sz w:val="28"/>
        </w:rPr>
        <w:t>Obrazac 20.</w:t>
      </w:r>
    </w:p>
    <w:p w:rsidRDefault="00B6464E" w:rsidP="00B6464E" w:rsidR="00B6464E">
      <w:pPr>
        <w:jc w:val="center"/>
      </w:pPr>
      <w:r>
        <w:rPr>
          <w:b/>
        </w:rPr>
        <w:t>IZVJEŠĆE STEČAJNOGA UPRAVITELJA O TIJEKU STEČAJNOGA POSTUPKA I STANJU STEČAJNE MASE</w:t>
      </w:r>
    </w:p>
    <w:p w:rsidRDefault="00B6464E" w:rsidP="00B6464E" w:rsidR="00B6464E">
      <w:pPr>
        <w:jc w:val="both"/>
        <w:rPr>
          <w:lang w:val="pl-PL"/>
        </w:rPr>
      </w:pPr>
      <w:r>
        <w:rPr>
          <w:lang w:val="pl-PL"/>
        </w:rPr>
        <w:t>Nadle</w:t>
      </w:r>
      <w:r>
        <w:t>ž</w:t>
      </w:r>
      <w:r>
        <w:rPr>
          <w:lang w:val="pl-PL"/>
        </w:rPr>
        <w:t>ni trgovački sud ___</w:t>
      </w:r>
      <w:r>
        <w:rPr>
          <w:u w:val="single"/>
        </w:rPr>
        <w:t>Trgovački sud u Bjelovaru</w:t>
      </w:r>
    </w:p>
    <w:p w:rsidRDefault="00B6464E" w:rsidP="00B6464E" w:rsidR="00B6464E">
      <w:pPr>
        <w:jc w:val="both"/>
        <w:rPr>
          <w:lang w:val="pl-PL"/>
        </w:rPr>
      </w:pPr>
      <w:r>
        <w:rPr>
          <w:lang w:val="pl-PL"/>
        </w:rPr>
        <w:t>Poslovni broj spisa ____</w:t>
      </w:r>
      <w:r>
        <w:rPr>
          <w:u w:val="single"/>
          <w:lang w:val="pl-PL"/>
        </w:rPr>
        <w:t>St-337/2016</w:t>
      </w:r>
      <w:r>
        <w:rPr>
          <w:lang w:val="pl-PL"/>
        </w:rPr>
        <w:t>___________</w:t>
      </w:r>
    </w:p>
    <w:p w:rsidRDefault="00B6464E" w:rsidP="00B6464E" w:rsidR="00B6464E" w:rsidRPr="00B6464E">
      <w:pPr>
        <w:rPr>
          <w:b/>
          <w:bCs/>
          <w:u w:val="single"/>
          <w:lang w:val="pl-PL"/>
        </w:rPr>
      </w:pPr>
      <w:r>
        <w:rPr>
          <w:lang w:val="pl-PL"/>
        </w:rPr>
        <w:t xml:space="preserve">Dužnik (ime i prezime / tvrtka ili naziv, OIB, adresa / sjedište) </w:t>
      </w:r>
      <w:r>
        <w:rPr>
          <w:b/>
          <w:bCs/>
          <w:u w:val="single"/>
          <w:lang w:val="pl-PL"/>
        </w:rPr>
        <w:t>FENDI d.o.o. u stečaju, OIB:95430014919, Bjelovar, A. Šenoe 11</w:t>
      </w:r>
    </w:p>
    <w:p w:rsidRDefault="00B6464E" w:rsidP="00B6464E" w:rsidR="00B6464E">
      <w:pPr>
        <w:rPr>
          <w:lang w:val="pl-PL"/>
        </w:rPr>
      </w:pPr>
      <w:r>
        <w:rPr>
          <w:lang w:val="pl-PL"/>
        </w:rPr>
        <w:t>I.  TIJEK STEČAJNOGA POSTUPKA U RAZDOBLJU OD 01.10. 2018. DO 31.12.2018.</w:t>
      </w:r>
    </w:p>
    <w:p w:rsidRDefault="00B6464E" w:rsidP="00B6464E" w:rsidR="00B6464E" w:rsidRPr="00B6464E">
      <w:pPr>
        <w:jc w:val="both"/>
        <w:rPr>
          <w:rFonts w:hAnsi="Calibri" w:ascii="Calibri"/>
          <w:sz w:val="22"/>
          <w:szCs w:val="22"/>
        </w:rPr>
      </w:pPr>
      <w:r>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B6464E" w:rsidP="00B6464E" w:rsidR="00B6464E">
      <w:pPr>
        <w:spacing w:after="0"/>
        <w:rPr>
          <w:rFonts w:eastAsia="Times New Roman"/>
        </w:rPr>
      </w:pPr>
      <w:r>
        <w:rPr>
          <w:rFonts w:eastAsia="Times New Roman"/>
        </w:rPr>
        <w:t xml:space="preserve">U dosadašnjem tijeku stečajnog postupka obavljen je popis imovine te je  izvršena procjena  imovine za potrebe izvješća. </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Vezano za nekretnine pribavljena je procjena Erste nekretnine d.o.o. Zagreb za nekretnine: Suvlasnički dio s neodređenim omjerima Etažno vlasništvo (E3) Dvosoban stan na 1. katu ukupne površine 50,</w:t>
      </w:r>
      <w:proofErr w:type="spellStart"/>
      <w:r>
        <w:rPr>
          <w:rFonts w:eastAsia="Times New Roman"/>
        </w:rPr>
        <w:t>50</w:t>
      </w:r>
      <w:proofErr w:type="spellEnd"/>
      <w:r>
        <w:rPr>
          <w:rFonts w:eastAsia="Times New Roman"/>
        </w:rPr>
        <w:t xml:space="preserve"> m2, i  Etažno vlasništvo  (E4) Trosobni stan na 1. katu ukupne površine 129,09 m2, nekretnine upisane u zk.ul.br 5889 k.o. Grad Bjelovar-, kao k.č.br. 2253/2, Kuća br. 5 s Poslovnim prostorijama i šupom i dvor sa 406 m2, dok je za nekretninu</w:t>
      </w:r>
      <w:r>
        <w:t xml:space="preserve"> </w:t>
      </w:r>
      <w:r>
        <w:rPr>
          <w:rFonts w:eastAsia="Times New Roman"/>
        </w:rPr>
        <w:t>upisanu u zk.ul.br. 1368 k.o. Grad Bjelovar kao k.č.br. 2253/1 dvorišna zgrada i dvor u Mažuranićevoj ulici  sa 120 m2 i kao k.č.br. 2253/4 dvorišna zgrada i dvor u Mažuranićevoj ulici  sa 120 m2 izrađena procjena od strane sudskog vještaka dana 25.9.2017..</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Vezano za pokretnine obavljen je popis i procjena pokretnina od strane sudskog vještaka.</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 xml:space="preserve">Za nekretnine (dvosoban i trosobni stan), sklopljen je ugovor o najmu do dana 31.5.2018., a za automobil do 31.3.2018., koji je ugovori su  nastavljeni do prodaje. </w:t>
      </w:r>
    </w:p>
    <w:p w:rsidRDefault="00B6464E" w:rsidP="00B6464E" w:rsidR="00B6464E">
      <w:pPr>
        <w:spacing w:after="0"/>
        <w:rPr>
          <w:rFonts w:eastAsia="Times New Roman"/>
          <w:i/>
        </w:rPr>
      </w:pPr>
    </w:p>
    <w:p w:rsidRDefault="00B6464E" w:rsidP="00B6464E" w:rsidR="00B6464E">
      <w:pPr>
        <w:spacing w:after="0"/>
        <w:rPr>
          <w:rFonts w:eastAsia="Times New Roman"/>
        </w:rPr>
      </w:pPr>
      <w:r>
        <w:rPr>
          <w:rFonts w:eastAsia="Times New Roman"/>
        </w:rPr>
        <w:t xml:space="preserve">Sud je donio rješenje o prodaji nekretnina, te zaključak od 3.11.2017. </w:t>
      </w:r>
    </w:p>
    <w:p w:rsidRDefault="00B6464E" w:rsidP="00B6464E" w:rsidR="00B6464E">
      <w:pPr>
        <w:spacing w:after="0"/>
        <w:rPr>
          <w:rFonts w:eastAsia="Times New Roman"/>
        </w:rPr>
      </w:pPr>
      <w:r>
        <w:rPr>
          <w:rFonts w:eastAsia="Times New Roman"/>
        </w:rPr>
        <w:t>Nekretnine su unovčene na 3. javnoj dražbi.</w:t>
      </w:r>
    </w:p>
    <w:p w:rsidRDefault="00B6464E" w:rsidP="00B6464E" w:rsidR="00B6464E">
      <w:pPr>
        <w:spacing w:after="0"/>
        <w:rPr>
          <w:rFonts w:eastAsia="Times New Roman"/>
        </w:rPr>
      </w:pPr>
    </w:p>
    <w:p w:rsidRDefault="00B6464E" w:rsidP="00B6464E" w:rsidR="00B6464E">
      <w:pPr>
        <w:spacing w:after="0"/>
        <w:rPr>
          <w:rFonts w:eastAsia="Times New Roman"/>
        </w:rPr>
      </w:pPr>
      <w:proofErr w:type="spellStart"/>
      <w:r>
        <w:rPr>
          <w:rFonts w:eastAsia="Times New Roman"/>
        </w:rPr>
        <w:t>Razlučni</w:t>
      </w:r>
      <w:proofErr w:type="spellEnd"/>
      <w:r>
        <w:rPr>
          <w:rFonts w:eastAsia="Times New Roman"/>
        </w:rPr>
        <w:t xml:space="preserve"> vjerovnici namireni su rješenjem 3 St-337/2016-76 od 23. studenog 2018. i to:</w:t>
      </w:r>
    </w:p>
    <w:p w:rsidRDefault="00B6464E" w:rsidP="00B6464E" w:rsidR="00B6464E">
      <w:pPr>
        <w:spacing w:after="0"/>
        <w:rPr>
          <w:rFonts w:eastAsia="Times New Roman"/>
        </w:rPr>
      </w:pPr>
      <w:r>
        <w:rPr>
          <w:rFonts w:eastAsia="Times New Roman"/>
        </w:rPr>
        <w:t xml:space="preserve">1. </w:t>
      </w:r>
      <w:proofErr w:type="spellStart"/>
      <w:r>
        <w:rPr>
          <w:rFonts w:eastAsia="Times New Roman"/>
        </w:rPr>
        <w:t>razlučni</w:t>
      </w:r>
      <w:proofErr w:type="spellEnd"/>
      <w:r>
        <w:rPr>
          <w:rFonts w:eastAsia="Times New Roman"/>
        </w:rPr>
        <w:t xml:space="preserve"> vjerovnik Erste &amp; </w:t>
      </w:r>
      <w:proofErr w:type="spellStart"/>
      <w:r>
        <w:rPr>
          <w:rFonts w:eastAsia="Times New Roman"/>
        </w:rPr>
        <w:t>Steiermarkische</w:t>
      </w:r>
      <w:proofErr w:type="spellEnd"/>
      <w:r>
        <w:rPr>
          <w:rFonts w:eastAsia="Times New Roman"/>
        </w:rPr>
        <w:t xml:space="preserve"> </w:t>
      </w:r>
      <w:proofErr w:type="spellStart"/>
      <w:r>
        <w:rPr>
          <w:rFonts w:eastAsia="Times New Roman"/>
        </w:rPr>
        <w:t>bank</w:t>
      </w:r>
      <w:proofErr w:type="spellEnd"/>
      <w:r>
        <w:rPr>
          <w:rFonts w:eastAsia="Times New Roman"/>
        </w:rPr>
        <w:t xml:space="preserve"> d.d. Rijeka u iznosima od 177.861,05 kn i 156.665,06 kn, odnosno ukupno u iznosu od 334.526,11 kn.</w:t>
      </w:r>
    </w:p>
    <w:p w:rsidRDefault="00B6464E" w:rsidP="00B6464E" w:rsidR="00B6464E">
      <w:pPr>
        <w:spacing w:after="0"/>
        <w:rPr>
          <w:rFonts w:eastAsia="Times New Roman"/>
        </w:rPr>
      </w:pPr>
      <w:r>
        <w:rPr>
          <w:rFonts w:eastAsia="Times New Roman"/>
        </w:rPr>
        <w:t xml:space="preserve">2. </w:t>
      </w:r>
      <w:proofErr w:type="spellStart"/>
      <w:r>
        <w:rPr>
          <w:rFonts w:eastAsia="Times New Roman"/>
        </w:rPr>
        <w:t>razlučni</w:t>
      </w:r>
      <w:proofErr w:type="spellEnd"/>
      <w:r>
        <w:rPr>
          <w:rFonts w:eastAsia="Times New Roman"/>
        </w:rPr>
        <w:t xml:space="preserve"> vjerovnik Republika Hrvatska u iznosu od 21.772,64 kn.</w:t>
      </w:r>
    </w:p>
    <w:p w:rsidRDefault="00B6464E" w:rsidP="00B6464E" w:rsidR="00B6464E">
      <w:pPr>
        <w:spacing w:after="0"/>
        <w:rPr>
          <w:rFonts w:eastAsia="Times New Roman"/>
        </w:rPr>
      </w:pPr>
    </w:p>
    <w:p w:rsidRDefault="00B6464E" w:rsidP="00B6464E" w:rsidR="00B6464E">
      <w:pPr>
        <w:spacing w:after="0"/>
        <w:rPr>
          <w:rFonts w:eastAsia="Times New Roman"/>
        </w:rPr>
      </w:pPr>
      <w:bookmarkStart w:name="_Hlk534638135" w:id="0"/>
      <w:r>
        <w:rPr>
          <w:rFonts w:eastAsia="Times New Roman"/>
        </w:rPr>
        <w:t xml:space="preserve">Namirenjem </w:t>
      </w:r>
      <w:proofErr w:type="spellStart"/>
      <w:r>
        <w:rPr>
          <w:rFonts w:eastAsia="Times New Roman"/>
        </w:rPr>
        <w:t>razlučnog</w:t>
      </w:r>
      <w:proofErr w:type="spellEnd"/>
      <w:r>
        <w:rPr>
          <w:rFonts w:eastAsia="Times New Roman"/>
        </w:rPr>
        <w:t xml:space="preserve"> vjerovnika Erste &amp; </w:t>
      </w:r>
      <w:proofErr w:type="spellStart"/>
      <w:r>
        <w:rPr>
          <w:rFonts w:eastAsia="Times New Roman"/>
        </w:rPr>
        <w:t>Steiermarkische</w:t>
      </w:r>
      <w:proofErr w:type="spellEnd"/>
      <w:r>
        <w:rPr>
          <w:rFonts w:eastAsia="Times New Roman"/>
        </w:rPr>
        <w:t xml:space="preserve"> </w:t>
      </w:r>
      <w:proofErr w:type="spellStart"/>
      <w:r>
        <w:rPr>
          <w:rFonts w:eastAsia="Times New Roman"/>
        </w:rPr>
        <w:t>bank</w:t>
      </w:r>
      <w:proofErr w:type="spellEnd"/>
      <w:r>
        <w:rPr>
          <w:rFonts w:eastAsia="Times New Roman"/>
        </w:rPr>
        <w:t xml:space="preserve"> d.d. Rijeka otplaćen je, u dijelu, dug po kreditu, korisnika kredita Mirele </w:t>
      </w:r>
      <w:proofErr w:type="spellStart"/>
      <w:r>
        <w:rPr>
          <w:rFonts w:eastAsia="Times New Roman"/>
        </w:rPr>
        <w:t>Matak</w:t>
      </w:r>
      <w:proofErr w:type="spellEnd"/>
      <w:r>
        <w:rPr>
          <w:rFonts w:eastAsia="Times New Roman"/>
        </w:rPr>
        <w:t xml:space="preserve">-Horvat, a prema Ugovoru o kreditu br. </w:t>
      </w:r>
      <w:r>
        <w:rPr>
          <w:rFonts w:eastAsia="Times New Roman"/>
        </w:rPr>
        <w:lastRenderedPageBreak/>
        <w:t>2402006-1031262160/51401652-5105565751 od  18.2.2011., i to u iznosu od 334.526,11 kn</w:t>
      </w:r>
      <w:bookmarkEnd w:id="0"/>
      <w:r>
        <w:rPr>
          <w:rFonts w:eastAsia="Times New Roman"/>
        </w:rPr>
        <w:t>, a čime je nastalo regresno pravo stečajnog dužnika za isti iznos.</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Izrađen je žig te je izvršeno zatvaranje žiro računa prednika stečajnog dužnika i otvoren novi žiro račun društva u stečaju.</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Izvršena je prijava Državnom zavodu za statistiku.</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Izrađena je i dostavljena zakonom propisana dokumentacija u stečajnom postupku.</w:t>
      </w:r>
    </w:p>
    <w:p w:rsidRDefault="00B6464E" w:rsidP="00B6464E" w:rsidR="00B6464E">
      <w:pPr>
        <w:spacing w:after="0"/>
        <w:rPr>
          <w:rFonts w:eastAsia="Times New Roman"/>
        </w:rPr>
      </w:pPr>
    </w:p>
    <w:p w:rsidRDefault="00B6464E" w:rsidP="00B6464E" w:rsidR="00B6464E">
      <w:pPr>
        <w:spacing w:after="0"/>
        <w:rPr>
          <w:rFonts w:eastAsia="Times New Roman"/>
        </w:rPr>
      </w:pPr>
      <w:r>
        <w:rPr>
          <w:rFonts w:eastAsia="Times New Roman"/>
        </w:rPr>
        <w:t>Izvršen je i dio radnji na uspostavi knjižnog stanja stečajnog dužnika, a što podrazumijeva  završni račun za 2014., 2015. i  2016. godinu,  te izvršena završna knjiženja i izrađen završni račun za razdoblje do otvaranja stečajnog postupka.</w:t>
      </w:r>
    </w:p>
    <w:p w:rsidRDefault="00B6464E" w:rsidP="00B6464E" w:rsidR="00B6464E">
      <w:pPr>
        <w:spacing w:after="0"/>
        <w:rPr>
          <w:rFonts w:eastAsia="Times New Roman"/>
        </w:rPr>
      </w:pPr>
    </w:p>
    <w:p w:rsidRDefault="00B6464E" w:rsidP="00B6464E" w:rsidR="00B6464E" w:rsidRPr="00B6464E">
      <w:pPr>
        <w:rPr>
          <w:rFonts w:eastAsia="Calibri"/>
          <w:kern w:val="2"/>
        </w:rPr>
      </w:pPr>
      <w:r>
        <w:t>Također je upućen zahtjev HGK radi oslobođenja od plaćanja članarine za 2017. godinu.</w:t>
      </w:r>
    </w:p>
    <w:p w:rsidRDefault="00B6464E" w:rsidP="00B6464E" w:rsidR="00B6464E">
      <w:r>
        <w:t>Dužnik  više nema radnika.  U vrijeme otvaranja stečajnog postupka utvrđeno je da je sklopljen ugovor o radu s jednim radnikom, bivšim direktorom dužnika. Ugovor o radu je otkazan 18.5.2016. godine te je određen otkazni rok u trajanju od mjesec dana.</w:t>
      </w:r>
    </w:p>
    <w:p w:rsidRDefault="00B6464E" w:rsidP="00B6464E" w:rsidR="00B6464E">
      <w:r>
        <w:t>Dužnik nema mogućnosti nastavka poslovanja niti je moguća izrada stečajnog plana.</w:t>
      </w:r>
    </w:p>
    <w:p w:rsidRDefault="00B6464E" w:rsidP="00B6464E" w:rsidR="00B6464E" w:rsidRPr="00B6464E">
      <w:pPr>
        <w:rPr>
          <w:rFonts w:hAnsi="Calibri" w:ascii="Calibri"/>
          <w:sz w:val="22"/>
          <w:szCs w:val="22"/>
        </w:rPr>
      </w:pPr>
      <w:r>
        <w:t>Stečaj će biti zaključen kada se unovči imovina.</w:t>
      </w:r>
    </w:p>
    <w:p w:rsidRDefault="00B6464E" w:rsidP="00B6464E" w:rsidR="00B6464E">
      <w:pPr>
        <w:rPr>
          <w:lang w:val="pl-PL"/>
        </w:rPr>
      </w:pPr>
      <w:r>
        <w:rPr>
          <w:lang w:val="pl-PL"/>
        </w:rPr>
        <w:t>II. STANJE STEČAJNE MASE</w:t>
      </w:r>
    </w:p>
    <w:p w:rsidRDefault="00B6464E" w:rsidP="00B6464E" w:rsidR="00B6464E" w:rsidRPr="00B6464E">
      <w:pPr>
        <w:numPr>
          <w:ilvl w:val="0"/>
          <w:numId w:val="47"/>
        </w:numPr>
        <w:suppressAutoHyphens/>
        <w:spacing w:lineRule="atLeast" w:line="100" w:after="80"/>
        <w:jc w:val="both"/>
        <w:rPr>
          <w:lang w:val="pl-PL"/>
        </w:rPr>
      </w:pPr>
      <w:r>
        <w:rPr>
          <w:lang w:val="pl-PL"/>
        </w:rPr>
        <w:t>dati sustavan pregled predmeta stečajne mase s početka razdoblja izvješća prema članku 223. Stečajnog zakona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5"/>
        <w:gridCol w:w="5009"/>
        <w:gridCol w:w="1975"/>
        <w:gridCol w:w="1679"/>
      </w:tblGrid>
      <w:tr w:rsidTr="00B6464E" w:rsidR="00B6464E">
        <w:tc>
          <w:tcPr>
            <w:tcW w:type="dxa" w:w="625"/>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b/>
                <w:kern w:val="2"/>
                <w:sz w:val="20"/>
                <w:szCs w:val="20"/>
                <w:lang w:eastAsia="ar-SA" w:val="pl-PL"/>
              </w:rPr>
            </w:pPr>
            <w:r>
              <w:rPr>
                <w:b/>
                <w:sz w:val="20"/>
                <w:szCs w:val="20"/>
                <w:lang w:val="pl-PL"/>
              </w:rPr>
              <w:t>R. br.</w:t>
            </w:r>
          </w:p>
        </w:tc>
        <w:tc>
          <w:tcPr>
            <w:tcW w:type="dxa" w:w="500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b/>
                <w:kern w:val="2"/>
                <w:sz w:val="20"/>
                <w:szCs w:val="20"/>
                <w:lang w:eastAsia="ar-SA" w:val="pl-PL"/>
              </w:rPr>
            </w:pPr>
            <w:r>
              <w:rPr>
                <w:b/>
                <w:sz w:val="20"/>
                <w:szCs w:val="20"/>
                <w:lang w:val="pl-PL"/>
              </w:rPr>
              <w:t>Naziv</w:t>
            </w:r>
          </w:p>
        </w:tc>
        <w:tc>
          <w:tcPr>
            <w:tcW w:type="dxa" w:w="1975"/>
            <w:tcBorders>
              <w:top w:space="0" w:sz="4" w:color="auto" w:val="single"/>
              <w:left w:space="0" w:sz="4" w:color="auto" w:val="single"/>
              <w:bottom w:space="0" w:sz="4" w:color="auto" w:val="single"/>
              <w:right w:space="0" w:sz="4" w:color="auto" w:val="single"/>
            </w:tcBorders>
            <w:vAlign w:val="center"/>
            <w:hideMark/>
          </w:tcPr>
          <w:p w:rsidRDefault="00B6464E" w:rsidR="00B6464E">
            <w:pPr>
              <w:jc w:val="center"/>
              <w:rPr>
                <w:rFonts w:eastAsia="Calibri"/>
                <w:b/>
                <w:kern w:val="2"/>
                <w:sz w:val="20"/>
                <w:szCs w:val="20"/>
                <w:lang w:eastAsia="ar-SA" w:val="pl-PL"/>
              </w:rPr>
            </w:pPr>
            <w:r>
              <w:rPr>
                <w:b/>
                <w:sz w:val="20"/>
                <w:szCs w:val="20"/>
                <w:lang w:val="pl-PL"/>
              </w:rPr>
              <w:t>Procij. vrij. (kn)</w:t>
            </w:r>
          </w:p>
          <w:p w:rsidRDefault="00B6464E" w:rsidR="00B6464E">
            <w:pPr>
              <w:suppressAutoHyphens/>
              <w:spacing w:lineRule="atLeast" w:line="100" w:after="80"/>
              <w:jc w:val="center"/>
              <w:rPr>
                <w:rFonts w:eastAsia="Calibri"/>
                <w:b/>
                <w:kern w:val="2"/>
                <w:sz w:val="20"/>
                <w:szCs w:val="20"/>
                <w:lang w:eastAsia="ar-SA" w:val="pl-PL"/>
              </w:rPr>
            </w:pPr>
            <w:r>
              <w:rPr>
                <w:b/>
                <w:sz w:val="20"/>
                <w:szCs w:val="20"/>
                <w:lang w:val="pl-PL"/>
              </w:rPr>
              <w:t>Stanje u tablici (čl. 223 SZ)</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b/>
                <w:kern w:val="2"/>
                <w:sz w:val="20"/>
                <w:szCs w:val="20"/>
                <w:lang w:eastAsia="ar-SA" w:val="pl-PL"/>
              </w:rPr>
            </w:pPr>
            <w:r>
              <w:rPr>
                <w:b/>
                <w:sz w:val="20"/>
                <w:szCs w:val="20"/>
                <w:lang w:val="pl-PL"/>
              </w:rPr>
              <w:t>Procijenjena vrijednost (kn)-prema procjeni vještaka</w:t>
            </w:r>
          </w:p>
        </w:tc>
      </w:tr>
      <w:tr w:rsidTr="00B6464E" w:rsidR="00B6464E">
        <w:tc>
          <w:tcPr>
            <w:tcW w:type="dxa" w:w="625"/>
            <w:tcBorders>
              <w:top w:space="0" w:sz="4" w:color="auto" w:val="single"/>
              <w:left w:space="0" w:sz="4" w:color="auto" w:val="single"/>
              <w:bottom w:space="0" w:sz="4" w:color="auto" w:val="single"/>
              <w:right w:space="0" w:sz="4" w:color="auto" w:val="single"/>
            </w:tcBorders>
            <w:vAlign w:val="center"/>
            <w:hideMark/>
          </w:tcPr>
          <w:p w:rsidRDefault="00B6464E" w:rsidR="00B6464E">
            <w:pPr>
              <w:spacing w:after="0"/>
              <w:jc w:val="center"/>
              <w:rPr>
                <w:rFonts w:eastAsia="Times New Roman"/>
                <w:sz w:val="20"/>
                <w:szCs w:val="20"/>
                <w:lang w:eastAsia="hr-HR"/>
              </w:rPr>
            </w:pPr>
            <w:r>
              <w:rPr>
                <w:sz w:val="20"/>
                <w:szCs w:val="20"/>
              </w:rPr>
              <w:t>1</w:t>
            </w:r>
          </w:p>
        </w:tc>
        <w:tc>
          <w:tcPr>
            <w:tcW w:type="dxa" w:w="5009"/>
            <w:tcBorders>
              <w:top w:space="0" w:sz="4" w:color="auto" w:val="single"/>
              <w:left w:val="nil"/>
              <w:bottom w:space="0" w:sz="4" w:color="auto" w:val="single"/>
              <w:right w:space="0" w:sz="4" w:color="auto" w:val="single"/>
            </w:tcBorders>
            <w:vAlign w:val="center"/>
            <w:hideMark/>
          </w:tcPr>
          <w:p w:rsidRDefault="00B6464E" w:rsidR="00B6464E">
            <w:pPr>
              <w:suppressAutoHyphens/>
              <w:spacing w:lineRule="atLeast" w:line="100" w:after="80"/>
              <w:rPr>
                <w:rFonts w:eastAsia="Calibri"/>
                <w:kern w:val="2"/>
                <w:sz w:val="20"/>
                <w:szCs w:val="20"/>
                <w:lang w:eastAsia="ar-SA"/>
              </w:rPr>
            </w:pPr>
            <w:r>
              <w:rPr>
                <w:sz w:val="20"/>
                <w:szCs w:val="20"/>
              </w:rPr>
              <w:t>Suvlasnički dio s neodređenim omjerima Etažno vlasništvo (E3</w:t>
            </w:r>
            <w:bookmarkStart w:name="_Hlk526262564" w:id="1"/>
            <w:r>
              <w:rPr>
                <w:sz w:val="20"/>
                <w:szCs w:val="20"/>
              </w:rPr>
              <w:t>) Dvosoban stan na 1. katu ukupne površine 50,</w:t>
            </w:r>
            <w:proofErr w:type="spellStart"/>
            <w:r>
              <w:rPr>
                <w:sz w:val="20"/>
                <w:szCs w:val="20"/>
              </w:rPr>
              <w:t>50</w:t>
            </w:r>
            <w:proofErr w:type="spellEnd"/>
            <w:r>
              <w:rPr>
                <w:sz w:val="20"/>
                <w:szCs w:val="20"/>
              </w:rPr>
              <w:t xml:space="preserve"> m2</w:t>
            </w:r>
            <w:bookmarkEnd w:id="1"/>
            <w:r>
              <w:rPr>
                <w:sz w:val="20"/>
                <w:szCs w:val="20"/>
              </w:rPr>
              <w:t>, nekretnine upisane u zk.ul.br 5889 k.o. Grad Bjelovar-, kao k.č.br. 2253/2, Kuća br. 5 s Poslovnim prostorijama i šupom i dvor sa 406 m2</w:t>
            </w:r>
          </w:p>
        </w:tc>
        <w:tc>
          <w:tcPr>
            <w:tcW w:type="dxa" w:w="1975"/>
            <w:tcBorders>
              <w:top w:space="0" w:sz="4" w:color="auto" w:val="single"/>
              <w:left w:space="0" w:sz="4" w:color="auto" w:val="single"/>
              <w:bottom w:space="0" w:sz="4" w:color="auto" w:val="single"/>
              <w:right w:space="0" w:sz="4" w:color="auto" w:val="single"/>
            </w:tcBorders>
            <w:vAlign w:val="center"/>
            <w:hideMark/>
          </w:tcPr>
          <w:p w:rsidRDefault="00B6464E" w:rsidR="00B6464E">
            <w:pPr>
              <w:spacing w:after="0"/>
              <w:jc w:val="right"/>
              <w:rPr>
                <w:rFonts w:eastAsia="Times New Roman"/>
                <w:sz w:val="20"/>
                <w:szCs w:val="20"/>
                <w:lang w:eastAsia="hr-HR"/>
              </w:rPr>
            </w:pPr>
            <w:r>
              <w:rPr>
                <w:sz w:val="20"/>
                <w:szCs w:val="20"/>
              </w:rPr>
              <w:t>290.949,05</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val="pl-PL"/>
              </w:rPr>
            </w:pPr>
            <w:r>
              <w:rPr>
                <w:sz w:val="20"/>
                <w:szCs w:val="20"/>
                <w:lang w:val="pl-PL"/>
              </w:rPr>
              <w:t>290.949,05</w:t>
            </w:r>
          </w:p>
        </w:tc>
      </w:tr>
      <w:tr w:rsidTr="00B6464E" w:rsidR="00B6464E">
        <w:tc>
          <w:tcPr>
            <w:tcW w:type="dxa" w:w="62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rPr>
            </w:pPr>
            <w:r>
              <w:rPr>
                <w:sz w:val="20"/>
                <w:szCs w:val="20"/>
              </w:rPr>
              <w:t>2</w:t>
            </w:r>
          </w:p>
        </w:tc>
        <w:tc>
          <w:tcPr>
            <w:tcW w:type="dxa" w:w="5009"/>
            <w:tcBorders>
              <w:top w:val="nil"/>
              <w:left w:val="nil"/>
              <w:bottom w:space="0" w:sz="4" w:color="auto" w:val="single"/>
              <w:right w:space="0" w:sz="4" w:color="auto" w:val="single"/>
            </w:tcBorders>
            <w:vAlign w:val="center"/>
            <w:hideMark/>
          </w:tcPr>
          <w:p w:rsidRDefault="00B6464E" w:rsidR="00B6464E">
            <w:pPr>
              <w:suppressAutoHyphens/>
              <w:spacing w:lineRule="atLeast" w:line="100" w:after="80"/>
              <w:rPr>
                <w:rFonts w:eastAsia="Calibri"/>
                <w:kern w:val="2"/>
                <w:sz w:val="20"/>
                <w:szCs w:val="20"/>
                <w:lang w:eastAsia="ar-SA"/>
              </w:rPr>
            </w:pPr>
            <w:r>
              <w:rPr>
                <w:sz w:val="20"/>
                <w:szCs w:val="20"/>
              </w:rPr>
              <w:t xml:space="preserve">Suvlasnički dio s neodređenim omjerima Etažno vlasništvo  (E4) </w:t>
            </w:r>
            <w:bookmarkStart w:name="_Hlk526262663" w:id="2"/>
            <w:r>
              <w:rPr>
                <w:sz w:val="20"/>
                <w:szCs w:val="20"/>
              </w:rPr>
              <w:t>Trosobni stan na 1. katu ukupne površine 129,09 m2</w:t>
            </w:r>
            <w:bookmarkEnd w:id="2"/>
            <w:r>
              <w:rPr>
                <w:sz w:val="20"/>
                <w:szCs w:val="20"/>
              </w:rPr>
              <w:t>, nekretnine upisane u zk.ul.br 5889 k.o. Grad Bjelovar-, kao k.č.br. 2253/2, Kuća br. 5 s Poslovnim prostorijama i šupom i dvor sa 406 m2</w:t>
            </w:r>
          </w:p>
        </w:tc>
        <w:tc>
          <w:tcPr>
            <w:tcW w:type="dxa" w:w="197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right"/>
              <w:rPr>
                <w:rFonts w:eastAsia="Calibri"/>
                <w:kern w:val="2"/>
                <w:sz w:val="20"/>
                <w:szCs w:val="20"/>
                <w:lang w:eastAsia="ar-SA"/>
              </w:rPr>
            </w:pPr>
            <w:r>
              <w:rPr>
                <w:sz w:val="20"/>
                <w:szCs w:val="20"/>
              </w:rPr>
              <w:t>665.533,27</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val="pl-PL"/>
              </w:rPr>
            </w:pPr>
            <w:r>
              <w:rPr>
                <w:sz w:val="20"/>
                <w:szCs w:val="20"/>
                <w:lang w:val="pl-PL"/>
              </w:rPr>
              <w:t>665.533,27</w:t>
            </w:r>
          </w:p>
        </w:tc>
      </w:tr>
      <w:tr w:rsidTr="00B6464E" w:rsidR="00B6464E">
        <w:tc>
          <w:tcPr>
            <w:tcW w:type="dxa" w:w="62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rPr>
            </w:pPr>
            <w:r>
              <w:rPr>
                <w:sz w:val="20"/>
                <w:szCs w:val="20"/>
              </w:rPr>
              <w:t>3</w:t>
            </w:r>
          </w:p>
        </w:tc>
        <w:tc>
          <w:tcPr>
            <w:tcW w:type="dxa" w:w="5009"/>
            <w:tcBorders>
              <w:top w:val="nil"/>
              <w:left w:val="nil"/>
              <w:bottom w:space="0" w:sz="4" w:color="auto" w:val="single"/>
              <w:right w:space="0" w:sz="4" w:color="auto" w:val="single"/>
            </w:tcBorders>
            <w:vAlign w:val="center"/>
            <w:hideMark/>
          </w:tcPr>
          <w:p w:rsidRDefault="00B6464E" w:rsidR="00B6464E">
            <w:pPr>
              <w:suppressAutoHyphens/>
              <w:spacing w:lineRule="atLeast" w:line="100" w:after="80"/>
              <w:rPr>
                <w:rFonts w:eastAsia="Calibri"/>
                <w:kern w:val="2"/>
                <w:sz w:val="20"/>
                <w:szCs w:val="20"/>
                <w:lang w:eastAsia="ar-SA"/>
              </w:rPr>
            </w:pPr>
            <w:r>
              <w:rPr>
                <w:sz w:val="20"/>
                <w:szCs w:val="20"/>
              </w:rPr>
              <w:br/>
              <w:t xml:space="preserve">Nekretnina upisana u zk.ul.br. 1368 k.o. Grad Bjelovar kao k.č.br. 2253/1 </w:t>
            </w:r>
            <w:bookmarkStart w:name="_Hlk526262749" w:id="3"/>
            <w:r>
              <w:rPr>
                <w:sz w:val="20"/>
                <w:szCs w:val="20"/>
              </w:rPr>
              <w:t xml:space="preserve">dvorišna zgrada i dvor u Mažuranićevoj ulici  </w:t>
            </w:r>
            <w:bookmarkEnd w:id="3"/>
            <w:r>
              <w:rPr>
                <w:sz w:val="20"/>
                <w:szCs w:val="20"/>
              </w:rPr>
              <w:t>sa 120 m2 i kao k.č.br. 2253/4 dvorišna zgrada i dvor u Mažuranićevoj ulici  sa 120 m2</w:t>
            </w:r>
          </w:p>
        </w:tc>
        <w:tc>
          <w:tcPr>
            <w:tcW w:type="dxa" w:w="197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right"/>
              <w:rPr>
                <w:rFonts w:eastAsia="Calibri"/>
                <w:kern w:val="2"/>
                <w:sz w:val="20"/>
                <w:szCs w:val="20"/>
                <w:lang w:eastAsia="ar-SA"/>
              </w:rPr>
            </w:pPr>
            <w:r>
              <w:rPr>
                <w:sz w:val="20"/>
                <w:szCs w:val="20"/>
              </w:rPr>
              <w:t>177.600,00</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val="pl-PL"/>
              </w:rPr>
            </w:pPr>
            <w:r>
              <w:rPr>
                <w:sz w:val="20"/>
                <w:szCs w:val="20"/>
                <w:lang w:val="pl-PL"/>
              </w:rPr>
              <w:t>96.500,00</w:t>
            </w:r>
          </w:p>
        </w:tc>
      </w:tr>
      <w:tr w:rsidTr="00B6464E" w:rsidR="00B6464E">
        <w:tc>
          <w:tcPr>
            <w:tcW w:type="dxa" w:w="62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rPr>
            </w:pPr>
            <w:r>
              <w:rPr>
                <w:sz w:val="20"/>
                <w:szCs w:val="20"/>
              </w:rPr>
              <w:t>4</w:t>
            </w:r>
          </w:p>
        </w:tc>
        <w:tc>
          <w:tcPr>
            <w:tcW w:type="dxa" w:w="5009"/>
            <w:tcBorders>
              <w:top w:val="nil"/>
              <w:left w:val="nil"/>
              <w:bottom w:space="0" w:sz="4" w:color="auto" w:val="single"/>
              <w:right w:space="0" w:sz="4" w:color="auto" w:val="single"/>
            </w:tcBorders>
            <w:vAlign w:val="center"/>
            <w:hideMark/>
          </w:tcPr>
          <w:p w:rsidRDefault="00B6464E" w:rsidR="00B6464E">
            <w:pPr>
              <w:suppressAutoHyphens/>
              <w:spacing w:lineRule="atLeast" w:line="100" w:after="80"/>
              <w:rPr>
                <w:rFonts w:eastAsia="Calibri"/>
                <w:kern w:val="2"/>
                <w:sz w:val="20"/>
                <w:szCs w:val="20"/>
                <w:lang w:eastAsia="ar-SA"/>
              </w:rPr>
            </w:pPr>
            <w:r>
              <w:rPr>
                <w:sz w:val="20"/>
                <w:szCs w:val="20"/>
              </w:rPr>
              <w:t>Pokretnine prema posebnom popisu</w:t>
            </w:r>
          </w:p>
        </w:tc>
        <w:tc>
          <w:tcPr>
            <w:tcW w:type="dxa" w:w="197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right"/>
              <w:rPr>
                <w:rFonts w:eastAsia="Calibri"/>
                <w:kern w:val="2"/>
                <w:sz w:val="20"/>
                <w:szCs w:val="20"/>
                <w:lang w:eastAsia="ar-SA"/>
              </w:rPr>
            </w:pPr>
            <w:r>
              <w:rPr>
                <w:sz w:val="20"/>
                <w:szCs w:val="20"/>
              </w:rPr>
              <w:t>89.374,00</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val="pl-PL"/>
              </w:rPr>
            </w:pPr>
            <w:r>
              <w:rPr>
                <w:sz w:val="20"/>
                <w:szCs w:val="20"/>
                <w:lang w:val="pl-PL"/>
              </w:rPr>
              <w:t>89.374,00</w:t>
            </w:r>
          </w:p>
        </w:tc>
      </w:tr>
      <w:tr w:rsidTr="00B6464E" w:rsidR="00B6464E">
        <w:tc>
          <w:tcPr>
            <w:tcW w:type="dxa" w:w="62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rPr>
            </w:pPr>
            <w:r>
              <w:rPr>
                <w:sz w:val="20"/>
                <w:szCs w:val="20"/>
              </w:rPr>
              <w:t>5</w:t>
            </w:r>
          </w:p>
        </w:tc>
        <w:tc>
          <w:tcPr>
            <w:tcW w:type="dxa" w:w="5009"/>
            <w:tcBorders>
              <w:top w:val="nil"/>
              <w:left w:val="nil"/>
              <w:bottom w:space="0" w:sz="4" w:color="auto" w:val="single"/>
              <w:right w:space="0" w:sz="4" w:color="auto" w:val="single"/>
            </w:tcBorders>
            <w:vAlign w:val="center"/>
            <w:hideMark/>
          </w:tcPr>
          <w:p w:rsidRDefault="00B6464E" w:rsidR="00B6464E">
            <w:pPr>
              <w:suppressAutoHyphens/>
              <w:spacing w:lineRule="atLeast" w:line="100" w:after="80"/>
              <w:rPr>
                <w:rFonts w:eastAsia="Calibri"/>
                <w:kern w:val="2"/>
                <w:sz w:val="20"/>
                <w:szCs w:val="20"/>
                <w:lang w:eastAsia="ar-SA"/>
              </w:rPr>
            </w:pPr>
            <w:r>
              <w:rPr>
                <w:sz w:val="20"/>
                <w:szCs w:val="20"/>
              </w:rPr>
              <w:t>Potraživanja</w:t>
            </w:r>
          </w:p>
        </w:tc>
        <w:tc>
          <w:tcPr>
            <w:tcW w:type="dxa" w:w="1975"/>
            <w:tcBorders>
              <w:top w:val="nil"/>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right"/>
              <w:rPr>
                <w:rFonts w:eastAsia="Calibri"/>
                <w:kern w:val="2"/>
                <w:sz w:val="20"/>
                <w:szCs w:val="20"/>
                <w:lang w:eastAsia="ar-SA"/>
              </w:rPr>
            </w:pPr>
            <w:r>
              <w:rPr>
                <w:sz w:val="20"/>
                <w:szCs w:val="20"/>
              </w:rPr>
              <w:t>14.250,00</w:t>
            </w:r>
          </w:p>
        </w:tc>
        <w:tc>
          <w:tcPr>
            <w:tcW w:type="dxa" w:w="1679"/>
            <w:tcBorders>
              <w:top w:space="0" w:sz="4" w:color="auto" w:val="single"/>
              <w:left w:space="0" w:sz="4" w:color="auto" w:val="single"/>
              <w:bottom w:space="0" w:sz="4" w:color="auto" w:val="single"/>
              <w:right w:space="0" w:sz="4" w:color="auto" w:val="single"/>
            </w:tcBorders>
            <w:vAlign w:val="center"/>
            <w:hideMark/>
          </w:tcPr>
          <w:p w:rsidRDefault="00B6464E" w:rsidR="00B6464E">
            <w:pPr>
              <w:suppressAutoHyphens/>
              <w:spacing w:lineRule="atLeast" w:line="100" w:after="80"/>
              <w:jc w:val="center"/>
              <w:rPr>
                <w:rFonts w:eastAsia="Calibri"/>
                <w:kern w:val="2"/>
                <w:sz w:val="20"/>
                <w:szCs w:val="20"/>
                <w:lang w:eastAsia="ar-SA" w:val="pl-PL"/>
              </w:rPr>
            </w:pPr>
            <w:r>
              <w:rPr>
                <w:sz w:val="20"/>
                <w:szCs w:val="20"/>
                <w:lang w:val="pl-PL"/>
              </w:rPr>
              <w:t>Nije predmet procjene</w:t>
            </w:r>
          </w:p>
        </w:tc>
      </w:tr>
    </w:tbl>
    <w:p w:rsidRDefault="00B6464E" w:rsidP="00B6464E" w:rsidR="00B6464E">
      <w:pPr>
        <w:jc w:val="both"/>
        <w:rPr>
          <w:rFonts w:eastAsia="Calibri"/>
          <w:kern w:val="2"/>
          <w:lang w:eastAsia="ar-SA" w:val="pl-PL"/>
        </w:rPr>
      </w:pPr>
    </w:p>
    <w:p w:rsidRDefault="00B6464E" w:rsidP="00B6464E" w:rsidR="00B6464E">
      <w:pPr>
        <w:pStyle w:val="Bezproreda"/>
        <w:rPr>
          <w:lang w:val="pl-PL"/>
        </w:rPr>
      </w:pPr>
      <w:r>
        <w:rPr>
          <w:lang w:val="pl-PL"/>
        </w:rPr>
        <w:lastRenderedPageBreak/>
        <w:t>dati podatak koji su predmeti stečajne mase unovčeni i u kojem iznosu</w:t>
      </w:r>
    </w:p>
    <w:p w:rsidRDefault="00B6464E" w:rsidP="00B6464E" w:rsidR="00B6464E">
      <w:pPr>
        <w:pStyle w:val="Bezproreda"/>
        <w:rPr>
          <w:lang w:val="pl-PL"/>
        </w:rPr>
      </w:pPr>
      <w:bookmarkStart w:name="_Hlk491955718" w:id="4"/>
      <w:r>
        <w:rPr>
          <w:lang w:val="pl-PL"/>
        </w:rPr>
        <w:t>Do dana ovog izvješća unovčena je sljeeća imovina:</w:t>
      </w:r>
    </w:p>
    <w:p w:rsidRDefault="00B6464E" w:rsidP="00B6464E" w:rsidR="00B6464E">
      <w:pPr>
        <w:pStyle w:val="Bezproreda"/>
        <w:rPr>
          <w:lang w:val="pl-PL"/>
        </w:rPr>
      </w:pPr>
      <w:r>
        <w:rPr>
          <w:lang w:val="pl-PL"/>
        </w:rPr>
        <w:t>- Dvosoban stan na 1. katu ukupne površine 50,50 m2 za iznos od 217.500,00 kn</w:t>
      </w:r>
    </w:p>
    <w:p w:rsidRDefault="00B6464E" w:rsidP="00B6464E" w:rsidR="00B6464E">
      <w:pPr>
        <w:pStyle w:val="Bezproreda"/>
        <w:rPr>
          <w:lang w:val="pl-PL"/>
        </w:rPr>
      </w:pPr>
      <w:r>
        <w:rPr>
          <w:lang w:val="pl-PL"/>
        </w:rPr>
        <w:t>- Trosobni stan na 1. katu ukupne površine 129,09 m2 za iznos od 191.250,00 kn</w:t>
      </w:r>
    </w:p>
    <w:p w:rsidRDefault="00B6464E" w:rsidP="00B6464E" w:rsidR="00B6464E">
      <w:pPr>
        <w:pStyle w:val="Bezproreda"/>
        <w:rPr>
          <w:lang w:val="pl-PL"/>
        </w:rPr>
      </w:pPr>
      <w:r>
        <w:rPr>
          <w:lang w:val="pl-PL"/>
        </w:rPr>
        <w:t>- dvorišna zgrada i dvor u Mažuranićevoj ulici za iznos od 26.625,00 kn</w:t>
      </w:r>
    </w:p>
    <w:p w:rsidRDefault="00B6464E" w:rsidP="00B6464E" w:rsidR="00B6464E" w:rsidRPr="00B6464E">
      <w:pPr>
        <w:pStyle w:val="Bezproreda"/>
        <w:rPr>
          <w:lang w:val="pl-PL"/>
        </w:rPr>
      </w:pPr>
      <w:r>
        <w:rPr>
          <w:lang w:val="pl-PL"/>
        </w:rPr>
        <w:t>- potraživanja u iznosu od</w:t>
      </w:r>
      <w:r>
        <w:rPr>
          <w:i/>
          <w:lang w:val="pl-PL"/>
        </w:rPr>
        <w:t xml:space="preserve"> </w:t>
      </w:r>
      <w:r>
        <w:rPr>
          <w:lang w:val="pl-PL"/>
        </w:rPr>
        <w:t>9.843,45 kn</w:t>
      </w:r>
    </w:p>
    <w:bookmarkEnd w:id="4"/>
    <w:p w:rsidRDefault="00B6464E" w:rsidP="00B6464E" w:rsidR="00B6464E">
      <w:pPr>
        <w:numPr>
          <w:ilvl w:val="0"/>
          <w:numId w:val="47"/>
        </w:numPr>
        <w:suppressAutoHyphens/>
        <w:spacing w:lineRule="atLeast" w:line="100" w:after="80"/>
        <w:jc w:val="both"/>
        <w:rPr>
          <w:lang w:val="pl-PL"/>
        </w:rPr>
      </w:pPr>
      <w:r>
        <w:rPr>
          <w:lang w:val="pl-PL"/>
        </w:rPr>
        <w:t>dati podatak koji predmeti stečajne mase nisu unovčeni i zbog kojeg razloga</w:t>
      </w:r>
    </w:p>
    <w:p w:rsidRDefault="00B6464E" w:rsidP="00B6464E" w:rsidR="00B6464E">
      <w:pPr>
        <w:jc w:val="both"/>
        <w:rPr>
          <w:lang w:val="pl-PL"/>
        </w:rPr>
      </w:pPr>
      <w:r>
        <w:rPr>
          <w:lang w:val="pl-PL"/>
        </w:rPr>
        <w:t>Do dana ovog izvješća nije došlo do unovčenja pokretnina, no prihvaćena je ponuda ponuđača Ivice Horvata kojom je ponudio da pokretnine kupi za iznos od 22.500,00 kn, a koji iznos je veći od iznosa iz 3. Javnog prikupljanja ponuda, koje prikupljanje nije uspjelo, no ponuda je dana uz plaćanje na 6. Rata, na način da će 1. rata prema ponudi biti uplaćena 15.1.2019., a zadnja 15.6.2019.</w:t>
      </w:r>
    </w:p>
    <w:p w:rsidRDefault="00B6464E" w:rsidP="00B6464E" w:rsidR="00B6464E">
      <w:pPr>
        <w:jc w:val="both"/>
        <w:rPr>
          <w:lang w:val="pl-PL"/>
        </w:rPr>
      </w:pPr>
      <w:r>
        <w:rPr>
          <w:lang w:val="pl-PL"/>
        </w:rPr>
        <w:t>Namirenjem razlučnog vjerovnika Erste &amp; Steiermarkische bank d.d. Rijeka nastalo je regresno pravo stečajnog dužnika prema dužniku Mireli Matak-Horvat u iznosu od 334.526,11 kn, te će u naredbom periodu biti upućen poziv na plaćanje dužnog iznosa.</w:t>
      </w:r>
    </w:p>
    <w:p w:rsidRDefault="00B6464E" w:rsidP="00B6464E" w:rsidR="00B6464E">
      <w:pPr>
        <w:numPr>
          <w:ilvl w:val="0"/>
          <w:numId w:val="47"/>
        </w:numPr>
        <w:suppressAutoHyphens/>
        <w:spacing w:lineRule="atLeast" w:line="100" w:after="80"/>
        <w:jc w:val="both"/>
        <w:rPr>
          <w:lang w:val="pl-PL"/>
        </w:rPr>
      </w:pPr>
      <w:r>
        <w:rPr>
          <w:lang w:val="pl-PL"/>
        </w:rPr>
        <w:t xml:space="preserve">dati podatak o tome kako je ostvareno razlučno pravo, ako ono postoji </w:t>
      </w:r>
    </w:p>
    <w:p w:rsidRDefault="00B6464E" w:rsidP="00B6464E" w:rsidR="00B6464E">
      <w:pPr>
        <w:jc w:val="both"/>
        <w:rPr>
          <w:lang w:val="pl-PL"/>
        </w:rPr>
      </w:pPr>
      <w:r>
        <w:rPr>
          <w:lang w:val="pl-PL"/>
        </w:rPr>
        <w:t>Razlučni vjerovnici namireni su rješenjem 3 St-337/2016-76 od 23. studenog 2018. i to:</w:t>
      </w:r>
    </w:p>
    <w:p w:rsidRDefault="00B6464E" w:rsidP="00B6464E" w:rsidR="00B6464E">
      <w:pPr>
        <w:numPr>
          <w:ilvl w:val="0"/>
          <w:numId w:val="48"/>
        </w:numPr>
        <w:suppressAutoHyphens/>
        <w:spacing w:lineRule="atLeast" w:line="100" w:after="80"/>
        <w:jc w:val="both"/>
        <w:rPr>
          <w:lang w:val="pl-PL"/>
        </w:rPr>
      </w:pPr>
      <w:r>
        <w:rPr>
          <w:lang w:val="pl-PL"/>
        </w:rPr>
        <w:t>razlučni vjerovnik Erste &amp; Steiermarkische bank d.d. Rijeka u iznosima od 177.861,05 kn i 156.665,06 kn, odnosno ukupno u iznosu od 334.526,11 kn.</w:t>
      </w:r>
    </w:p>
    <w:p w:rsidRDefault="00B6464E" w:rsidP="00B6464E" w:rsidR="00B6464E" w:rsidRPr="00B6464E">
      <w:pPr>
        <w:numPr>
          <w:ilvl w:val="0"/>
          <w:numId w:val="48"/>
        </w:numPr>
        <w:suppressAutoHyphens/>
        <w:spacing w:lineRule="atLeast" w:line="100" w:after="80"/>
        <w:jc w:val="both"/>
        <w:rPr>
          <w:lang w:val="pl-PL"/>
        </w:rPr>
      </w:pPr>
      <w:r>
        <w:rPr>
          <w:lang w:val="pl-PL"/>
        </w:rPr>
        <w:t>razlučni vjerovnik Republika Hrvatska u iznosu od 21.772,64 kn</w:t>
      </w:r>
    </w:p>
    <w:p w:rsidRDefault="00B6464E" w:rsidP="00B6464E" w:rsidR="00B6464E">
      <w:pPr>
        <w:numPr>
          <w:ilvl w:val="0"/>
          <w:numId w:val="47"/>
        </w:numPr>
        <w:suppressAutoHyphens/>
        <w:spacing w:lineRule="atLeast" w:line="100" w:after="80"/>
        <w:jc w:val="both"/>
        <w:rPr>
          <w:lang w:val="pl-PL"/>
        </w:rPr>
      </w:pPr>
      <w:r>
        <w:rPr>
          <w:lang w:val="pl-PL"/>
        </w:rPr>
        <w:t>dati podatak o tome kako je ostvareno izlučno pravo, ako ono postoji</w:t>
      </w:r>
    </w:p>
    <w:p w:rsidRDefault="00B6464E" w:rsidP="00B6464E" w:rsidR="00B6464E">
      <w:pPr>
        <w:ind w:left="720"/>
        <w:jc w:val="both"/>
        <w:rPr>
          <w:lang w:val="pl-PL"/>
        </w:rPr>
      </w:pPr>
      <w:r>
        <w:rPr>
          <w:lang w:val="pl-PL"/>
        </w:rPr>
        <w:t>U ovom stečajnom postupku nema izlučnih vjerovnika</w:t>
      </w:r>
    </w:p>
    <w:p w:rsidRDefault="00B6464E" w:rsidP="00B6464E" w:rsidR="00B6464E" w:rsidRPr="00B6464E">
      <w:pPr>
        <w:numPr>
          <w:ilvl w:val="0"/>
          <w:numId w:val="47"/>
        </w:numPr>
        <w:suppressAutoHyphens/>
        <w:spacing w:lineRule="atLeast" w:line="100" w:after="80"/>
        <w:jc w:val="both"/>
        <w:rPr>
          <w:lang w:val="pl-PL"/>
        </w:rPr>
      </w:pPr>
      <w:r>
        <w:rPr>
          <w:lang w:val="pl-PL"/>
        </w:rPr>
        <w:t>dati podatak o vjerovnicima stečajne mase i njihovom namirenju</w:t>
      </w:r>
    </w:p>
    <w:tbl>
      <w:tblPr>
        <w:tblW w:type="auto" w:w="0"/>
        <w:tblInd w:type="dxa" w:w="98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top w:type="dxa" w:w="55"/>
          <w:left w:type="dxa" w:w="55"/>
          <w:bottom w:type="dxa" w:w="55"/>
          <w:right w:type="dxa" w:w="55"/>
        </w:tblCellMar>
        <w:tblLook w:val="04A0" w:noVBand="1" w:noHBand="0" w:lastColumn="0" w:firstColumn="1" w:lastRow="0" w:firstRow="1"/>
      </w:tblPr>
      <w:tblGrid>
        <w:gridCol w:w="3600"/>
        <w:gridCol w:w="3504"/>
      </w:tblGrid>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center"/>
            </w:pPr>
            <w:r>
              <w:t>Vrsta troška</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center"/>
            </w:pPr>
            <w:r>
              <w:t>Plaćeni iznos sa uključenim PDV-om</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bookmarkStart w:name="_Hlk494189806" w:id="5"/>
            <w:r>
              <w:t>Troškovi platnog prometa</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916,80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Troškovi vođenja poslovnih knjiga</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7.500,00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Troškovi javne objave</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690,00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Troškovi izrade žiga</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187,50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Troškovi DZZS</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55,00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Poštanski troškovi</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114,30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Trošak procjene</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6.400,00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Trošak rada</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6.509,65</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Trošak rada vanjske usluge</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560,00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Troškovi javne dražbe</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3.490,00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lastRenderedPageBreak/>
              <w:t>Troškovi javnog bilježnika</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47,50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ind w:hanging="708" w:left="708"/>
              <w:jc w:val="both"/>
            </w:pPr>
            <w:r>
              <w:t>Troškovi pristojbe HRT</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2.422,82</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 xml:space="preserve">Trošak i nagrada </w:t>
            </w:r>
            <w:proofErr w:type="spellStart"/>
            <w:r>
              <w:t>st.up</w:t>
            </w:r>
            <w:proofErr w:type="spellEnd"/>
            <w:r>
              <w:t>.</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54.979,50</w:t>
            </w:r>
          </w:p>
        </w:tc>
      </w:tr>
      <w:bookmarkEnd w:id="5"/>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UKUPNO:</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83.873,07</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PDV</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2.587,50</w:t>
            </w:r>
          </w:p>
        </w:tc>
      </w:tr>
      <w:tr w:rsidTr="00B6464E" w:rsidR="00B6464E">
        <w:tc>
          <w:tcPr>
            <w:tcW w:type="dxa" w:w="3600"/>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both"/>
            </w:pPr>
            <w:r>
              <w:t>SVEUKUPNO ODLIV:</w:t>
            </w:r>
          </w:p>
        </w:tc>
        <w:tc>
          <w:tcPr>
            <w:tcW w:type="dxa" w:w="3504"/>
            <w:tcBorders>
              <w:top w:space="0" w:sz="4" w:color="auto" w:val="single"/>
              <w:left w:space="0" w:sz="4" w:color="auto" w:val="single"/>
              <w:bottom w:space="0" w:sz="4" w:color="auto" w:val="single"/>
              <w:right w:space="0" w:sz="4" w:color="auto" w:val="single"/>
            </w:tcBorders>
            <w:hideMark/>
          </w:tcPr>
          <w:p w:rsidRDefault="00B6464E" w:rsidR="00B6464E">
            <w:pPr>
              <w:pStyle w:val="TableContents"/>
              <w:jc w:val="right"/>
            </w:pPr>
            <w:r>
              <w:t>86.460,57</w:t>
            </w:r>
          </w:p>
        </w:tc>
      </w:tr>
    </w:tbl>
    <w:p w:rsidRDefault="00B6464E" w:rsidP="00B6464E" w:rsidR="00B6464E">
      <w:pPr>
        <w:jc w:val="both"/>
        <w:rPr>
          <w:rFonts w:eastAsia="Calibri"/>
          <w:kern w:val="2"/>
          <w:lang w:eastAsia="ar-SA" w:val="pl-PL"/>
        </w:rPr>
      </w:pPr>
    </w:p>
    <w:p w:rsidRDefault="00B6464E" w:rsidP="00B6464E" w:rsidR="00B6464E">
      <w:pPr>
        <w:jc w:val="both"/>
        <w:rPr>
          <w:lang w:val="pl-PL"/>
        </w:rPr>
      </w:pPr>
      <w:r>
        <w:rPr>
          <w:lang w:val="pl-PL"/>
        </w:rPr>
        <w:t xml:space="preserve">Napomena: Zaključno sa izvatkom br 24/2018. od 31.12.2018. </w:t>
      </w:r>
    </w:p>
    <w:p w:rsidRDefault="00B6464E" w:rsidP="00B6464E" w:rsidR="00B6464E">
      <w:pPr>
        <w:jc w:val="both"/>
        <w:rPr>
          <w:lang w:val="pl-PL"/>
        </w:rPr>
      </w:pPr>
      <w:r>
        <w:rPr>
          <w:lang w:val="pl-PL"/>
        </w:rPr>
        <w:t>Nisu isplaćeni troškovi vođenja poslovnih knjiga u iznosu od 18.750,00 kn za razdoblje 10., 11.  i 12.mj 2017. Te 1. -12. mj 2018. jer nije bilo dovoljno sredstava na računu. Ovi troškovi biti će, barem u dijelu plaćeni u siječnju 2019.</w:t>
      </w:r>
    </w:p>
    <w:p w:rsidRDefault="00B6464E" w:rsidP="00B6464E" w:rsidR="00B6464E">
      <w:pPr>
        <w:numPr>
          <w:ilvl w:val="0"/>
          <w:numId w:val="47"/>
        </w:numPr>
        <w:suppressAutoHyphens/>
        <w:spacing w:lineRule="atLeast" w:line="100" w:after="80"/>
        <w:jc w:val="both"/>
        <w:rPr>
          <w:lang w:val="pl-PL"/>
        </w:rPr>
      </w:pPr>
      <w:r>
        <w:rPr>
          <w:lang w:val="pl-PL"/>
        </w:rPr>
        <w:t>dati podatak o isplatama plaća radnika ako su nastavili s radom nakon otvaranja stečajnoga postupka</w:t>
      </w:r>
    </w:p>
    <w:p w:rsidRDefault="00B6464E" w:rsidP="00B6464E" w:rsidR="00B6464E">
      <w:pPr>
        <w:jc w:val="both"/>
        <w:rPr>
          <w:lang w:val="pl-PL"/>
        </w:rPr>
      </w:pPr>
      <w:r>
        <w:rPr>
          <w:lang w:val="pl-PL"/>
        </w:rPr>
        <w:t>Radniku je isplaćeno ukupno 4.443,45 kn neto plaće za razdoblje od dana otvaranja stečajnog postupka, 26.4.2017. do 18.06.2017. i to na način da je istovremeno izvršena obustava sa plaće za dospjela potraživanja u istom iznosu. Također su isplaćeni pripadajući porezi i doprinosi u ukupnom iznosu od 2.066,20 kn.</w:t>
      </w:r>
    </w:p>
    <w:p w:rsidRDefault="00B6464E" w:rsidP="00B6464E" w:rsidR="00B6464E">
      <w:pPr>
        <w:numPr>
          <w:ilvl w:val="0"/>
          <w:numId w:val="47"/>
        </w:numPr>
        <w:suppressAutoHyphens/>
        <w:spacing w:lineRule="atLeast" w:line="100" w:after="80"/>
        <w:jc w:val="both"/>
        <w:rPr>
          <w:lang w:val="pl-PL"/>
        </w:rPr>
      </w:pPr>
      <w:r>
        <w:rPr>
          <w:lang w:val="pl-PL"/>
        </w:rPr>
        <w:t>dati podatak o namirenju stečajnih vjerovnika (diobe)</w:t>
      </w:r>
    </w:p>
    <w:p w:rsidRDefault="00B6464E" w:rsidP="00B6464E" w:rsidR="00B6464E">
      <w:pPr>
        <w:jc w:val="both"/>
        <w:rPr>
          <w:lang w:val="pl-PL"/>
        </w:rPr>
      </w:pPr>
      <w:r>
        <w:rPr>
          <w:lang w:val="pl-PL"/>
        </w:rPr>
        <w:t>U ovom stečajnom postupku nije poduzeta dioba do dana ovog izvješća.</w:t>
      </w:r>
    </w:p>
    <w:p w:rsidRDefault="00B6464E" w:rsidP="00B6464E" w:rsidR="00B6464E" w:rsidRPr="00B6464E">
      <w:pPr>
        <w:numPr>
          <w:ilvl w:val="0"/>
          <w:numId w:val="47"/>
        </w:numPr>
        <w:suppressAutoHyphens/>
        <w:spacing w:lineRule="atLeast" w:line="100" w:after="80"/>
        <w:jc w:val="both"/>
        <w:rPr>
          <w:lang w:val="pl-PL"/>
        </w:rPr>
      </w:pPr>
      <w:r>
        <w:rPr>
          <w:lang w:val="pl-PL"/>
        </w:rPr>
        <w:t>ostali podaci.</w:t>
      </w:r>
    </w:p>
    <w:p w:rsidRDefault="00B6464E" w:rsidP="00B6464E" w:rsidR="00B6464E">
      <w:pPr>
        <w:rPr>
          <w:lang w:val="pl-PL"/>
        </w:rPr>
      </w:pPr>
      <w:r>
        <w:rPr>
          <w:lang w:val="pl-PL"/>
        </w:rPr>
        <w:t>III. RADNJE KOJE ĆE SE PODUZETI U NAREDNOM RAZDOBLJU</w:t>
      </w:r>
    </w:p>
    <w:p w:rsidRDefault="00B6464E" w:rsidP="00B6464E" w:rsidR="00B6464E">
      <w:pPr>
        <w:jc w:val="both"/>
        <w:rPr>
          <w:lang w:val="pl-PL"/>
        </w:rPr>
      </w:pPr>
      <w:r>
        <w:rPr>
          <w:lang w:val="pl-PL"/>
        </w:rPr>
        <w:t>Naznačiti radnje koje će se poduzeti u naredom razdoblju od 01.01.2019. do 31.03.2019.</w:t>
      </w:r>
    </w:p>
    <w:p w:rsidRDefault="00B6464E" w:rsidP="00B6464E" w:rsidR="00B6464E">
      <w:pPr>
        <w:jc w:val="both"/>
        <w:rPr>
          <w:lang w:val="pl-PL"/>
        </w:rPr>
      </w:pPr>
      <w:r>
        <w:rPr>
          <w:lang w:val="pl-PL"/>
        </w:rPr>
        <w:t>Prodaja pokretnina –dovršiti postupak prodaje.</w:t>
      </w:r>
    </w:p>
    <w:p w:rsidRDefault="00B6464E" w:rsidP="00B6464E" w:rsidR="00B6464E">
      <w:pPr>
        <w:jc w:val="both"/>
        <w:rPr>
          <w:lang w:val="pl-PL"/>
        </w:rPr>
      </w:pPr>
      <w:r>
        <w:rPr>
          <w:lang w:val="pl-PL"/>
        </w:rPr>
        <w:t>Naplata potraživanja.</w:t>
      </w:r>
    </w:p>
    <w:p w:rsidRDefault="00B6464E" w:rsidP="00B6464E" w:rsidR="00B6464E">
      <w:pPr>
        <w:jc w:val="both"/>
        <w:rPr>
          <w:lang w:val="pl-PL"/>
        </w:rPr>
      </w:pPr>
      <w:r>
        <w:rPr>
          <w:lang w:val="pl-PL"/>
        </w:rPr>
        <w:t>Ako stečajni upravitelj izvješće podnosi radi donošenja odluka pojedinog tijela stečajnoga postupka, izvješće sadrži i prijedlog odluka.</w:t>
      </w:r>
      <w:bookmarkStart w:name="_GoBack" w:id="6"/>
      <w:bookmarkEnd w:id="6"/>
    </w:p>
    <w:p w:rsidRDefault="00B6464E" w:rsidP="00B6464E" w:rsidR="00B6464E">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B6464E" w:rsidP="00B6464E" w:rsidR="00B6464E">
      <w:pPr>
        <w:rPr>
          <w:rFonts w:hAnsi="Calibri" w:ascii="Calibri"/>
          <w:sz w:val="22"/>
          <w:szCs w:val="22"/>
        </w:rPr>
      </w:pPr>
      <w:r>
        <w:rPr>
          <w:lang w:val="pl-PL"/>
        </w:rPr>
        <w:t>Koprivnici, 09.01.2019.</w:t>
      </w:r>
      <w:r>
        <w:rPr>
          <w:lang w:val="pl-PL"/>
        </w:rPr>
        <w:tab/>
      </w:r>
      <w:r>
        <w:rPr>
          <w:lang w:val="pl-PL"/>
        </w:rPr>
        <w:tab/>
      </w:r>
      <w:r>
        <w:rPr>
          <w:lang w:val="pl-PL"/>
        </w:rPr>
        <w:tab/>
      </w:r>
      <w:r>
        <w:rPr>
          <w:lang w:val="pl-PL"/>
        </w:rPr>
        <w:tab/>
      </w:r>
      <w:r>
        <w:rPr>
          <w:lang w:val="pl-PL"/>
        </w:rPr>
        <w:tab/>
        <w:t>____________________</w:t>
      </w: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5676F96"/>
    <w:multiLevelType w:val="hybridMultilevel"/>
    <w:tmpl w:val="3496D51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5"/>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3"/>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2"/>
  </w:num>
  <w:num w:numId="40">
    <w:abstractNumId w:val="11"/>
  </w:num>
  <w:num w:numId="41">
    <w:abstractNumId w:val="40"/>
  </w:num>
  <w:num w:numId="42">
    <w:abstractNumId w:val="44"/>
  </w:num>
  <w:num w:numId="43">
    <w:abstractNumId w:val="14"/>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464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bleContents" w:type="paragraph">
    <w:name w:val="Table Contents"/>
    <w:basedOn w:val="Normal"/>
    <w:rsid w:val="00B6464E"/>
    <w:pPr>
      <w:suppressLineNumbers/>
      <w:suppressAutoHyphens/>
      <w:spacing w:lineRule="atLeast" w:line="100" w:after="80"/>
    </w:pPr>
    <w:rPr>
      <w:rFonts w:cs="Times New Roman" w:eastAsia="Calibri" w:hAnsi="Calibri" w:ascii="Calibri"/>
      <w:kern w:val="2"/>
      <w:sz w:val="22"/>
      <w:szCs w:val="22"/>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bleContents" w:type="paragraph">
    <w:name w:val="Table Contents"/>
    <w:basedOn w:val="Normal"/>
    <w:rsid w:val="00B6464E"/>
    <w:pPr>
      <w:suppressLineNumbers/>
      <w:suppressAutoHyphens/>
      <w:spacing w:after="80" w:line="100" w:lineRule="atLeast"/>
    </w:pPr>
    <w:rPr>
      <w:rFonts w:ascii="Calibri" w:cs="Times New Roman" w:eastAsia="Calibri" w:hAnsi="Calibri"/>
      <w:kern w:val="2"/>
      <w:sz w:val="22"/>
      <w:szCs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4791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St-337/2016-88</izvorni_sadrzaj>
    <derivirana_varijabla naziv="DomainObject.Oznaka_1">St-337/2016-88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St-337/2016</izvorni_sadrzaj>
    <derivirana_varijabla naziv="DomainObject.Predmet.OznakaBroj_1">St-337/2016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FENDI društvo s ograničenom odgovornošću za trgovinu i usluge</izvorni_sadrzaj>
    <derivirana_varijabla naziv="DomainObject.Predmet.ProtustrankaFormated_1">  FENDI društvo s ograničenom odgovornošću za trgovinu i usluge</derivirana_varijabla>
  </DomainObject.Predmet.ProtustrankaFormated>
  <DomainObject.Predmet.ProtustrankaFormatedOIB>
    <izvorni_sadrzaj>  FENDI društvo s ograničenom odgovornošću za trgovinu i usluge, OIB 95430014919</izvorni_sadrzaj>
    <derivirana_varijabla naziv="DomainObject.Predmet.ProtustrankaFormatedOIB_1">  FENDI društvo s ograničenom odgovornošću za trgovinu i usluge, OIB 95430014919</derivirana_varijabla>
  </DomainObject.Predmet.ProtustrankaFormatedOIB>
  <DomainObject.Predmet.ProtustrankaFormatedWithAdress>
    <izvorni_sadrzaj> FENDI društvo s ograničenom odgovornošću za trgovinu i usluge, Augusta Šenoe 11, 43000 Bjelovar</izvorni_sadrzaj>
    <derivirana_varijabla naziv="DomainObject.Predmet.ProtustrankaFormatedWithAdress_1"> FENDI društvo s ograničenom odgovornošću za trgovinu i usluge, Augusta Šenoe 11, 43000 Bjelovar</derivirana_varijabla>
  </DomainObject.Predmet.ProtustrankaFormatedWithAdress>
  <DomainObject.Predmet.ProtustrankaFormatedWithAdressOIB>
    <izvorni_sadrzaj> FENDI društvo s ograničenom odgovornošću za trgovinu i usluge, OIB 95430014919, Augusta Šenoe 11, 43000 Bjelovar</izvorni_sadrzaj>
    <derivirana_varijabla naziv="DomainObject.Predmet.ProtustrankaFormatedWithAdressOIB_1"> FENDI društvo s ograničenom odgovornošću za trgovinu i usluge, OIB 95430014919, Augusta Šenoe 11, 43000 Bjelovar</derivirana_varijabla>
  </DomainObject.Predmet.ProtustrankaFormatedWithAdressOIB>
  <DomainObject.Predmet.ProtustrankaWithAdress>
    <izvorni_sadrzaj>FENDI društvo s ograničenom odgovornošću za trgovinu i usluge Augusta Šenoe 11, 43000 Bjelovar</izvorni_sadrzaj>
    <derivirana_varijabla naziv="DomainObject.Predmet.ProtustrankaWithAdress_1">FENDI društvo s ograničenom odgovornošću za trgovinu i usluge Augusta Šenoe 11, 43000 Bjelovar</derivirana_varijabla>
  </DomainObject.Predmet.ProtustrankaWithAdress>
  <DomainObject.Predmet.ProtustrankaWithAdressOIB>
    <izvorni_sadrzaj>FENDI društvo s ograničenom odgovornošću za trgovinu i usluge, OIB 95430014919, Augusta Šenoe 11, 43000 Bjelovar</izvorni_sadrzaj>
    <derivirana_varijabla naziv="DomainObject.Predmet.ProtustrankaWithAdressOIB_1">FENDI društvo s ograničenom odgovornošću za trgovinu i usluge, OIB 95430014919, Augusta Šenoe 11, 43000 Bjelovar</derivirana_varijabla>
  </DomainObject.Predmet.ProtustrankaWithAdressOIB>
  <DomainObject.Predmet.ProtustrankaNazivFormated>
    <izvorni_sadrzaj>FENDI društvo s ograničenom odgovornošću za trgovinu i usluge</izvorni_sadrzaj>
    <derivirana_varijabla naziv="DomainObject.Predmet.ProtustrankaNazivFormated_1">FENDI društvo s ograničenom odgovornošću za trgovinu i usluge</derivirana_varijabla>
  </DomainObject.Predmet.ProtustrankaNazivFormated>
  <DomainObject.Predmet.ProtustrankaNazivFormatedOIB>
    <izvorni_sadrzaj>FENDI društvo s ograničenom odgovornošću za trgovinu i usluge, OIB 95430014919</izvorni_sadrzaj>
    <derivirana_varijabla naziv="DomainObject.Predmet.ProtustrankaNazivFormatedOIB_1">FENDI društvo s ograničenom odgovornošću za trgovinu i usluge, OIB 95430014919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ERSTE &amp; STEIERMARKISCHE BANK d.d. RIJEKA zastupanog po punomoćniku ZOU Zorislav Krivačić i Dalibor Divić</izvorni_sadrzaj>
    <derivirana_varijabla naziv="DomainObject.Predmet.StrankaFormated_1">  FINA, RC ZAGREB, Podružnica Bjelovar; ERSTE &amp; STEIERMARKISCHE BANK d.d. RIJEKA zastupanog po punomoćniku ZOU Zorislav Krivačić i Dalibor Divić</derivirana_varijabla>
  </DomainObject.Predmet.StrankaFormated>
  <DomainObject.Predmet.StrankaFormatedOIB>
    <izvorni_sadrzaj>  FINA, RC ZAGREB, Podružnica Bjelovar, OIB 85821130368; ERSTE &amp; STEIERMARKISCHE BANK d.d. RIJEKA, OIB 23057039320 zastupanog po punomoćniku ZOU Zorislav Krivačić i Dalibor Divić</izvorni_sadrzaj>
    <derivirana_varijabla naziv="DomainObject.Predmet.StrankaFormatedOIB_1">  FINA, RC ZAGREB, Podružnica Bjelovar, OIB 85821130368; ERSTE &amp; STEIERMARKISCHE BANK d.d. RIJEKA, OIB 23057039320 zastupanog po punomoćniku ZOU Zorislav Krivačić i Dalibor Divić</derivirana_varijabla>
  </DomainObject.Predmet.StrankaFormatedOIB>
  <DomainObject.Predmet.StrankaFormatedWithAdress>
    <izvorni_sadrzaj> FINA, RC ZAGREB, Podružnica Bjelovar, F. Supila 4, 43000 Bjelovar; ERSTE &amp; STEIERMARKISCHE BANK d.d. RIJEKA, Jadranski trg 3a, 51000 Rijeka zastupanog po punomoćniku ZOU Zorislav Krivačić i Dalibor Divić</izvorni_sadrzaj>
    <derivirana_varijabla naziv="DomainObject.Predmet.StrankaFormatedWithAdress_1"> FINA, RC ZAGREB, Podružnica Bjelovar, F. Supila 4, 43000 Bjelovar; ERSTE &amp; STEIERMARKISCHE BANK d.d. RIJEKA, Jadranski trg 3a, 51000 Rijeka zastupanog po punomoćniku ZOU Zorislav Krivačić i Dalibor Divić</derivirana_varijabla>
  </DomainObject.Predmet.StrankaFormatedWithAdress>
  <DomainObject.Predmet.StrankaFormatedWithAdressOIB>
    <izvorni_sadrzaj> FINA, RC ZAGREB, Podružnica Bjelovar, OIB 85821130368, F. Supila 4, 43000 Bjelovar; ERSTE &amp; STEIERMARKISCHE BANK d.d. RIJEKA, OIB 23057039320, Jadranski trg 3a, 51000 Rijeka zastupanog po punomoćniku ZOU Zorislav Krivačić i Dalibor Divić</izvorni_sadrzaj>
    <derivirana_varijabla naziv="DomainObject.Predmet.StrankaFormatedWithAdressOIB_1"> FINA, RC ZAGREB, Podružnica Bjelovar, OIB 85821130368, F. Supila 4, 43000 Bjelovar; ERSTE &amp; STEIERMARKISCHE BANK d.d. RIJEKA, OIB 23057039320, Jadranski trg 3a, 51000 Rijeka zastupanog po punomoćniku ZOU Zorislav Krivačić i Dalibor Divić</derivirana_varijabla>
  </DomainObject.Predmet.StrankaFormatedWithAdressOIB>
  <DomainObject.Predmet.StrankaWithAdress>
    <izvorni_sadrzaj>FINA, RC ZAGREB, Podružnica Bjelovar F. Supila 4,43000 Bjelovar,ERSTE &amp; STEIERMARKISCHE BANK d.d. RIJEKA Jadranski trg 3a,51000 Rijeka</izvorni_sadrzaj>
    <derivirana_varijabla naziv="DomainObject.Predmet.StrankaWithAdress_1">FINA, RC ZAGREB, Podružnica Bjelovar F. Supila 4,43000 Bjelovar,ERSTE &amp; STEIERMARKISCHE BANK d.d. RIJEKA Jadranski trg 3a,51000 Rijeka</derivirana_varijabla>
  </DomainObject.Predmet.StrankaWithAdress>
  <DomainObject.Predmet.StrankaWithAdressOIB>
    <izvorni_sadrzaj>FINA, RC ZAGREB, Podružnica Bjelovar, OIB 85821130368, F. Supila 4,43000 Bjelovar,ERSTE &amp; STEIERMARKISCHE BANK d.d. RIJEKA, OIB 23057039320, Jadranski trg 3a,51000 Rijeka</izvorni_sadrzaj>
    <derivirana_varijabla naziv="DomainObject.Predmet.StrankaWithAdressOIB_1">FINA, RC ZAGREB, Podružnica Bjelovar, OIB 85821130368, F. Supila 4,43000 Bjelovar,ERSTE &amp; STEIERMARKISCHE BANK d.d. RIJEKA, OIB 23057039320, Jadranski trg 3a,51000 Rijeka</derivirana_varijabla>
  </DomainObject.Predmet.StrankaWithAdressOIB>
  <DomainObject.Predmet.StrankaNazivFormated>
    <izvorni_sadrzaj>FINA, RC ZAGREB, Podružnica Bjelovar,ERSTE &amp; STEIERMARKISCHE BANK d.d. RIJEKA</izvorni_sadrzaj>
    <derivirana_varijabla naziv="DomainObject.Predmet.StrankaNazivFormated_1">FINA, RC ZAGREB, Podružnica Bjelovar,ERSTE &amp; STEIERMARKISCHE BANK d.d. RIJEKA</derivirana_varijabla>
  </DomainObject.Predmet.StrankaNazivFormated>
  <DomainObject.Predmet.StrankaNazivFormatedOIB>
    <izvorni_sadrzaj>FINA, RC ZAGREB, Podružnica Bjelovar, OIB 85821130368,ERSTE &amp; STEIERMARKISCHE BANK d.d. RIJEKA, OIB 23057039320</izvorni_sadrzaj>
    <derivirana_varijabla naziv="DomainObject.Predmet.StrankaNazivFormatedOIB_1">FINA, RC ZAGREB, Podružnica Bjelovar, OIB 85821130368,ERSTE &amp; STEIERMARKISCHE BANK d.d.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ERSTE &amp; STEIERMARKISCHE BANK d.d. RIJEKA zastupanog po punomoćniku ZOU Zorislav Krivačić i Dalibor Divić</item>
    </izvorni_sadrzaj>
    <derivirana_varijabla naziv="DomainObject.Predmet.StrankaListFormated_1">
      <item>FINA, RC ZAGREB, Podružnica Bjelovar</item>
      <item>ERSTE &amp; STEIERMARKISCHE BANK d.d. RIJEKA zastupanog po punomoćniku ZOU Zorislav Krivačić i Dalibor Divić</item>
    </derivirana_varijabla>
  </DomainObject.Predmet.StrankaListFormated>
  <DomainObject.Predmet.StrankaListFormatedOIB>
    <izvorni_sadrzaj>
      <item>FINA, RC ZAGREB, Podružnica Bjelovar, OIB 85821130368</item>
      <item>ERSTE &amp; STEIERMARKISCHE BANK d.d. RIJEKA, OIB 23057039320 zastupanog po punomoćniku ZOU Zorislav Krivačić i Dalibor Divić</item>
    </izvorni_sadrzaj>
    <derivirana_varijabla naziv="DomainObject.Predmet.StrankaListFormatedOIB_1">
      <item>FINA, RC ZAGREB, Podružnica Bjelovar, OIB 85821130368</item>
      <item>ERSTE &amp; STEIERMARKISCHE BANK d.d. RIJEKA, OIB 23057039320 zastupanog po punomoćniku ZOU Zorislav Krivačić i Dalibor Divić</item>
    </derivirana_varijabla>
  </DomainObject.Predmet.StrankaListFormatedOIB>
  <DomainObject.Predmet.StrankaListFormatedWithAdress>
    <izvorni_sadrzaj>
      <item>FINA, RC ZAGREB, Podružnica Bjelovar, F. Supila 4, 43000 Bjelovar</item>
      <item>ERSTE &amp; STEIERMARKISCHE BANK d.d. RIJEKA, Jadranski trg 3a, 51000 Rijeka zastupanog po punomoćniku ZOU Zorislav Krivačić i Dalibor Divić</item>
    </izvorni_sadrzaj>
    <derivirana_varijabla naziv="DomainObject.Predmet.StrankaListFormatedWithAdress_1">
      <item>FINA, RC ZAGREB, Podružnica Bjelovar, F. Supila 4, 43000 Bjelovar</item>
      <item>ERSTE &amp; STEIERMARKISCHE BANK d.d. RIJEKA, Jadranski trg 3a, 51000 Rijeka zastupanog po punomoćniku ZOU Zorislav Krivačić i Dalibor Divić</item>
    </derivirana_varijabla>
  </DomainObject.Predmet.StrankaListFormatedWithAdress>
  <DomainObject.Predmet.StrankaListFormatedWithAdressOIB>
    <izvorni_sadrzaj>
      <item>FINA, RC ZAGREB, Podružnica Bjelovar, OIB 85821130368, F. Supila 4, 43000 Bjelovar</item>
      <item>ERSTE &amp; STEIERMARKISCHE BANK d.d. RIJEKA, OIB 23057039320, Jadranski trg 3a, 51000 Rijeka zastupanog po punomoćniku ZOU Zorislav Krivačić i Dalibor Divić</item>
    </izvorni_sadrzaj>
    <derivirana_varijabla naziv="DomainObject.Predmet.StrankaListFormatedWithAdressOIB_1">
      <item>FINA, RC ZAGREB, Podružnica Bjelovar, OIB 85821130368, F. Supila 4, 43000 Bjelovar</item>
      <item>ERSTE &amp; STEIERMARKISCHE BANK d.d. RIJEKA, OIB 23057039320, Jadranski trg 3a, 51000 Rijeka zastupanog po punomoćniku ZOU Zorislav Krivačić i Dalibor Divić</item>
    </derivirana_varijabla>
  </DomainObject.Predmet.StrankaListFormatedWithAdressOIB>
  <DomainObject.Predmet.StrankaListNazivFormated>
    <izvorni_sadrzaj>
      <item>FINA, RC ZAGREB, Podružnica Bjelovar</item>
      <item>ERSTE &amp; STEIERMARKISCHE BANK d.d. RIJEKA</item>
    </izvorni_sadrzaj>
    <derivirana_varijabla naziv="DomainObject.Predmet.StrankaListNazivFormated_1">
      <item>FINA, RC ZAGREB, Podružnica Bjelovar</item>
      <item>ERSTE &amp; STEIERMARKISCHE BANK d.d. RIJEKA</item>
    </derivirana_varijabla>
  </DomainObject.Predmet.StrankaListNazivFormated>
  <DomainObject.Predmet.StrankaListNazivFormatedOIB>
    <izvorni_sadrzaj>
      <item>FINA, RC ZAGREB, Podružnica Bjelovar, OIB 85821130368</item>
      <item>ERSTE &amp; STEIERMARKISCHE BANK d.d. RIJEKA, OIB 23057039320</item>
    </izvorni_sadrzaj>
    <derivirana_varijabla naziv="DomainObject.Predmet.StrankaListNazivFormatedOIB_1">
      <item>FINA, RC ZAGREB, Podružnica Bjelovar, OIB 85821130368</item>
      <item>ERSTE &amp; STEIERMARKISCHE BANK d.d. RIJEKA, OIB 23057039320</item>
    </derivirana_varijabla>
  </DomainObject.Predmet.StrankaListNazivFormatedOIB>
  <DomainObject.Predmet.ProtuStrankaListFormated>
    <izvorni_sadrzaj>
      <item>FENDI društvo s ograničenom odgovornošću za trgovinu i usluge</item>
    </izvorni_sadrzaj>
    <derivirana_varijabla naziv="DomainObject.Predmet.ProtuStrankaListFormated_1">
      <item>FENDI društvo s ograničenom odgovornošću za trgovinu i usluge</item>
    </derivirana_varijabla>
  </DomainObject.Predmet.ProtuStrankaListFormated>
  <DomainObject.Predmet.ProtuStrankaListFormatedOIB>
    <izvorni_sadrzaj>
      <item>FENDI društvo s ograničenom odgovornošću za trgovinu i usluge, OIB 95430014919</item>
    </izvorni_sadrzaj>
    <derivirana_varijabla naziv="DomainObject.Predmet.ProtuStrankaListFormatedOIB_1">
      <item>FENDI društvo s ograničenom odgovornošću za trgovinu i usluge, OIB 95430014919</item>
    </derivirana_varijabla>
  </DomainObject.Predmet.ProtuStrankaListFormatedOIB>
  <DomainObject.Predmet.ProtuStrankaListFormatedWithAdress>
    <izvorni_sadrzaj>
      <item>FENDI društvo s ograničenom odgovornošću za trgovinu i usluge, Augusta Šenoe 11, 43000 Bjelovar</item>
    </izvorni_sadrzaj>
    <derivirana_varijabla naziv="DomainObject.Predmet.ProtuStrankaListFormatedWithAdress_1">
      <item>FENDI društvo s ograničenom odgovornošću za trgovinu i usluge, Augusta Šenoe 11, 43000 Bjelovar</item>
    </derivirana_varijabla>
  </DomainObject.Predmet.ProtuStrankaListFormatedWithAdress>
  <DomainObject.Predmet.ProtuStrankaListFormatedWithAdressOIB>
    <izvorni_sadrzaj>
      <item>FENDI društvo s ograničenom odgovornošću za trgovinu i usluge, OIB 95430014919, Augusta Šenoe 11, 43000 Bjelovar</item>
    </izvorni_sadrzaj>
    <derivirana_varijabla naziv="DomainObject.Predmet.ProtuStrankaListFormatedWithAdressOIB_1">
      <item>FENDI društvo s ograničenom odgovornošću za trgovinu i usluge, OIB 95430014919, Augusta Šenoe 11, 43000 Bjelovar</item>
    </derivirana_varijabla>
  </DomainObject.Predmet.ProtuStrankaListFormatedWithAdressOIB>
  <DomainObject.Predmet.ProtuStrankaListNazivFormated>
    <izvorni_sadrzaj>
      <item>FENDI društvo s ograničenom odgovornošću za trgovinu i usluge</item>
    </izvorni_sadrzaj>
    <derivirana_varijabla naziv="DomainObject.Predmet.ProtuStrankaListNazivFormated_1">
      <item>FENDI društvo s ograničenom odgovornošću za trgovinu i usluge</item>
    </derivirana_varijabla>
  </DomainObject.Predmet.ProtuStrankaListNazivFormated>
  <DomainObject.Predmet.ProtuStrankaListNazivFormatedOIB>
    <izvorni_sadrzaj>
      <item>FENDI društvo s ograničenom odgovornošću za trgovinu i usluge, OIB 95430014919</item>
    </izvorni_sadrzaj>
    <derivirana_varijabla naziv="DomainObject.Predmet.ProtuStrankaListNazivFormatedOIB_1">
      <item>FENDI društvo s ograničenom odgovornošću za trgovinu i usluge, OIB 95430014919</item>
    </derivirana_varijabla>
  </DomainObject.Predmet.ProtuStrankaListNazivFormatedOIB>
  <DomainObject.Predmet.OstaliListFormated>
    <izvorni_sadrzaj>
      <item>ZOU Zorislav Krivačić i Dalibor Divić punomoćnik sudionika u postupku ERSTE &amp; STEIERMARKISCHE BANK d.d. RIJEKA</item>
    </izvorni_sadrzaj>
    <derivirana_varijabla naziv="DomainObject.Predmet.OstaliListFormated_1">
      <item>ZOU Zorislav Krivačić i Dalibor Divić punomoćnik sudionika u postupku ERSTE &amp; STEIERMARKISCHE BANK d.d. RIJEKA</item>
    </derivirana_varijabla>
  </DomainObject.Predmet.OstaliListFormated>
  <DomainObject.Predmet.OstaliListFormatedOIB>
    <izvorni_sadrzaj>
      <item>ZOU Zorislav Krivačić i Dalibor Divić, OIB 07189700601 punomoćnik sudionika u postupku ERSTE &amp; STEIERMARKISCHE BANK d.d. RIJEKA</item>
    </izvorni_sadrzaj>
    <derivirana_varijabla naziv="DomainObject.Predmet.OstaliListFormatedOIB_1">
      <item>ZOU Zorislav Krivačić i Dalibor Divić, OIB 07189700601 punomoćnik sudionika u postupku ERSTE &amp; STEIERMARKISCHE BANK d.d. RIJEKA</item>
    </derivirana_varijabla>
  </DomainObject.Predmet.OstaliListFormatedOIB>
  <DomainObject.Predmet.OstaliListFormatedWithAdress>
    <izvorni_sadrzaj>
      <item>ZOU Zorislav Krivačić i Dalibor Divić, A. K. Miošića 19, 43000 Bjelovar punomoćnik sudionika u postupku ERSTE &amp; STEIERMARKISCHE BANK d.d. RIJEKA</item>
    </izvorni_sadrzaj>
    <derivirana_varijabla naziv="DomainObject.Predmet.OstaliListFormatedWithAdress_1">
      <item>ZOU Zorislav Krivačić i Dalibor Divić, A. K. Miošića 19, 43000 Bjelovar punomoćnik sudionika u postupku ERSTE &amp; STEIERMARKISCHE BANK d.d. RIJEKA</item>
    </derivirana_varijabla>
  </DomainObject.Predmet.OstaliListFormatedWithAdress>
  <DomainObject.Predmet.OstaliListFormatedWithAdressOIB>
    <izvorni_sadrzaj>
      <item>ZOU Zorislav Krivačić i Dalibor Divić, OIB 07189700601, A. K. Miošića 19, 43000 Bjelovar punomoćnik sudionika u postupku ERSTE &amp; STEIERMARKISCHE BANK d.d. RIJEKA</item>
    </izvorni_sadrzaj>
    <derivirana_varijabla naziv="DomainObject.Predmet.OstaliListFormatedWithAdressOIB_1">
      <item>ZOU Zorislav Krivačić i Dalibor Divić, OIB 07189700601, A. K. Miošića 19, 43000 Bjelovar punomoćnik sudionika u postupku ERSTE &amp; STEIERMARKISCHE BANK d.d. RIJEKA</item>
    </derivirana_varijabla>
  </DomainObject.Predmet.OstaliListFormatedWithAdressOIB>
  <DomainObject.Predmet.OstaliListNazivFormated>
    <izvorni_sadrzaj>
      <item>ZOU Zorislav Krivačić i Dalibor Divić</item>
    </izvorni_sadrzaj>
    <derivirana_varijabla naziv="DomainObject.Predmet.OstaliListNazivFormated_1">
      <item>ZOU Zorislav Krivačić i Dalibor Divić</item>
    </derivirana_varijabla>
  </DomainObject.Predmet.OstaliListNazivFormated>
  <DomainObject.Predmet.OstaliListNazivFormatedOIB>
    <izvorni_sadrzaj>
      <item>ZOU Zorislav Krivačić i Dalibor Divić, OIB 07189700601</item>
    </izvorni_sadrzaj>
    <derivirana_varijabla naziv="DomainObject.Predmet.OstaliListNazivFormatedOIB_1">
      <item>ZOU Zorislav Krivačić i Dalibor Divić,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St-337/2016-88</izvorni_sadrzaj>
    <derivirana_varijabla naziv="DomainObject.PoslovniBrojDokumenta_1">St-337/2016-88</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FENDI društvo s ograničenom odgovornošću za trgovinu i usluge</izvorni_sadrzaj>
    <derivirana_varijabla naziv="DomainObject.Predmet.ProtustrankaIDrugi_1">FENDI društvo s ograničenom odgovornošću za trgovinu i usluge</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FENDI društvo s ograničenom odgovornošću za trgovinu i usluge, OIB 95430014919, Augusta Šenoe 11, 43000 Bjelovar</izvorni_sadrzaj>
    <derivirana_varijabla naziv="DomainObject.Predmet.ProtustrankaIDrugiAdressOIB_1">FENDI društvo s ograničenom odgovornošću za trgovinu i usluge, OIB 95430014919, Augusta Šenoe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FENDI društvo s ograničenom odgovornošću za trgovinu i usluge</item>
      <item>ERSTE &amp; STEIERMARKISCHE BANK d.d. RIJEKA</item>
      <item>ZOU Zorislav Krivačić i Dalibor Divić</item>
    </izvorni_sadrzaj>
    <derivirana_varijabla naziv="DomainObject.Predmet.SudioniciListNaziv_1">
      <item>FINA, RC ZAGREB, Podružnica Bjelovar</item>
      <item>FENDI društvo s ograničenom odgovornošću za trgovinu i usluge</item>
      <item>ERSTE &amp; STEIERMARKISCHE BANK d.d. RIJEKA</item>
      <item>ZOU Zorislav Krivačić i Dalibor Divić</item>
    </derivirana_varijabla>
  </DomainObject.Predmet.SudioniciListNaziv>
  <DomainObject.Predmet.SudioniciListAdressOIB>
    <izvorni_sadrzaj>
      <item>FINA, RC ZAGREB, Podružnica Bjelovar, OIB 85821130368, F. Supila 4,43000 Bjelovar</item>
      <item>FENDI društvo s ograničenom odgovornošću za trgovinu i usluge, OIB 95430014919, Augusta Šenoe 11,43000 Bjelovar</item>
      <item>ERSTE &amp; STEIERMARKISCHE BANK d.d. RIJEKA, OIB 23057039320, Jadranski trg 3a,51000 Rijeka</item>
      <item>ZOU Zorislav Krivačić i Dalibor Divić, OIB 07189700601, A. K. Miošića 19,43000 Bjelovar</item>
    </izvorni_sadrzaj>
    <derivirana_varijabla naziv="DomainObject.Predmet.SudioniciListAdressOIB_1">
      <item>FINA, RC ZAGREB, Podružnica Bjelovar, OIB 85821130368, F. Supila 4,43000 Bjelovar</item>
      <item>FENDI društvo s ograničenom odgovornošću za trgovinu i usluge, OIB 95430014919, Augusta Šenoe 11,43000 Bjelovar</item>
      <item>ERSTE &amp; STEIERMARKISCHE BANK d.d. RIJEKA, OIB 23057039320, Jadranski trg 3a,51000 Rijeka</item>
      <item>ZOU Zorislav Krivačić i Dalibor Divić, OIB 07189700601, A. K. Miošića 19,43000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A01DA-A7DB-4DD6-A6DD-7D9F65D418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1251</properties:Words>
  <properties:Characters>6962</properties:Characters>
  <properties:Lines>189</properties:Lines>
  <properties:Paragraphs>116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2019-01-14T07:37:00Z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St-337/2016-88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