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0a81" w14:paraId="af10a81" w:rsidRDefault="008A63F4" w:rsidP="004D2F1B" w:rsidR="009C13F8">
      <w:pPr>
        <w15:collapsed w:val="false"/>
        <w:rPr>
          <w:b/>
        </w:rPr>
      </w:pPr>
      <w:bookmarkStart w:name="_GoBack" w:id="0"/>
      <w:bookmarkEnd w:id="0"/>
      <w:r w:rsidRPr="005E4E3C">
        <w:rPr>
          <w:noProof/>
        </w:rPr>
        <w:drawing>
          <wp:inline distR="0" distL="0" distB="0" distT="0">
            <wp:extent cy="714375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1B" w:rsidRPr="005E4E3C">
        <w:rPr>
          <w:b/>
        </w:rPr>
        <w:t xml:space="preserve"> </w:t>
      </w:r>
    </w:p>
    <w:p w:rsidRDefault="004D2F1B" w:rsidP="004D2F1B" w:rsidR="004D2F1B" w:rsidRPr="005E4E3C"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  <w:t xml:space="preserve">        </w:t>
      </w:r>
      <w:r w:rsidR="005E4E3C">
        <w:rPr>
          <w:b/>
        </w:rPr>
        <w:t xml:space="preserve">      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REPUBLIKA HRVATSKA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TRGOVAČKI SUD U OSIJEKU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STALNA SLUŽBA U SLAVONSKOM BRODU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Trg pobjede 13      </w:t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Slavonski Brod       </w:t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</w:r>
      <w:r w:rsidR="00B1429E">
        <w:rPr>
          <w:b/>
        </w:rPr>
        <w:tab/>
        <w:t xml:space="preserve">   </w:t>
      </w:r>
      <w:r w:rsidR="009C13F8" w:rsidRPr="005E4E3C">
        <w:rPr>
          <w:b/>
        </w:rPr>
        <w:t>Broj: 2/St-</w:t>
      </w:r>
      <w:r w:rsidR="00B1429E">
        <w:rPr>
          <w:b/>
        </w:rPr>
        <w:t>1661</w:t>
      </w:r>
      <w:r w:rsidR="009C13F8" w:rsidRPr="005E4E3C">
        <w:rPr>
          <w:b/>
        </w:rPr>
        <w:t>/201</w:t>
      </w:r>
      <w:r w:rsidR="00B1429E">
        <w:rPr>
          <w:b/>
        </w:rPr>
        <w:t>6</w:t>
      </w:r>
      <w:r w:rsidR="009C13F8" w:rsidRPr="005E4E3C">
        <w:rPr>
          <w:b/>
        </w:rPr>
        <w:t>-</w:t>
      </w:r>
      <w:r w:rsidR="00FF302F">
        <w:rPr>
          <w:b/>
        </w:rPr>
        <w:t>20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      </w:t>
      </w:r>
    </w:p>
    <w:p w:rsidRDefault="00892061" w:rsidR="00892061" w:rsidRPr="005E4E3C"/>
    <w:p w:rsidRDefault="00892061" w:rsidR="00892061" w:rsidRPr="005E4E3C">
      <w:r w:rsidRPr="005E4E3C">
        <w:t xml:space="preserve">                                 R E P U B L I K A   H R V A T S K A  </w:t>
      </w:r>
    </w:p>
    <w:p w:rsidRDefault="00892061" w:rsidR="00892061" w:rsidRPr="005E4E3C"/>
    <w:p w:rsidRDefault="00892061" w:rsidR="00892061" w:rsidRPr="005E4E3C">
      <w:r w:rsidRPr="005E4E3C">
        <w:t xml:space="preserve">                                            R  J  E  Š  E  N  J  E</w:t>
      </w:r>
    </w:p>
    <w:p w:rsidRDefault="00892061" w:rsidR="00892061" w:rsidRPr="005E4E3C"/>
    <w:p w:rsidRDefault="009C13F8" w:rsidP="009C13F8" w:rsidR="009C1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SLAVONSKOM BRODU - po stečajnom sucu Davorinu Pavičić, nad stečajnim dužnikom </w:t>
      </w:r>
      <w:r w:rsidR="00B1429E">
        <w:t xml:space="preserve">EX d.o.o., OIB: 03494629360 sa sjedištem u </w:t>
      </w:r>
      <w:r w:rsidR="00B1429E" w:rsidRPr="00B1429E">
        <w:rPr>
          <w:rFonts w:cs="Times New Roman" w:hAnsi="Times New Roman" w:ascii="Times New Roman"/>
          <w:sz w:val="24"/>
          <w:szCs w:val="24"/>
        </w:rPr>
        <w:t>Trg Ivane Brlić Mažuranić 15, Slavonski Brod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C13F8">
        <w:rPr>
          <w:rFonts w:cs="Times New Roman" w:hAnsi="Times New Roman" w:ascii="Times New Roman"/>
          <w:sz w:val="24"/>
          <w:szCs w:val="24"/>
        </w:rPr>
        <w:t>odlučujući o prijedlogu stečajnog upravitelja za sazivanje skupštine vjerovnika</w:t>
      </w:r>
      <w:r>
        <w:rPr>
          <w:rFonts w:cs="Times New Roman" w:hAnsi="Times New Roman" w:ascii="Times New Roman"/>
          <w:sz w:val="24"/>
          <w:szCs w:val="24"/>
        </w:rPr>
        <w:t>, dana 1</w:t>
      </w:r>
      <w:r w:rsidR="00B1429E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lipnja 2018.</w:t>
      </w:r>
    </w:p>
    <w:p w:rsidRDefault="00892061" w:rsidR="00892061" w:rsidRPr="005E4E3C"/>
    <w:p w:rsidRDefault="00892061" w:rsidP="004D2F1B" w:rsidR="00892061" w:rsidRPr="005E4E3C">
      <w:pPr>
        <w:jc w:val="center"/>
      </w:pPr>
      <w:r w:rsidRPr="005E4E3C">
        <w:t>r i j e š i o   j e</w:t>
      </w:r>
    </w:p>
    <w:p w:rsidRDefault="00892061" w:rsidR="00892061" w:rsidRPr="005E4E3C"/>
    <w:p w:rsidRDefault="004D2F1B" w:rsidP="004D2F1B" w:rsidR="00892061" w:rsidRPr="005E4E3C">
      <w:pPr>
        <w:jc w:val="both"/>
      </w:pPr>
      <w:r w:rsidRPr="009C13F8">
        <w:rPr>
          <w:b/>
        </w:rPr>
        <w:t>I.</w:t>
      </w:r>
      <w:r w:rsidRPr="005E4E3C">
        <w:t xml:space="preserve"> </w:t>
      </w:r>
      <w:r w:rsidR="00892061" w:rsidRPr="005E4E3C">
        <w:t xml:space="preserve">Skupština vjerovnika stečajnog dužnika </w:t>
      </w:r>
      <w:r w:rsidR="00B1429E">
        <w:t>EX d.o.o., OIB: 03494629360 sa sjedištem u Trg Ivane Brlić Mažuranić 15, Slavonski Brod</w:t>
      </w:r>
      <w:r w:rsidR="00B1429E" w:rsidRPr="005E4E3C">
        <w:t xml:space="preserve"> </w:t>
      </w:r>
      <w:r w:rsidR="00892061" w:rsidRPr="005E4E3C">
        <w:t>saziva se za dan</w:t>
      </w:r>
    </w:p>
    <w:p w:rsidRDefault="003F2348" w:rsidP="004D2F1B" w:rsidR="00892061" w:rsidRPr="005E4E3C">
      <w:pPr>
        <w:jc w:val="both"/>
      </w:pPr>
      <w:r w:rsidRPr="005E4E3C">
        <w:t xml:space="preserve">                              </w:t>
      </w:r>
    </w:p>
    <w:p w:rsidRDefault="00B1429E" w:rsidP="004D2F1B" w:rsidR="003F2348" w:rsidRPr="00F04E4A">
      <w:pPr>
        <w:jc w:val="center"/>
        <w:rPr>
          <w:b/>
        </w:rPr>
      </w:pPr>
      <w:r>
        <w:rPr>
          <w:b/>
        </w:rPr>
        <w:t>10</w:t>
      </w:r>
      <w:r w:rsidR="00F04E4A" w:rsidRPr="00F04E4A">
        <w:rPr>
          <w:b/>
        </w:rPr>
        <w:t>. kolovoza 2018</w:t>
      </w:r>
      <w:r w:rsidR="004D2F1B" w:rsidRPr="00F04E4A">
        <w:rPr>
          <w:b/>
        </w:rPr>
        <w:t>.</w:t>
      </w:r>
      <w:r w:rsidR="003F2348" w:rsidRPr="00F04E4A">
        <w:rPr>
          <w:b/>
        </w:rPr>
        <w:t xml:space="preserve"> u </w:t>
      </w:r>
      <w:r>
        <w:rPr>
          <w:b/>
        </w:rPr>
        <w:t>09</w:t>
      </w:r>
      <w:r w:rsidR="003F2348" w:rsidRPr="00F04E4A">
        <w:rPr>
          <w:b/>
        </w:rPr>
        <w:t>,00 sati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 xml:space="preserve">u prostorijama Trgovačkog suda u Slavonskom Brodu, Trg pobjede </w:t>
      </w:r>
      <w:r w:rsidR="004D2F1B" w:rsidRPr="005E4E3C">
        <w:t>13, soba 77/III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9C13F8">
        <w:rPr>
          <w:b/>
        </w:rPr>
        <w:t>II</w:t>
      </w:r>
      <w:r w:rsidR="004D2F1B" w:rsidRPr="009C13F8">
        <w:rPr>
          <w:b/>
        </w:rPr>
        <w:t>.</w:t>
      </w:r>
      <w:r w:rsidR="004D2F1B" w:rsidRPr="005E4E3C">
        <w:t xml:space="preserve"> </w:t>
      </w:r>
      <w:r w:rsidRPr="005E4E3C">
        <w:t>Rad skupštine vjerovnika odvijat će se prema slijedećem dnevnom redu:</w:t>
      </w:r>
    </w:p>
    <w:p w:rsidRDefault="004D2F1B" w:rsidP="004D2F1B" w:rsidR="004D2F1B" w:rsidRPr="005E4E3C">
      <w:pPr>
        <w:jc w:val="both"/>
      </w:pPr>
    </w:p>
    <w:p w:rsidRDefault="00B1429E" w:rsidP="00B1429E" w:rsidR="00B1429E">
      <w:pPr>
        <w:pStyle w:val="Odlomakpopisa"/>
        <w:numPr>
          <w:ilvl w:val="0"/>
          <w:numId w:val="6"/>
        </w:numPr>
        <w:jc w:val="both"/>
      </w:pPr>
      <w:r>
        <w:t>Donošenje odluke o obustavi postupka zbog nedostatnosti mase za namirenje troškova stečajnog postupka po članku 293. SZ-a</w:t>
      </w:r>
    </w:p>
    <w:p w:rsidRDefault="00B1429E" w:rsidP="00B1429E" w:rsidR="00B1429E">
      <w:pPr>
        <w:pStyle w:val="Odlomakpopisa"/>
        <w:numPr>
          <w:ilvl w:val="0"/>
          <w:numId w:val="6"/>
        </w:numPr>
        <w:jc w:val="both"/>
      </w:pPr>
      <w:r>
        <w:t>Očitovanje vjerovnika stečajne mase, stečajnog upravitelja i skupštine vjerovnika o obustavi stečajnog postupka pod točkom I</w:t>
      </w:r>
    </w:p>
    <w:p w:rsidRDefault="00B1429E" w:rsidP="004D2F1B" w:rsidR="003F2348" w:rsidRPr="005E4E3C">
      <w:pPr>
        <w:pStyle w:val="Odlomakpopisa"/>
        <w:numPr>
          <w:ilvl w:val="0"/>
          <w:numId w:val="6"/>
        </w:numPr>
        <w:jc w:val="both"/>
      </w:pPr>
      <w:r>
        <w:t>Razno.</w:t>
      </w:r>
    </w:p>
    <w:p w:rsidRDefault="00892061" w:rsidP="004D2F1B" w:rsidR="00892061" w:rsidRPr="005E4E3C">
      <w:pPr>
        <w:jc w:val="both"/>
      </w:pPr>
    </w:p>
    <w:p w:rsidRDefault="00892061" w:rsidP="004D2F1B" w:rsidR="00487CFF" w:rsidRPr="005E4E3C">
      <w:pPr>
        <w:jc w:val="both"/>
      </w:pPr>
      <w:r w:rsidRPr="009C13F8">
        <w:rPr>
          <w:b/>
        </w:rPr>
        <w:t>III</w:t>
      </w:r>
      <w:r w:rsidR="00487CFF" w:rsidRPr="009C13F8">
        <w:rPr>
          <w:b/>
        </w:rPr>
        <w:t>.</w:t>
      </w:r>
      <w:r w:rsidR="009C13F8">
        <w:t xml:space="preserve"> </w:t>
      </w:r>
      <w:r w:rsidRPr="005E4E3C">
        <w:t xml:space="preserve">Vrijeme i mjesto održavanja skupštine vjerovnika, te dnevni red skupštine javno će se objaviti </w:t>
      </w:r>
      <w:r w:rsidR="00487CFF" w:rsidRPr="005E4E3C">
        <w:t>na mrežnoj stranici e-Oglasna ploča suda.</w:t>
      </w:r>
    </w:p>
    <w:p w:rsidRDefault="00487CFF" w:rsidP="004D2F1B" w:rsidR="00487CFF" w:rsidRPr="005E4E3C">
      <w:pPr>
        <w:jc w:val="both"/>
      </w:pPr>
    </w:p>
    <w:p w:rsidRDefault="004768B6" w:rsidP="004D2F1B" w:rsidR="00892061" w:rsidRPr="005E4E3C">
      <w:pPr>
        <w:jc w:val="both"/>
      </w:pPr>
      <w:r w:rsidRPr="005E4E3C">
        <w:tab/>
      </w:r>
      <w:r w:rsidR="00892061" w:rsidRPr="005E4E3C">
        <w:t xml:space="preserve">Pravo </w:t>
      </w:r>
      <w:r w:rsidRPr="005E4E3C">
        <w:t xml:space="preserve">sudjelovanja na skupštini imaju </w:t>
      </w:r>
      <w:r w:rsidR="00892061" w:rsidRPr="005E4E3C">
        <w:t>svi stečajni vjerovnici</w:t>
      </w:r>
      <w:r w:rsidRPr="005E4E3C">
        <w:t>, svi stečajni vjerovnici</w:t>
      </w:r>
      <w:r w:rsidR="00892061" w:rsidRPr="005E4E3C">
        <w:t xml:space="preserve"> </w:t>
      </w:r>
      <w:r w:rsidRPr="005E4E3C">
        <w:t xml:space="preserve">s pravom odvojenog namirenja </w:t>
      </w:r>
      <w:r w:rsidR="00892061" w:rsidRPr="005E4E3C">
        <w:t>i stečajni upravitelj.</w:t>
      </w:r>
    </w:p>
    <w:p w:rsidRDefault="00892061" w:rsidP="004D2F1B" w:rsidR="00892061" w:rsidRPr="005E4E3C">
      <w:pPr>
        <w:jc w:val="both"/>
      </w:pPr>
    </w:p>
    <w:p w:rsidRDefault="003165F0" w:rsidP="004D2F1B" w:rsidR="003165F0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1D0C49" w:rsidP="004D2F1B" w:rsidR="001D0C49">
      <w:pPr>
        <w:jc w:val="both"/>
      </w:pPr>
    </w:p>
    <w:p w:rsidRDefault="00B1429E" w:rsidP="001D0C49" w:rsidR="001D0C49">
      <w:pPr>
        <w:jc w:val="right"/>
        <w:rPr>
          <w:b/>
        </w:rPr>
      </w:pPr>
      <w:r w:rsidRPr="005E4E3C">
        <w:rPr>
          <w:b/>
        </w:rPr>
        <w:lastRenderedPageBreak/>
        <w:t>Broj: 2/St-</w:t>
      </w:r>
      <w:r>
        <w:rPr>
          <w:b/>
        </w:rPr>
        <w:t>1661</w:t>
      </w:r>
      <w:r w:rsidRPr="005E4E3C">
        <w:rPr>
          <w:b/>
        </w:rPr>
        <w:t>/201</w:t>
      </w:r>
      <w:r>
        <w:rPr>
          <w:b/>
        </w:rPr>
        <w:t>6</w:t>
      </w:r>
      <w:r w:rsidRPr="005E4E3C">
        <w:rPr>
          <w:b/>
        </w:rPr>
        <w:t>-</w:t>
      </w:r>
      <w:r w:rsidR="00FF302F">
        <w:rPr>
          <w:b/>
        </w:rPr>
        <w:t>20</w:t>
      </w:r>
    </w:p>
    <w:p w:rsidRDefault="001D0C49" w:rsidP="001D0C49" w:rsidR="001D0C49" w:rsidRPr="005E4E3C">
      <w:pPr>
        <w:jc w:val="right"/>
      </w:pPr>
    </w:p>
    <w:p w:rsidRDefault="00892061" w:rsidP="004768B6" w:rsidR="00892061" w:rsidRPr="005E4E3C">
      <w:pPr>
        <w:jc w:val="center"/>
      </w:pPr>
      <w:r w:rsidRPr="005E4E3C">
        <w:t>O b r a z l o ž e n j e</w:t>
      </w:r>
    </w:p>
    <w:p w:rsidRDefault="00892061" w:rsidP="004D2F1B" w:rsidR="00892061" w:rsidRPr="005E4E3C">
      <w:pPr>
        <w:jc w:val="both"/>
      </w:pPr>
    </w:p>
    <w:p w:rsidRDefault="00B1429E" w:rsidP="004D2F1B" w:rsidR="00B1429E">
      <w:pPr>
        <w:jc w:val="both"/>
      </w:pPr>
      <w:r>
        <w:tab/>
        <w:t xml:space="preserve">Na izvještajnom ročištu održanom dana 15. lipnja 2018. stečajna upraviteljica je predložila sazivanje skupštine vjerovnika s prijedlogom kao u točkama I i II ovog rješenja jer je potrebno </w:t>
      </w:r>
      <w:r w:rsidR="003165F0" w:rsidRPr="005E4E3C">
        <w:t xml:space="preserve">odlučiti o pitanjima </w:t>
      </w:r>
      <w:r w:rsidR="00BD0CA8" w:rsidRPr="005E4E3C">
        <w:t>od važnosti za provedbu i</w:t>
      </w:r>
      <w:r>
        <w:t>li</w:t>
      </w:r>
      <w:r w:rsidR="00BD0CA8" w:rsidRPr="005E4E3C">
        <w:t xml:space="preserve"> okončanje stečajnog postupka</w:t>
      </w:r>
      <w:r>
        <w:t>, zbog nedostatnosti stečajne mase o čemu se moraju očitovati vjerovnici stečajne mase i stečajni upravitelj, jer ukoliko se vjerovnici protive obustavi postupka sud će ih solidarno pozvati na predujam novca za namirenje troškova postupka te se u tom slučaju neće postupak obustaviti i zaključiti stoga je odlučeno kao u izreci temeljem članka 293. st. 1-4 SZ-a.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</w:p>
    <w:p w:rsidRDefault="00BD0CA8" w:rsidP="003165F0" w:rsidR="00892061" w:rsidRPr="005E4E3C">
      <w:pPr>
        <w:jc w:val="center"/>
      </w:pPr>
      <w:r w:rsidRPr="005E4E3C">
        <w:t>U Sl</w:t>
      </w:r>
      <w:r w:rsidR="003165F0" w:rsidRPr="005E4E3C">
        <w:t xml:space="preserve">avonskom Brodu, </w:t>
      </w:r>
      <w:r w:rsidR="009C13F8">
        <w:t>1</w:t>
      </w:r>
      <w:r w:rsidR="00B1429E">
        <w:t>5</w:t>
      </w:r>
      <w:r w:rsidR="009C13F8">
        <w:t>. lipnja 2018</w:t>
      </w:r>
      <w:r w:rsidR="003165F0" w:rsidRPr="005E4E3C">
        <w:t>.</w:t>
      </w:r>
    </w:p>
    <w:p w:rsidRDefault="003165F0" w:rsidP="003165F0" w:rsidR="003165F0">
      <w:pPr>
        <w:jc w:val="center"/>
      </w:pPr>
    </w:p>
    <w:p w:rsidRDefault="009C13F8" w:rsidP="003165F0" w:rsidR="009C13F8">
      <w:pPr>
        <w:jc w:val="center"/>
      </w:pPr>
    </w:p>
    <w:p w:rsidRDefault="009C13F8" w:rsidP="003165F0" w:rsidR="009C13F8" w:rsidRPr="005E4E3C">
      <w:pPr>
        <w:jc w:val="center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 Stečajni sudac: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Davorin Pavičić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POUKA O PRAVNOM LIJEKU:</w:t>
      </w:r>
    </w:p>
    <w:p w:rsidRDefault="00BD0CA8" w:rsidP="004D2F1B" w:rsidR="00BD0CA8" w:rsidRPr="005E4E3C">
      <w:pPr>
        <w:jc w:val="both"/>
      </w:pPr>
    </w:p>
    <w:p w:rsidRDefault="00892061" w:rsidP="004D2F1B" w:rsidR="009C13F8">
      <w:pPr>
        <w:jc w:val="both"/>
      </w:pPr>
      <w:r w:rsidRPr="005E4E3C">
        <w:t xml:space="preserve">Protiv ovog rješenje dopuštena je </w:t>
      </w:r>
    </w:p>
    <w:p w:rsidRDefault="00892061" w:rsidP="004D2F1B" w:rsidR="009C13F8">
      <w:pPr>
        <w:jc w:val="both"/>
      </w:pPr>
      <w:r w:rsidRPr="005E4E3C">
        <w:t>žalba VTS RH Zagreb</w:t>
      </w:r>
      <w:r w:rsidR="009C13F8">
        <w:t xml:space="preserve"> </w:t>
      </w:r>
      <w:r w:rsidRPr="005E4E3C">
        <w:t xml:space="preserve">u roku od 8 dana. </w:t>
      </w:r>
    </w:p>
    <w:p w:rsidRDefault="00892061" w:rsidP="004D2F1B" w:rsidR="00892061" w:rsidRPr="005E4E3C">
      <w:pPr>
        <w:jc w:val="both"/>
      </w:pPr>
      <w:r w:rsidRPr="005E4E3C">
        <w:t>Žalba ne odgađa provedbu rješenja.</w:t>
      </w:r>
    </w:p>
    <w:p w:rsidRDefault="00892061" w:rsidR="00892061" w:rsidRPr="005E4E3C"/>
    <w:p w:rsidRDefault="003165F0" w:rsidR="003165F0"/>
    <w:p w:rsidRDefault="00F04E4A" w:rsidR="00F04E4A" w:rsidRPr="005E4E3C"/>
    <w:sectPr w:rsidR="00F04E4A" w:rsidRPr="005E4E3C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A2CE7"/>
    <w:multiLevelType w:val="hybridMultilevel"/>
    <w:tmpl w:val="DE98EFFC"/>
    <w:lvl w:tplc="03F2D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25E6C"/>
    <w:multiLevelType w:val="hybridMultilevel"/>
    <w:tmpl w:val="FFCC00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F057AE"/>
    <w:multiLevelType w:val="hybridMultilevel"/>
    <w:tmpl w:val="FADEA9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4D5DE6"/>
    <w:multiLevelType w:val="hybridMultilevel"/>
    <w:tmpl w:val="575CF4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58490A"/>
    <w:multiLevelType w:val="hybridMultilevel"/>
    <w:tmpl w:val="CD7EE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406F93"/>
    <w:multiLevelType w:val="hybridMultilevel"/>
    <w:tmpl w:val="1F1860D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61"/>
    <w:rsid w:val="001D0C49"/>
    <w:rsid w:val="003165F0"/>
    <w:rsid w:val="003F2348"/>
    <w:rsid w:val="004768B6"/>
    <w:rsid w:val="00487CFF"/>
    <w:rsid w:val="004D2F1B"/>
    <w:rsid w:val="005E4E3C"/>
    <w:rsid w:val="00892061"/>
    <w:rsid w:val="008A63F4"/>
    <w:rsid w:val="00997E0F"/>
    <w:rsid w:val="009C13F8"/>
    <w:rsid w:val="00AA7D58"/>
    <w:rsid w:val="00B1429E"/>
    <w:rsid w:val="00BD0CA8"/>
    <w:rsid w:val="00F04E4A"/>
    <w:rsid w:val="00FF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E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E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E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E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C13F8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C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3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d.o.o. za trgovinu i ugostiteljstvo</izvorni_sadrzaj>
    <derivirana_varijabla naziv="DomainObject.Predmet.ProtustrankaFormated_1">  EX d.o.o. za trgovinu i ugostiteljstvo</derivirana_varijabla>
  </DomainObject.Predmet.ProtustrankaFormated>
  <DomainObject.Predmet.ProtustrankaFormatedOIB>
    <izvorni_sadrzaj>  EX d.o.o. za trgovinu i ugostiteljstvo, OIB 03494629360</izvorni_sadrzaj>
    <derivirana_varijabla naziv="DomainObject.Predmet.ProtustrankaFormatedOIB_1">  EX d.o.o. za trgovinu i ugostiteljstvo, OIB 03494629360</derivirana_varijabla>
  </DomainObject.Predmet.ProtustrankaFormatedOIB>
  <DomainObject.Predmet.ProtustrankaFormatedWithAdress>
    <izvorni_sadrzaj> EX d.o.o. za trgovinu i ugostiteljstvo, Trg Ivane Brlić Mažuranić 15, 35000 Slavonski Brod</izvorni_sadrzaj>
    <derivirana_varijabla naziv="DomainObject.Predmet.ProtustrankaFormatedWithAdress_1"> EX d.o.o. za trgovinu i ugostiteljstvo, Trg Ivane Brlić Mažuranić 15, 35000 Slavonski Brod</derivirana_varijabla>
  </DomainObject.Predmet.ProtustrankaFormatedWithAdress>
  <DomainObject.Predmet.ProtustrankaFormatedWithAdressOIB>
    <izvorni_sadrzaj> EX d.o.o. za trgovinu i ugostiteljstvo, OIB 03494629360, Trg Ivane Brlić Mažuranić 15, 35000 Slavonski Brod</izvorni_sadrzaj>
    <derivirana_varijabla naziv="DomainObject.Predmet.ProtustrankaFormatedWithAdressOIB_1"> EX d.o.o. za trgovinu i ugostiteljstvo, OIB 03494629360, Trg Ivane Brlić Mažuranić 15, 35000 Slavonski Brod</derivirana_varijabla>
  </DomainObject.Predmet.ProtustrankaFormatedWithAdressOIB>
  <DomainObject.Predmet.ProtustrankaWithAdress>
    <izvorni_sadrzaj>EX d.o.o. za trgovinu i ugostiteljstvo Trg Ivane Brlić Mažuranić 15, 35000 Slavonski Brod</izvorni_sadrzaj>
    <derivirana_varijabla naziv="DomainObject.Predmet.ProtustrankaWithAdress_1">EX d.o.o. za trgovinu i ugostiteljstvo Trg Ivane Brlić Mažuranić 15, 35000 Slavonski Brod</derivirana_varijabla>
  </DomainObject.Predmet.ProtustrankaWithAdress>
  <DomainObject.Predmet.ProtustrankaWithAdressOIB>
    <izvorni_sadrzaj>EX d.o.o. za trgovinu i ugostiteljstvo, OIB 03494629360, Trg Ivane Brlić Mažuranić 15, 35000 Slavonski Brod</izvorni_sadrzaj>
    <derivirana_varijabla naziv="DomainObject.Predmet.ProtustrankaWithAdressOIB_1">EX d.o.o. za trgovinu i ugostiteljstvo, OIB 03494629360, Trg Ivane Brlić Mažuranić 15, 35000 Slavonski Brod</derivirana_varijabla>
  </DomainObject.Predmet.ProtustrankaWithAdressOIB>
  <DomainObject.Predmet.ProtustrankaNazivFormated>
    <izvorni_sadrzaj>EX d.o.o. za trgovinu i ugostiteljstvo</izvorni_sadrzaj>
    <derivirana_varijabla naziv="DomainObject.Predmet.ProtustrankaNazivFormated_1">EX d.o.o. za trgovinu i ugostiteljstvo</derivirana_varijabla>
  </DomainObject.Predmet.ProtustrankaNazivFormated>
  <DomainObject.Predmet.ProtustrankaNazivFormatedOIB>
    <izvorni_sadrzaj>EX d.o.o. za trgovinu i ugostiteljstvo, OIB 03494629360</izvorni_sadrzaj>
    <derivirana_varijabla naziv="DomainObject.Predmet.ProtustrankaNazivFormatedOIB_1">EX d.o.o. za trgovinu i ugostiteljstvo, OIB 03494629360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25145.84</izvorni_sadrzaj>
    <derivirana_varijabla naziv="DomainObject.Predmet.TrenutnaVrijednost_1">25145.84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d.o.o. za trgovinu i ugostiteljstvo</item>
    </izvorni_sadrzaj>
    <derivirana_varijabla naziv="DomainObject.Predmet.ProtuStrankaListFormated_1">
      <item>EX d.o.o. za trgovinu i ugostiteljstvo</item>
    </derivirana_varijabla>
  </DomainObject.Predmet.ProtuStrankaListFormated>
  <DomainObject.Predmet.ProtuStrankaListFormatedOIB>
    <izvorni_sadrzaj>
      <item>EX d.o.o. za trgovinu i ugostiteljstvo, OIB 03494629360</item>
    </izvorni_sadrzaj>
    <derivirana_varijabla naziv="DomainObject.Predmet.ProtuStrankaListFormatedOIB_1">
      <item>EX d.o.o. za trgovinu i ugostiteljstvo, OIB 03494629360</item>
    </derivirana_varijabla>
  </DomainObject.Predmet.ProtuStrankaListFormatedOIB>
  <DomainObject.Predmet.ProtuStrankaListFormatedWithAdress>
    <izvorni_sadrzaj>
      <item>EX d.o.o. za trgovinu i ugostiteljstvo, Trg Ivane Brlić Mažuranić 15, 35000 Slavonski Brod</item>
    </izvorni_sadrzaj>
    <derivirana_varijabla naziv="DomainObject.Predmet.ProtuStrankaListFormatedWithAdress_1">
      <item>EX 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EX d.o.o. za trgovinu i ugostiteljstvo, OIB 03494629360, Trg Ivane Brlić Mažuranić 15, 35000 Slavonski Brod</item>
    </izvorni_sadrzaj>
    <derivirana_varijabla naziv="DomainObject.Predmet.ProtuStrankaListFormatedWithAdressOIB_1">
      <item>EX d.o.o. za trgovinu i ugostiteljstvo, OIB 03494629360, Trg Ivane Brlić Mažuranić 15, 35000 Slavonski Brod</item>
    </derivirana_varijabla>
  </DomainObject.Predmet.ProtuStrankaListFormatedWithAdressOIB>
  <DomainObject.Predmet.ProtuStrankaListNazivFormated>
    <izvorni_sadrzaj>
      <item>EX d.o.o. za trgovinu i ugostiteljstvo</item>
    </izvorni_sadrzaj>
    <derivirana_varijabla naziv="DomainObject.Predmet.ProtuStrankaListNazivFormated_1">
      <item>EX d.o.o. za trgovinu i ugostiteljstvo</item>
    </derivirana_varijabla>
  </DomainObject.Predmet.ProtuStrankaListNazivFormated>
  <DomainObject.Predmet.ProtuStrankaListNazivFormatedOIB>
    <izvorni_sadrzaj>
      <item>EX d.o.o. za trgovinu i ugostiteljstvo, OIB 03494629360</item>
    </izvorni_sadrzaj>
    <derivirana_varijabla naziv="DomainObject.Predmet.ProtuStrankaListNazivFormatedOIB_1">
      <item>EX d.o.o. za trgovinu i ugostiteljstvo, OIB 03494629360</item>
    </derivirana_varijabla>
  </DomainObject.Predmet.ProtuStrankaListNazivFormatedOIB>
  <DomainObject.Predmet.OstaliListFormated>
    <izvorni_sadrzaj>
      <item>Vesna Lazarić</item>
      <item>Margareta Bondža</item>
    </izvorni_sadrzaj>
    <derivirana_varijabla naziv="DomainObject.Predmet.OstaliListFormated_1">
      <item>Vesna Lazarić</item>
      <item>Margareta Bondža</item>
    </derivirana_varijabla>
  </DomainObject.Predmet.OstaliListFormated>
  <DomainObject.Predmet.OstaliListFormatedOIB>
    <izvorni_sadrzaj>
      <item>Vesna Lazarić</item>
      <item>Margareta Bondža</item>
    </izvorni_sadrzaj>
    <derivirana_varijabla naziv="DomainObject.Predmet.OstaliListFormatedOIB_1">
      <item>Vesna Lazarić</item>
      <item>Margareta Bondža</item>
    </derivirana_varijabla>
  </DomainObject.Predmet.OstaliListFormatedOIB>
  <DomainObject.Predmet.OstaliListFormatedWithAdress>
    <izvorni_sadrzaj>
      <item>Vesna Lazarić</item>
      <item>Margareta Bondža</item>
    </izvorni_sadrzaj>
    <derivirana_varijabla naziv="DomainObject.Predmet.OstaliListFormatedWithAdress_1">
      <item>Vesna Lazarić</item>
      <item>Margareta Bondža</item>
    </derivirana_varijabla>
  </DomainObject.Predmet.OstaliListFormatedWithAdress>
  <DomainObject.Predmet.OstaliListFormatedWithAdressOIB>
    <izvorni_sadrzaj>
      <item>Vesna Lazarić</item>
      <item>Margareta Bondža</item>
    </izvorni_sadrzaj>
    <derivirana_varijabla naziv="DomainObject.Predmet.OstaliListFormatedWithAdressOIB_1">
      <item>Vesna Lazarić</item>
      <item>Margareta Bondža</item>
    </derivirana_varijabla>
  </DomainObject.Predmet.OstaliListFormatedWithAdressOIB>
  <DomainObject.Predmet.OstaliListNazivFormated>
    <izvorni_sadrzaj>
      <item>Vesna Lazarić</item>
      <item>Margareta Bondža</item>
    </izvorni_sadrzaj>
    <derivirana_varijabla naziv="DomainObject.Predmet.OstaliListNazivFormated_1">
      <item>Vesna Lazarić</item>
      <item>Margareta Bondža</item>
    </derivirana_varijabla>
  </DomainObject.Predmet.OstaliListNazivFormated>
  <DomainObject.Predmet.OstaliListNazivFormatedOIB>
    <izvorni_sadrzaj>
      <item>Vesna Lazarić</item>
      <item>Margareta Bondža</item>
    </izvorni_sadrzaj>
    <derivirana_varijabla naziv="DomainObject.Predmet.OstaliListNazivFormatedOIB_1">
      <item>Vesna Lazarić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d.o.o. za trgovinu i ugostiteljstvo</izvorni_sadrzaj>
    <derivirana_varijabla naziv="DomainObject.Predmet.ProtustrankaIDrugi_1">EX 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 d.o.o. za trgovinu i ugostiteljstvo, OIB 03494629360, Trg Ivane Brlić Mažuranić 15, 35000 Slavonski Brod</izvorni_sadrzaj>
    <derivirana_varijabla naziv="DomainObject.Predmet.ProtustrankaIDrugiAdressOIB_1">EX d.o.o. za trgovinu i ugostiteljstvo, OIB 03494629360,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d.o.o. za trgovinu i ugostiteljstvo</item>
      <item>Vesna Lazarić</item>
      <item>Margareta Bondža</item>
    </izvorni_sadrzaj>
    <derivirana_varijabla naziv="DomainObject.Predmet.SudioniciListNaziv_1">
      <item>Financijska agencija</item>
      <item>EX d.o.o. za trgovinu i ugostiteljstvo</item>
      <item>Vesna Lazarić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</izvorni_sadrzaj>
    <derivirana_varijabla naziv="DomainObject.Predmet.SudioniciListAdressOIB_1"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03494629360</item>
      <item>, OIB null</item>
      <item>, OIB null</item>
    </izvorni_sadrzaj>
    <derivirana_varijabla naziv="DomainObject.Predmet.SudioniciListNazivOIB_1">
      <item>, OIB 85821130368</item>
      <item>, OIB 03494629360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1908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2018-06-15T09:39:00Z</dcterms:created>
  <dc:creator>bconka</dc:creator>
  <cp:lastModifiedBy>wsadmin</cp:lastModifiedBy>
  <cp:lastPrinted>2018-06-15T09:39:00Z</cp:lastPrinted>
  <dcterms:modified xmlns:xsi="http://www.w3.org/2001/XMLSchema-instance" xsi:type="dcterms:W3CDTF">2018-06-15T10:02:00Z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 st-1661-2016.docx)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