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7747" w14:paraId="7a47747" w:rsidRDefault="005A7C8A" w:rsidP="005A7C8A" w:rsidR="005A7C8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5A7C8A" w:rsidP="005A7C8A" w:rsidR="005A7C8A">
      <w:pPr>
        <w:jc w:val="center"/>
        <w:rPr>
          <w:sz w:val="24"/>
        </w:rPr>
      </w:pPr>
    </w:p>
    <w:p w:rsidRDefault="005A7C8A" w:rsidP="005A7C8A" w:rsidR="005A7C8A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34E19" w:rsidR="005A7C8A" w:rsidRPr="00A77023">
        <w:tc>
          <w:tcPr>
            <w:tcW w:type="dxa" w:w="3060"/>
          </w:tcPr>
          <w:p w:rsidRDefault="005A7C8A" w:rsidP="00334E19" w:rsidR="005A7C8A">
            <w:pPr>
              <w:jc w:val="center"/>
              <w:rPr>
                <w:sz w:val="24"/>
                <w:szCs w:val="24"/>
              </w:rPr>
            </w:pPr>
          </w:p>
          <w:p w:rsidRDefault="005A7C8A" w:rsidP="00334E19" w:rsidR="005A7C8A">
            <w:pPr>
              <w:jc w:val="center"/>
              <w:rPr>
                <w:sz w:val="24"/>
                <w:szCs w:val="24"/>
              </w:rPr>
            </w:pPr>
          </w:p>
          <w:p w:rsidRDefault="005A7C8A" w:rsidP="00334E19" w:rsidR="005A7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A7C8A" w:rsidP="00334E19" w:rsidR="005A7C8A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A7C8A" w:rsidP="00334E19" w:rsidR="005A7C8A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A7C8A" w:rsidP="005A7C8A" w:rsidR="005A7C8A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2442C1">
        <w:rPr>
          <w:sz w:val="24"/>
          <w:szCs w:val="24"/>
        </w:rPr>
        <w:t>821/16</w:t>
      </w:r>
    </w:p>
    <w:p w:rsidRDefault="005A7C8A" w:rsidP="005A7C8A" w:rsidR="005A7C8A">
      <w:pPr>
        <w:jc w:val="center"/>
        <w:rPr>
          <w:sz w:val="24"/>
          <w:szCs w:val="24"/>
        </w:rPr>
      </w:pPr>
    </w:p>
    <w:p w:rsidRDefault="005A7C8A" w:rsidP="005A7C8A" w:rsidR="005A7C8A">
      <w:pPr>
        <w:jc w:val="center"/>
        <w:rPr>
          <w:sz w:val="24"/>
          <w:szCs w:val="24"/>
        </w:rPr>
      </w:pPr>
    </w:p>
    <w:p w:rsidRDefault="005A7C8A" w:rsidP="005A7C8A" w:rsidR="005A7C8A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5A7C8A" w:rsidP="005A7C8A" w:rsidR="005A7C8A" w:rsidRPr="00BC6D9E">
      <w:pPr>
        <w:jc w:val="center"/>
        <w:rPr>
          <w:sz w:val="24"/>
          <w:szCs w:val="24"/>
        </w:rPr>
      </w:pPr>
    </w:p>
    <w:p w:rsidRDefault="005A7C8A" w:rsidP="005A7C8A" w:rsidR="005A7C8A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5A7C8A" w:rsidP="005A7C8A" w:rsidR="005A7C8A" w:rsidRPr="00BC6D9E">
      <w:pPr>
        <w:jc w:val="center"/>
        <w:rPr>
          <w:b/>
          <w:sz w:val="24"/>
          <w:szCs w:val="24"/>
        </w:rPr>
      </w:pPr>
    </w:p>
    <w:p w:rsidRDefault="005A7C8A" w:rsidP="005A7C8A" w:rsidR="005A7C8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2442C1">
        <w:rPr>
          <w:sz w:val="24"/>
          <w:szCs w:val="24"/>
        </w:rPr>
        <w:t>TIDEKO d.o.o., Zagreb, Hribarov prilaz 5, OIB: 36092740496</w:t>
      </w:r>
      <w:r w:rsidRPr="008600EF">
        <w:rPr>
          <w:sz w:val="24"/>
          <w:szCs w:val="24"/>
        </w:rPr>
        <w:t xml:space="preserve">, dana </w:t>
      </w:r>
      <w:r w:rsidR="002442C1">
        <w:rPr>
          <w:sz w:val="24"/>
          <w:szCs w:val="24"/>
        </w:rPr>
        <w:t>1. veljače</w:t>
      </w:r>
      <w:r w:rsidRPr="008600EF">
        <w:rPr>
          <w:sz w:val="24"/>
          <w:szCs w:val="24"/>
        </w:rPr>
        <w:t xml:space="preserve"> 201</w:t>
      </w:r>
      <w:r w:rsidR="002442C1">
        <w:rPr>
          <w:sz w:val="24"/>
          <w:szCs w:val="24"/>
        </w:rPr>
        <w:t>7</w:t>
      </w:r>
      <w:r w:rsidRPr="008600EF">
        <w:rPr>
          <w:sz w:val="24"/>
          <w:szCs w:val="24"/>
        </w:rPr>
        <w:t>.</w:t>
      </w:r>
    </w:p>
    <w:p w:rsidRDefault="005A7C8A" w:rsidP="005A7C8A" w:rsidR="005A7C8A">
      <w:pPr>
        <w:jc w:val="both"/>
        <w:rPr>
          <w:b/>
          <w:sz w:val="24"/>
        </w:rPr>
      </w:pPr>
    </w:p>
    <w:p w:rsidRDefault="005A7C8A" w:rsidP="005A7C8A" w:rsidR="005A7C8A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5A7C8A" w:rsidP="005A7C8A" w:rsidR="005A7C8A">
      <w:pPr>
        <w:jc w:val="both"/>
        <w:rPr>
          <w:sz w:val="24"/>
        </w:rPr>
      </w:pPr>
    </w:p>
    <w:p w:rsidRDefault="005A7C8A" w:rsidP="005A7C8A" w:rsidR="005A7C8A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2442C1">
        <w:rPr>
          <w:sz w:val="24"/>
          <w:szCs w:val="24"/>
        </w:rPr>
        <w:t>TIDEKO d.o.o., Zagreb, Hribarov prilaz 5, OIB: 36092740496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2442C1">
        <w:rPr>
          <w:sz w:val="24"/>
        </w:rPr>
        <w:t>26. siječnja 2016</w:t>
      </w:r>
      <w:r>
        <w:rPr>
          <w:sz w:val="24"/>
        </w:rPr>
        <w:t xml:space="preserve">. </w:t>
      </w:r>
    </w:p>
    <w:p w:rsidRDefault="005A7C8A" w:rsidP="005A7C8A" w:rsidR="005A7C8A">
      <w:pPr>
        <w:ind w:firstLine="709"/>
        <w:jc w:val="both"/>
        <w:rPr>
          <w:sz w:val="24"/>
        </w:rPr>
      </w:pPr>
    </w:p>
    <w:p w:rsidRDefault="005A7C8A" w:rsidP="005A7C8A" w:rsidR="005A7C8A">
      <w:pPr>
        <w:ind w:firstLine="709"/>
        <w:jc w:val="both"/>
        <w:rPr>
          <w:sz w:val="24"/>
        </w:rPr>
      </w:pPr>
    </w:p>
    <w:p w:rsidRDefault="005A7C8A" w:rsidP="005A7C8A" w:rsidR="005A7C8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5A7C8A" w:rsidP="005A7C8A" w:rsidR="005A7C8A">
      <w:pPr>
        <w:ind w:firstLine="720"/>
        <w:jc w:val="both"/>
        <w:rPr>
          <w:sz w:val="24"/>
        </w:rPr>
      </w:pPr>
    </w:p>
    <w:p w:rsidRDefault="005A7C8A" w:rsidP="005A7C8A" w:rsidR="005A7C8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5A7C8A" w:rsidP="005A7C8A" w:rsidR="005A7C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A7C8A" w:rsidP="005A7C8A" w:rsidR="005A7C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čl. 444. st. 1. Stečajnog zakona (Narodne novine 71/15, dalje: SZ).</w:t>
      </w:r>
    </w:p>
    <w:p w:rsidRDefault="005A7C8A" w:rsidP="005A7C8A" w:rsidR="005A7C8A">
      <w:pPr>
        <w:ind w:firstLine="708"/>
        <w:jc w:val="both"/>
        <w:rPr>
          <w:sz w:val="24"/>
          <w:szCs w:val="24"/>
        </w:rPr>
      </w:pPr>
    </w:p>
    <w:p w:rsidRDefault="005A7C8A" w:rsidP="005A7C8A" w:rsidR="005A7C8A">
      <w:pPr>
        <w:ind w:firstLine="709"/>
        <w:jc w:val="both"/>
        <w:rPr>
          <w:sz w:val="24"/>
        </w:rPr>
      </w:pPr>
      <w:r>
        <w:rPr>
          <w:sz w:val="24"/>
        </w:rPr>
        <w:t>Zahtjev podnositelja nije dopušten.</w:t>
      </w:r>
    </w:p>
    <w:p w:rsidRDefault="005A7C8A" w:rsidP="005A7C8A" w:rsidR="005A7C8A">
      <w:pPr>
        <w:ind w:firstLine="709"/>
        <w:jc w:val="both"/>
        <w:rPr>
          <w:sz w:val="24"/>
        </w:rPr>
      </w:pPr>
    </w:p>
    <w:p w:rsidRDefault="005A7C8A" w:rsidP="005A7C8A" w:rsidR="005A7C8A" w:rsidRPr="00416C7F">
      <w:pPr>
        <w:ind w:firstLine="360"/>
        <w:jc w:val="both"/>
        <w:rPr>
          <w:sz w:val="24"/>
          <w:szCs w:val="24"/>
        </w:rPr>
      </w:pPr>
      <w:r w:rsidRPr="00416C7F">
        <w:rPr>
          <w:sz w:val="24"/>
          <w:szCs w:val="24"/>
        </w:rPr>
        <w:t xml:space="preserve">     Naime, odredbom čl. 428. SZ propisane su pretpostavke za provedbu skraćenog stečajnog postupka nad pravnom osobom i to:</w:t>
      </w:r>
    </w:p>
    <w:p w:rsidRDefault="005A7C8A" w:rsidP="005A7C8A" w:rsidR="005A7C8A" w:rsidRPr="00416C7F">
      <w:pPr>
        <w:ind w:firstLine="360"/>
        <w:jc w:val="both"/>
        <w:rPr>
          <w:sz w:val="24"/>
          <w:szCs w:val="24"/>
        </w:rPr>
      </w:pPr>
      <w:r w:rsidRPr="00416C7F">
        <w:rPr>
          <w:sz w:val="24"/>
          <w:szCs w:val="24"/>
        </w:rPr>
        <w:t>-ako nema zaposlenih,</w:t>
      </w:r>
    </w:p>
    <w:p w:rsidRDefault="005A7C8A" w:rsidP="005A7C8A" w:rsidR="005A7C8A" w:rsidRPr="00416C7F">
      <w:pPr>
        <w:ind w:firstLine="360"/>
        <w:jc w:val="both"/>
        <w:rPr>
          <w:sz w:val="24"/>
          <w:szCs w:val="24"/>
        </w:rPr>
      </w:pPr>
      <w:r w:rsidRPr="00416C7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5A7C8A" w:rsidP="005A7C8A" w:rsidR="005A7C8A" w:rsidRPr="00416C7F">
      <w:pPr>
        <w:ind w:firstLine="360"/>
        <w:jc w:val="both"/>
        <w:rPr>
          <w:sz w:val="24"/>
          <w:szCs w:val="24"/>
        </w:rPr>
      </w:pPr>
      <w:r w:rsidRPr="00416C7F">
        <w:rPr>
          <w:sz w:val="24"/>
          <w:szCs w:val="24"/>
        </w:rPr>
        <w:t xml:space="preserve">-ako nisu ispunjene pretpostavke za pokretanje drugog postupka radi brisanja iz sudskog registra. </w:t>
      </w:r>
    </w:p>
    <w:p w:rsidRDefault="005A7C8A" w:rsidP="005A7C8A" w:rsidR="005A7C8A" w:rsidRPr="00416C7F">
      <w:pPr>
        <w:ind w:firstLine="360"/>
        <w:jc w:val="both"/>
        <w:rPr>
          <w:sz w:val="24"/>
          <w:szCs w:val="24"/>
        </w:rPr>
      </w:pPr>
    </w:p>
    <w:p w:rsidRDefault="005A7C8A" w:rsidP="005A7C8A" w:rsidR="005A7C8A" w:rsidRPr="00416C7F">
      <w:pPr>
        <w:ind w:firstLine="360"/>
        <w:jc w:val="both"/>
        <w:rPr>
          <w:sz w:val="24"/>
          <w:szCs w:val="24"/>
        </w:rPr>
      </w:pPr>
    </w:p>
    <w:p w:rsidRDefault="005A7C8A" w:rsidP="005A7C8A" w:rsidR="005A7C8A">
      <w:pPr>
        <w:ind w:firstLine="709"/>
        <w:jc w:val="both"/>
        <w:rPr>
          <w:sz w:val="24"/>
        </w:rPr>
      </w:pPr>
    </w:p>
    <w:p w:rsidRDefault="002442C1" w:rsidP="005A7C8A" w:rsidR="005A7C8A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dopisa Hrvatskog zavoda za mirovinsko osiguranje od 18. veljače 2016. proizlazi da dužnik </w:t>
      </w:r>
      <w:r>
        <w:rPr>
          <w:sz w:val="24"/>
          <w:szCs w:val="24"/>
        </w:rPr>
        <w:t>TIDEKO d.o.o., Zagreb, Hribarov prilaz 5, OIB: 36092740496</w:t>
      </w:r>
      <w:r w:rsidR="005A7C8A">
        <w:rPr>
          <w:sz w:val="24"/>
          <w:szCs w:val="24"/>
        </w:rPr>
        <w:t xml:space="preserve">, ima </w:t>
      </w:r>
      <w:r>
        <w:rPr>
          <w:sz w:val="24"/>
          <w:szCs w:val="24"/>
        </w:rPr>
        <w:t>3</w:t>
      </w:r>
      <w:r w:rsidR="005A7C8A">
        <w:rPr>
          <w:sz w:val="24"/>
          <w:szCs w:val="24"/>
        </w:rPr>
        <w:t xml:space="preserve"> zaposlenih.</w:t>
      </w:r>
    </w:p>
    <w:p w:rsidRDefault="005A7C8A" w:rsidP="005A7C8A" w:rsidR="005A7C8A">
      <w:pPr>
        <w:ind w:firstLine="709"/>
        <w:jc w:val="both"/>
        <w:rPr>
          <w:sz w:val="24"/>
          <w:szCs w:val="24"/>
        </w:rPr>
      </w:pPr>
    </w:p>
    <w:p w:rsidRDefault="005A7C8A" w:rsidP="005A7C8A" w:rsidR="005A7C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prijedlog podnositelja valjalo je odbaciti kao nedopušten, obzirom da nisu ispunjene pretpostavke za provedbu skraćenog stečajnog postupka iz čl. </w:t>
      </w:r>
      <w:r>
        <w:rPr>
          <w:sz w:val="24"/>
        </w:rPr>
        <w:t>428. SZ</w:t>
      </w:r>
      <w:r>
        <w:rPr>
          <w:sz w:val="24"/>
          <w:szCs w:val="24"/>
        </w:rPr>
        <w:t xml:space="preserve">, te je odlučeno kao u izreci ovog rješenja. </w:t>
      </w:r>
    </w:p>
    <w:p w:rsidRDefault="005A7C8A" w:rsidP="005A7C8A" w:rsidR="005A7C8A">
      <w:pPr>
        <w:ind w:firstLine="709"/>
        <w:jc w:val="both"/>
        <w:rPr>
          <w:sz w:val="24"/>
        </w:rPr>
      </w:pPr>
    </w:p>
    <w:p w:rsidRDefault="005A7C8A" w:rsidP="005A7C8A" w:rsidR="005A7C8A">
      <w:pPr>
        <w:jc w:val="center"/>
        <w:rPr>
          <w:sz w:val="24"/>
        </w:rPr>
      </w:pPr>
      <w:r>
        <w:rPr>
          <w:sz w:val="24"/>
        </w:rPr>
        <w:t xml:space="preserve">U Zagrebu, </w:t>
      </w:r>
      <w:r w:rsidR="002442C1">
        <w:rPr>
          <w:sz w:val="24"/>
        </w:rPr>
        <w:t>1. veljače 2017</w:t>
      </w:r>
      <w:r>
        <w:rPr>
          <w:sz w:val="24"/>
        </w:rPr>
        <w:t>.</w:t>
      </w:r>
    </w:p>
    <w:p w:rsidRDefault="005A7C8A" w:rsidP="005A7C8A" w:rsidR="005A7C8A">
      <w:pPr>
        <w:ind w:firstLine="3" w:left="5661"/>
        <w:jc w:val="center"/>
      </w:pPr>
      <w:r>
        <w:t xml:space="preserve"> </w:t>
      </w:r>
    </w:p>
    <w:p w:rsidRDefault="005A7C8A" w:rsidP="005A7C8A" w:rsidR="005A7C8A">
      <w:pPr>
        <w:ind w:firstLine="3" w:left="5661"/>
        <w:jc w:val="center"/>
      </w:pPr>
    </w:p>
    <w:p w:rsidRDefault="005A7C8A" w:rsidP="005A7C8A" w:rsidR="005A7C8A">
      <w:pPr>
        <w:ind w:firstLine="3" w:left="5661"/>
        <w:jc w:val="center"/>
      </w:pPr>
      <w:r>
        <w:t xml:space="preserve">                Viša sudska savjetnica</w:t>
      </w:r>
      <w:r w:rsidRPr="00010102">
        <w:t>:</w:t>
      </w:r>
    </w:p>
    <w:p w:rsidRDefault="005A7C8A" w:rsidP="005A7C8A" w:rsidR="005A7C8A">
      <w:pPr>
        <w:jc w:val="right"/>
      </w:pPr>
      <w:r>
        <w:t>Jelena Vučemilo Manojlovski</w:t>
      </w:r>
    </w:p>
    <w:p w:rsidRDefault="005A7C8A" w:rsidP="005A7C8A" w:rsidR="005A7C8A">
      <w:pPr>
        <w:jc w:val="right"/>
        <w:rPr>
          <w:sz w:val="24"/>
        </w:rPr>
      </w:pPr>
    </w:p>
    <w:p w:rsidRDefault="005A7C8A" w:rsidP="005A7C8A" w:rsidR="005A7C8A">
      <w:pPr>
        <w:jc w:val="right"/>
        <w:rPr>
          <w:sz w:val="24"/>
        </w:rPr>
      </w:pPr>
    </w:p>
    <w:p w:rsidRDefault="005A7C8A" w:rsidP="005A7C8A" w:rsidR="005A7C8A">
      <w:pPr>
        <w:jc w:val="right"/>
        <w:rPr>
          <w:sz w:val="24"/>
        </w:rPr>
      </w:pPr>
    </w:p>
    <w:p w:rsidRDefault="005A7C8A" w:rsidP="005A7C8A" w:rsidR="005A7C8A">
      <w:pPr>
        <w:rPr>
          <w:sz w:val="24"/>
        </w:rPr>
      </w:pPr>
      <w:r>
        <w:rPr>
          <w:sz w:val="24"/>
        </w:rPr>
        <w:t>Uputa o pravnom lijeku:</w:t>
      </w:r>
    </w:p>
    <w:p w:rsidRDefault="005A7C8A" w:rsidP="005A7C8A" w:rsidR="005A7C8A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5A7C8A" w:rsidP="005A7C8A" w:rsidR="005A7C8A">
      <w:pPr>
        <w:jc w:val="both"/>
        <w:rPr>
          <w:sz w:val="24"/>
        </w:rPr>
      </w:pPr>
    </w:p>
    <w:p w:rsidRDefault="005A7C8A" w:rsidP="005A7C8A" w:rsidR="005A7C8A">
      <w:pPr>
        <w:jc w:val="both"/>
        <w:rPr>
          <w:sz w:val="24"/>
        </w:rPr>
      </w:pPr>
      <w:r>
        <w:rPr>
          <w:sz w:val="24"/>
        </w:rPr>
        <w:t>DNA:</w:t>
      </w:r>
    </w:p>
    <w:p w:rsidRDefault="005A7C8A" w:rsidP="005A7C8A" w:rsidR="005A7C8A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predlagatelju na adresu </w:t>
      </w:r>
    </w:p>
    <w:p w:rsidRDefault="005A7C8A" w:rsidP="005A7C8A" w:rsidR="005A7C8A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5A7C8A" w:rsidP="005A7C8A" w:rsidR="005A7C8A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spis</w:t>
      </w:r>
    </w:p>
    <w:p w:rsidRDefault="005A7C8A" w:rsidP="005A7C8A" w:rsidR="005A7C8A">
      <w:pPr>
        <w:jc w:val="both"/>
        <w:rPr>
          <w:sz w:val="24"/>
        </w:rPr>
      </w:pPr>
    </w:p>
    <w:p w:rsidRDefault="005A7C8A" w:rsidP="005A7C8A" w:rsidR="005A7C8A">
      <w:pPr>
        <w:jc w:val="both"/>
        <w:rPr>
          <w:sz w:val="24"/>
        </w:rPr>
      </w:pPr>
    </w:p>
    <w:p w:rsidRDefault="005A7C8A" w:rsidP="005A7C8A" w:rsidR="005A7C8A">
      <w:pPr>
        <w:jc w:val="both"/>
        <w:rPr>
          <w:sz w:val="24"/>
        </w:rPr>
      </w:pPr>
    </w:p>
    <w:p w:rsidRDefault="005A7C8A" w:rsidP="005A7C8A" w:rsidR="005A7C8A">
      <w:pPr>
        <w:jc w:val="both"/>
        <w:rPr>
          <w:sz w:val="24"/>
        </w:rPr>
      </w:pPr>
    </w:p>
    <w:p w:rsidRDefault="005A7C8A" w:rsidP="005A7C8A" w:rsidR="005A7C8A"/>
    <w:p w:rsidRDefault="005A7C8A" w:rsidP="005A7C8A" w:rsidR="005A7C8A"/>
    <w:p w:rsidRDefault="005A7C8A" w:rsidP="005A7C8A" w:rsidR="005A7C8A"/>
    <w:p w:rsidRDefault="005A7C8A" w:rsidP="005A7C8A" w:rsidR="005A7C8A"/>
    <w:p w:rsidRDefault="00F45B98" w:rsidR="00F45B98"/>
    <w:sectPr w:rsidSect="002E31AE" w:rsidR="00F45B98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2C1" w:rsidP="002442C1" w:rsidR="002442C1">
      <w:r>
        <w:separator/>
      </w:r>
    </w:p>
  </w:endnote>
  <w:endnote w:id="0" w:type="continuationSeparator">
    <w:p w:rsidRDefault="002442C1" w:rsidP="002442C1" w:rsidR="00244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2C1" w:rsidP="002442C1" w:rsidR="002442C1">
      <w:r>
        <w:separator/>
      </w:r>
    </w:p>
  </w:footnote>
  <w:footnote w:id="0" w:type="continuationSeparator">
    <w:p w:rsidRDefault="002442C1" w:rsidP="002442C1" w:rsidR="002442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2C1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42C1" w:rsidP="002442C1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821/16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C8A"/>
    <w:rsid w:val="00133143"/>
    <w:rsid w:val="002442C1"/>
    <w:rsid w:val="005A7C8A"/>
    <w:rsid w:val="009E37D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C8A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7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7C8A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5A7C8A"/>
  </w:style>
  <w:style w:styleId="Tekstbalonia" w:type="paragraph">
    <w:name w:val="Balloon Text"/>
    <w:basedOn w:val="Normal"/>
    <w:link w:val="TekstbaloniaChar"/>
    <w:uiPriority w:val="99"/>
    <w:semiHidden/>
    <w:unhideWhenUsed/>
    <w:rsid w:val="005A7C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7C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42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42C1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7D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C8A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7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7C8A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5A7C8A"/>
  </w:style>
  <w:style w:styleId="Tekstbalonia" w:type="paragraph">
    <w:name w:val="Balloon Text"/>
    <w:basedOn w:val="Normal"/>
    <w:link w:val="TekstbaloniaChar"/>
    <w:uiPriority w:val="99"/>
    <w:semiHidden/>
    <w:unhideWhenUsed/>
    <w:rsid w:val="005A7C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7C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42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42C1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7D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TIDEKO d.o.o.</izvorni_sadrzaj>
    <derivirana_varijabla naziv="DomainObject.Predmet.ProtustrankaFormated_1">  TIDEKO d.o.o.</derivirana_varijabla>
  </DomainObject.Predmet.ProtustrankaFormated>
  <DomainObject.Predmet.ProtustrankaFormatedOIB>
    <izvorni_sadrzaj>  TIDEKO d.o.o., OIB 36092740496</izvorni_sadrzaj>
    <derivirana_varijabla naziv="DomainObject.Predmet.ProtustrankaFormatedOIB_1">  TIDEKO d.o.o., OIB 36092740496</derivirana_varijabla>
  </DomainObject.Predmet.ProtustrankaFormatedOIB>
  <DomainObject.Predmet.ProtustrankaFormatedWithAdress>
    <izvorni_sadrzaj> TIDEKO d.o.o., Hribarov prilaz 5, 10000 Zagreb</izvorni_sadrzaj>
    <derivirana_varijabla naziv="DomainObject.Predmet.ProtustrankaFormatedWithAdress_1"> TIDEKO d.o.o., Hribarov prilaz 5, 10000 Zagreb</derivirana_varijabla>
  </DomainObject.Predmet.ProtustrankaFormatedWithAdress>
  <DomainObject.Predmet.ProtustrankaFormatedWithAdressOIB>
    <izvorni_sadrzaj> TIDEKO d.o.o., OIB 36092740496, Hribarov prilaz 5, 10000 Zagreb</izvorni_sadrzaj>
    <derivirana_varijabla naziv="DomainObject.Predmet.ProtustrankaFormatedWithAdressOIB_1"> TIDEKO d.o.o., OIB 36092740496, Hribarov prilaz 5, 10000 Zagreb</derivirana_varijabla>
  </DomainObject.Predmet.ProtustrankaFormatedWithAdressOIB>
  <DomainObject.Predmet.ProtustrankaWithAdress>
    <izvorni_sadrzaj>TIDEKO d.o.o. Hribarov prilaz 5, 10000 Zagreb</izvorni_sadrzaj>
    <derivirana_varijabla naziv="DomainObject.Predmet.ProtustrankaWithAdress_1">TIDEKO d.o.o. Hribarov prilaz 5, 10000 Zagreb</derivirana_varijabla>
  </DomainObject.Predmet.ProtustrankaWithAdress>
  <DomainObject.Predmet.ProtustrankaWithAdressOIB>
    <izvorni_sadrzaj>TIDEKO d.o.o., OIB 36092740496, Hribarov prilaz 5, 10000 Zagreb</izvorni_sadrzaj>
    <derivirana_varijabla naziv="DomainObject.Predmet.ProtustrankaWithAdressOIB_1">TIDEKO d.o.o., OIB 36092740496, Hribarov prilaz 5, 10000 Zagreb</derivirana_varijabla>
  </DomainObject.Predmet.ProtustrankaWithAdressOIB>
  <DomainObject.Predmet.ProtustrankaNazivFormated>
    <izvorni_sadrzaj>TIDEKO d.o.o.</izvorni_sadrzaj>
    <derivirana_varijabla naziv="DomainObject.Predmet.ProtustrankaNazivFormated_1">TIDEKO d.o.o.</derivirana_varijabla>
  </DomainObject.Predmet.ProtustrankaNazivFormated>
  <DomainObject.Predmet.ProtustrankaNazivFormatedOIB>
    <izvorni_sadrzaj>TIDEKO d.o.o., OIB 36092740496</izvorni_sadrzaj>
    <derivirana_varijabla naziv="DomainObject.Predmet.ProtustrankaNazivFormatedOIB_1">TIDEKO d.o.o., OIB 36092740496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TIDEKO d.o.o.</item>
    </izvorni_sadrzaj>
    <derivirana_varijabla naziv="DomainObject.Predmet.ProtuStrankaListFormated_1">
      <item>TIDEKO d.o.o.</item>
    </derivirana_varijabla>
  </DomainObject.Predmet.ProtuStrankaListFormated>
  <DomainObject.Predmet.ProtuStrankaListFormatedOIB>
    <izvorni_sadrzaj>
      <item>TIDEKO d.o.o., OIB 36092740496</item>
    </izvorni_sadrzaj>
    <derivirana_varijabla naziv="DomainObject.Predmet.ProtuStrankaListFormatedOIB_1">
      <item>TIDEKO d.o.o., OIB 36092740496</item>
    </derivirana_varijabla>
  </DomainObject.Predmet.ProtuStrankaListFormatedOIB>
  <DomainObject.Predmet.ProtuStrankaListFormatedWithAdress>
    <izvorni_sadrzaj>
      <item>TIDEKO d.o.o., Hribarov prilaz 5, 10000 Zagreb</item>
    </izvorni_sadrzaj>
    <derivirana_varijabla naziv="DomainObject.Predmet.ProtuStrankaListFormatedWithAdress_1">
      <item>TIDEKO d.o.o., Hribarov prilaz 5, 10000 Zagreb</item>
    </derivirana_varijabla>
  </DomainObject.Predmet.ProtuStrankaListFormatedWithAdress>
  <DomainObject.Predmet.ProtuStrankaListFormatedWithAdressOIB>
    <izvorni_sadrzaj>
      <item>TIDEKO d.o.o., OIB 36092740496, Hribarov prilaz 5, 10000 Zagreb</item>
    </izvorni_sadrzaj>
    <derivirana_varijabla naziv="DomainObject.Predmet.ProtuStrankaListFormatedWithAdressOIB_1">
      <item>TIDEKO d.o.o., OIB 36092740496, Hribarov prilaz 5, 10000 Zagreb</item>
    </derivirana_varijabla>
  </DomainObject.Predmet.ProtuStrankaListFormatedWithAdressOIB>
  <DomainObject.Predmet.ProtuStrankaListNazivFormated>
    <izvorni_sadrzaj>
      <item>TIDEKO d.o.o.</item>
    </izvorni_sadrzaj>
    <derivirana_varijabla naziv="DomainObject.Predmet.ProtuStrankaListNazivFormated_1">
      <item>TIDEKO d.o.o.</item>
    </derivirana_varijabla>
  </DomainObject.Predmet.ProtuStrankaListNazivFormated>
  <DomainObject.Predmet.ProtuStrankaListNazivFormatedOIB>
    <izvorni_sadrzaj>
      <item>TIDEKO d.o.o., OIB 36092740496</item>
    </izvorni_sadrzaj>
    <derivirana_varijabla naziv="DomainObject.Predmet.ProtuStrankaListNazivFormatedOIB_1">
      <item>TIDEKO d.o.o., OIB 36092740496</item>
    </derivirana_varijabla>
  </DomainObject.Predmet.ProtuStrankaListNazivFormatedOIB>
  <DomainObject.Predmet.OstaliListFormated>
    <izvorni_sadrzaj>
      <item>Damir Kovačević</item>
    </izvorni_sadrzaj>
    <derivirana_varijabla naziv="DomainObject.Predmet.OstaliListFormated_1">
      <item>Damir Kovačević</item>
    </derivirana_varijabla>
  </DomainObject.Predmet.OstaliListFormated>
  <DomainObject.Predmet.OstaliListFormatedOIB>
    <izvorni_sadrzaj>
      <item>Damir Kovačević, OIB 54150201289</item>
    </izvorni_sadrzaj>
    <derivirana_varijabla naziv="DomainObject.Predmet.OstaliListFormatedOIB_1">
      <item>Damir Kovačević, OIB 54150201289</item>
    </derivirana_varijabla>
  </DomainObject.Predmet.OstaliListFormatedOIB>
  <DomainObject.Predmet.OstaliListFormatedWithAdress>
    <izvorni_sadrzaj>
      <item>Damir Kovačević, Hribarov Prilaz 5, 10000 Zagreb</item>
    </izvorni_sadrzaj>
    <derivirana_varijabla naziv="DomainObject.Predmet.OstaliListFormatedWithAdress_1">
      <item>Damir Kovačević, Hribarov Prilaz 5, 10000 Zagreb</item>
    </derivirana_varijabla>
  </DomainObject.Predmet.OstaliListFormatedWithAdress>
  <DomainObject.Predmet.OstaliListFormatedWithAdressOIB>
    <izvorni_sadrzaj>
      <item>Damir Kovačević, OIB 54150201289, Hribarov Prilaz 5, 10000 Zagreb</item>
    </izvorni_sadrzaj>
    <derivirana_varijabla naziv="DomainObject.Predmet.OstaliListFormatedWithAdressOIB_1">
      <item>Damir Kovačević, OIB 54150201289, Hribarov Prilaz 5, 10000 Zagreb</item>
    </derivirana_varijabla>
  </DomainObject.Predmet.OstaliListFormatedWithAdressOIB>
  <DomainObject.Predmet.OstaliListNazivFormated>
    <izvorni_sadrzaj>
      <item>Damir Kovačević</item>
    </izvorni_sadrzaj>
    <derivirana_varijabla naziv="DomainObject.Predmet.OstaliListNazivFormated_1">
      <item>Damir Kovačević</item>
    </derivirana_varijabla>
  </DomainObject.Predmet.OstaliListNazivFormated>
  <DomainObject.Predmet.OstaliListNazivFormatedOIB>
    <izvorni_sadrzaj>
      <item>Damir Kovačević, OIB 54150201289</item>
    </izvorni_sadrzaj>
    <derivirana_varijabla naziv="DomainObject.Predmet.OstaliListNazivFormatedOIB_1">
      <item>Damir Kovačević, OIB 54150201289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TIDEKO d.o.o.</izvorni_sadrzaj>
    <derivirana_varijabla naziv="DomainObject.Predmet.ProtustrankaIDrugi_1">TIDEKO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TIDEKO d.o.o., OIB 36092740496, Hribarov prilaz 5, 10000 Zagreb</izvorni_sadrzaj>
    <derivirana_varijabla naziv="DomainObject.Predmet.ProtustrankaIDrugiAdressOIB_1">TIDEKO d.o.o., OIB 36092740496, Hribarov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TIDEKO d.o.o.</item>
      <item>Damir Kovačević</item>
    </izvorni_sadrzaj>
    <derivirana_varijabla naziv="DomainObject.Predmet.SudioniciListNaziv_1">
      <item>FINA Regionalni centar Zagreb</item>
      <item>TIDEKO d.o.o.</item>
      <item>Damir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TIDEKO d.o.o., OIB 36092740496, Hribarov prilaz 5,10000 Zagreb</item>
      <item>Damir Kovačević, OIB 54150201289, Hribarov Prilaz 5,10000 Zagreb</item>
    </izvorni_sadrzaj>
    <derivirana_varijabla naziv="DomainObject.Predmet.SudioniciListAdressOIB_1">
      <item>FINA Regionalni centar Zagreb, OIB 85821130368, Trg svibanjskih žrtava 1995. br. 1,10000 Zagreb</item>
      <item>TIDEKO d.o.o., OIB 36092740496, Hribarov prilaz 5,10000 Zagreb</item>
      <item>Damir Kovačević, OIB 54150201289, Hribarov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36092740496</item>
      <item>, OIB 54150201289</item>
    </izvorni_sadrzaj>
    <derivirana_varijabla naziv="DomainObject.Predmet.SudioniciListNazivOIB_1">
      <item>, OIB 85821130368</item>
      <item>, OIB 36092740496</item>
      <item>, OIB 54150201289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1717</properties:Characters>
  <properties:Lines>79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2017-02-01T12:32:00Z</dcterms:created>
  <dc:creator>Jelena Vučemilo Manojlovski</dc:creator>
  <cp:lastModifiedBy>Ivana Slaviček</cp:lastModifiedBy>
  <dcterms:modified xmlns:xsi="http://www.w3.org/2001/XMLSchema-instance" xsi:type="dcterms:W3CDTF">2017-02-01T12:57:00Z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