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4E6F" w:rsidR="00B42EE0" w:rsidP="000E1F39" w:rsidRDefault="00B42EE0" w14:paraId="c1ee0ea" w14:textId="c1ee0ea">
      <w:pPr>
        <w:jc w:val="center"/>
        <w15:collapsed w:val="false"/>
        <w:rPr>
          <w:rStyle w:val="Naglaeno"/>
        </w:rPr>
      </w:pPr>
      <w:bookmarkStart w:name="_GoBack" w:id="0"/>
      <w:bookmarkEnd w:id="0"/>
    </w:p>
    <w:p w:rsidRPr="008876A0" w:rsidR="000E1F39" w:rsidP="000E1F39" w:rsidRDefault="000E1F39">
      <w:pPr>
        <w:jc w:val="center"/>
        <w:rPr>
          <w:rFonts w:ascii="Times New Roman" w:hAnsi="Times New Roman"/>
          <w:b/>
          <w:sz w:val="24"/>
          <w:szCs w:val="24"/>
        </w:rPr>
      </w:pPr>
      <w:r w:rsidRPr="008876A0">
        <w:rPr>
          <w:rFonts w:ascii="Times New Roman" w:hAnsi="Times New Roman"/>
          <w:b/>
          <w:sz w:val="24"/>
          <w:szCs w:val="24"/>
        </w:rPr>
        <w:t>Obrazac 20.</w:t>
      </w:r>
    </w:p>
    <w:p w:rsidR="000E1F39" w:rsidP="000E1F39" w:rsidRDefault="000E1F39">
      <w:pPr>
        <w:jc w:val="center"/>
        <w:rPr>
          <w:rFonts w:ascii="Times New Roman" w:hAnsi="Times New Roman"/>
          <w:b/>
          <w:sz w:val="24"/>
          <w:szCs w:val="24"/>
        </w:rPr>
      </w:pPr>
      <w:r w:rsidRPr="008876A0">
        <w:rPr>
          <w:rFonts w:ascii="Times New Roman" w:hAnsi="Times New Roman"/>
          <w:b/>
          <w:sz w:val="24"/>
          <w:szCs w:val="24"/>
        </w:rPr>
        <w:t>IZVJEŠĆE STEČAJNOGA UPRAVITELJA O TIJEKU STEČAJNOGA POSTUPKA I STANJU STEČAJNE MASE</w:t>
      </w:r>
    </w:p>
    <w:p w:rsidR="00FA0D42" w:rsidP="000E1F39" w:rsidRDefault="00FA0D42">
      <w:pPr>
        <w:jc w:val="center"/>
        <w:rPr>
          <w:rFonts w:ascii="Times New Roman" w:hAnsi="Times New Roman"/>
          <w:b/>
          <w:sz w:val="24"/>
          <w:szCs w:val="24"/>
        </w:rPr>
      </w:pPr>
    </w:p>
    <w:p w:rsidR="00B42EE0" w:rsidP="00B42EE0" w:rsidRDefault="00B42EE0">
      <w:pPr>
        <w:rPr>
          <w:rFonts w:ascii="Arial" w:hAnsi="Arial" w:cs="Arial"/>
          <w:lang w:val="pl-PL"/>
        </w:rPr>
      </w:pPr>
      <w:r>
        <w:rPr>
          <w:rFonts w:ascii="Arial" w:hAnsi="Arial" w:cs="Arial"/>
          <w:lang w:val="pl-PL"/>
        </w:rPr>
        <w:t>Nadležni trgovački sud:</w:t>
      </w:r>
      <w:r>
        <w:rPr>
          <w:rFonts w:ascii="Arial" w:hAnsi="Arial" w:cs="Arial"/>
          <w:b/>
          <w:lang w:val="pl-PL"/>
        </w:rPr>
        <w:t>Trgovački sud u Zagrebu</w:t>
      </w:r>
      <w:r>
        <w:rPr>
          <w:rFonts w:ascii="Arial" w:hAnsi="Arial" w:cs="Arial"/>
          <w:lang w:val="pl-PL"/>
        </w:rPr>
        <w:t xml:space="preserve"> </w:t>
      </w:r>
    </w:p>
    <w:p w:rsidR="00B42EE0" w:rsidP="00B42EE0" w:rsidRDefault="00B42EE0">
      <w:pPr>
        <w:rPr>
          <w:rFonts w:ascii="Arial" w:hAnsi="Arial" w:cs="Arial"/>
          <w:lang w:val="pl-PL"/>
        </w:rPr>
      </w:pPr>
      <w:r>
        <w:rPr>
          <w:rFonts w:ascii="Arial" w:hAnsi="Arial" w:cs="Arial"/>
          <w:lang w:val="pl-PL"/>
        </w:rPr>
        <w:t xml:space="preserve">Poslovni broj spisa: </w:t>
      </w:r>
      <w:r>
        <w:rPr>
          <w:rFonts w:ascii="Arial" w:hAnsi="Arial" w:cs="Arial"/>
          <w:b/>
          <w:lang w:val="pl-PL"/>
        </w:rPr>
        <w:t xml:space="preserve"> </w:t>
      </w:r>
      <w:r w:rsidRPr="00B42EE0">
        <w:rPr>
          <w:rFonts w:ascii="Arial" w:hAnsi="Arial" w:cs="Arial"/>
          <w:b/>
          <w:lang w:val="pl-PL"/>
        </w:rPr>
        <w:t>St-1211/12</w:t>
      </w:r>
    </w:p>
    <w:p w:rsidR="00B42EE0" w:rsidP="00B42EE0" w:rsidRDefault="00B42EE0">
      <w:pPr>
        <w:rPr>
          <w:rFonts w:ascii="Arial" w:hAnsi="Arial" w:cs="Arial"/>
          <w:b/>
          <w:sz w:val="20"/>
          <w:szCs w:val="20"/>
          <w:lang w:val="pl-PL"/>
        </w:rPr>
      </w:pPr>
      <w:r>
        <w:rPr>
          <w:rFonts w:ascii="Arial" w:hAnsi="Arial" w:cs="Arial"/>
          <w:lang w:val="pl-PL"/>
        </w:rPr>
        <w:t xml:space="preserve">Dužnik: </w:t>
      </w:r>
      <w:r w:rsidRPr="00B42EE0">
        <w:rPr>
          <w:rFonts w:ascii="Arial" w:hAnsi="Arial" w:cs="Arial"/>
          <w:b/>
        </w:rPr>
        <w:t>UNIVERZAL d.o.o. u stečaju</w:t>
      </w:r>
      <w:r>
        <w:rPr>
          <w:rFonts w:ascii="Arial" w:hAnsi="Arial" w:cs="Arial"/>
          <w:b/>
        </w:rPr>
        <w:t>, M</w:t>
      </w:r>
      <w:r w:rsidRPr="00B42EE0">
        <w:rPr>
          <w:rFonts w:ascii="Arial" w:hAnsi="Arial" w:cs="Arial"/>
          <w:b/>
        </w:rPr>
        <w:t>edarska 67, Zagreb</w:t>
      </w:r>
      <w:r>
        <w:rPr>
          <w:rFonts w:ascii="Arial" w:hAnsi="Arial" w:cs="Arial"/>
          <w:b/>
        </w:rPr>
        <w:t xml:space="preserve">, </w:t>
      </w:r>
      <w:r w:rsidRPr="00B42EE0">
        <w:rPr>
          <w:rFonts w:ascii="Arial" w:hAnsi="Arial" w:cs="Arial"/>
          <w:b/>
        </w:rPr>
        <w:t>OIB: 79045452342</w:t>
      </w:r>
      <w:r>
        <w:rPr>
          <w:rFonts w:ascii="Arial" w:hAnsi="Arial" w:cs="Arial"/>
          <w:b/>
          <w:sz w:val="20"/>
          <w:szCs w:val="20"/>
          <w:lang w:val="pl-PL"/>
        </w:rPr>
        <w:t xml:space="preserve">I </w:t>
      </w:r>
    </w:p>
    <w:p w:rsidR="00B42EE0" w:rsidP="00B42EE0" w:rsidRDefault="00B42EE0">
      <w:pPr>
        <w:rPr>
          <w:rFonts w:ascii="Arial" w:hAnsi="Arial" w:cs="Arial"/>
          <w:b/>
          <w:sz w:val="20"/>
          <w:szCs w:val="20"/>
          <w:lang w:val="pl-PL"/>
        </w:rPr>
      </w:pPr>
    </w:p>
    <w:p w:rsidR="004E623D" w:rsidP="00B42EE0" w:rsidRDefault="004E623D">
      <w:pPr>
        <w:rPr>
          <w:rFonts w:ascii="Arial" w:hAnsi="Arial" w:cs="Arial"/>
          <w:b/>
          <w:sz w:val="20"/>
          <w:szCs w:val="20"/>
          <w:lang w:val="pl-PL"/>
        </w:rPr>
      </w:pPr>
    </w:p>
    <w:p w:rsidR="00B42EE0" w:rsidP="00B42EE0" w:rsidRDefault="00B42EE0">
      <w:pPr>
        <w:rPr>
          <w:rFonts w:ascii="Arial" w:hAnsi="Arial" w:cs="Arial"/>
          <w:b/>
          <w:sz w:val="20"/>
          <w:szCs w:val="20"/>
          <w:lang w:val="pl-PL"/>
        </w:rPr>
      </w:pPr>
      <w:r>
        <w:rPr>
          <w:rFonts w:ascii="Arial" w:hAnsi="Arial" w:cs="Arial"/>
          <w:b/>
          <w:sz w:val="20"/>
          <w:szCs w:val="20"/>
          <w:lang w:val="pl-PL"/>
        </w:rPr>
        <w:t>TIJEK STEČAJN</w:t>
      </w:r>
      <w:r w:rsidR="00B833F7">
        <w:rPr>
          <w:rFonts w:ascii="Arial" w:hAnsi="Arial" w:cs="Arial"/>
          <w:b/>
          <w:sz w:val="20"/>
          <w:szCs w:val="20"/>
          <w:lang w:val="pl-PL"/>
        </w:rPr>
        <w:t xml:space="preserve">OGA POSTUPKA U RAZDOBLJU </w:t>
      </w:r>
      <w:r w:rsidR="00534951">
        <w:rPr>
          <w:rFonts w:ascii="Arial" w:hAnsi="Arial" w:cs="Arial"/>
          <w:b/>
          <w:sz w:val="20"/>
          <w:szCs w:val="20"/>
          <w:lang w:val="pl-PL"/>
        </w:rPr>
        <w:t>DO DANA PISANJA IZVJEŠĆA 09</w:t>
      </w:r>
      <w:r w:rsidR="004E623D">
        <w:rPr>
          <w:rFonts w:ascii="Arial" w:hAnsi="Arial" w:cs="Arial"/>
          <w:b/>
          <w:sz w:val="20"/>
          <w:szCs w:val="20"/>
          <w:lang w:val="pl-PL"/>
        </w:rPr>
        <w:t>.08.2019</w:t>
      </w:r>
      <w:r>
        <w:rPr>
          <w:rFonts w:ascii="Arial" w:hAnsi="Arial" w:cs="Arial"/>
          <w:b/>
          <w:sz w:val="20"/>
          <w:szCs w:val="20"/>
          <w:lang w:val="pl-PL"/>
        </w:rPr>
        <w:t>.godine</w:t>
      </w:r>
    </w:p>
    <w:p w:rsidRPr="008876A0" w:rsidR="00FA0D42" w:rsidP="000E1F39" w:rsidRDefault="00FA0D42">
      <w:pPr>
        <w:jc w:val="center"/>
        <w:rPr>
          <w:rFonts w:ascii="Times New Roman" w:hAnsi="Times New Roman"/>
          <w:b/>
          <w:sz w:val="24"/>
          <w:szCs w:val="24"/>
        </w:rPr>
      </w:pPr>
    </w:p>
    <w:p w:rsidRPr="00941DAC" w:rsidR="008B2E4A" w:rsidP="00873274" w:rsidRDefault="00EF32C8">
      <w:pPr>
        <w:rPr>
          <w:rFonts w:ascii="Arial" w:hAnsi="Arial" w:cs="Arial"/>
          <w:b/>
          <w:sz w:val="20"/>
          <w:szCs w:val="20"/>
          <w:lang w:val="pl-PL"/>
        </w:rPr>
      </w:pPr>
      <w:r w:rsidRPr="00941DAC">
        <w:rPr>
          <w:rFonts w:ascii="Arial" w:hAnsi="Arial" w:cs="Arial"/>
          <w:b/>
          <w:sz w:val="20"/>
          <w:szCs w:val="20"/>
          <w:lang w:val="pl-PL"/>
        </w:rPr>
        <w:t>Imovina</w:t>
      </w:r>
      <w:r w:rsidR="004B7BEC">
        <w:rPr>
          <w:rFonts w:ascii="Arial" w:hAnsi="Arial" w:cs="Arial"/>
          <w:b/>
          <w:sz w:val="20"/>
          <w:szCs w:val="20"/>
          <w:lang w:val="pl-PL"/>
        </w:rPr>
        <w:t xml:space="preserve"> dužnika </w:t>
      </w:r>
    </w:p>
    <w:p w:rsidRPr="00941DAC" w:rsidR="00594A29" w:rsidP="00594A29" w:rsidRDefault="00F40536">
      <w:pPr>
        <w:pStyle w:val="Odlomakpopisa"/>
        <w:numPr>
          <w:ilvl w:val="0"/>
          <w:numId w:val="5"/>
        </w:numPr>
        <w:spacing w:after="0"/>
        <w:jc w:val="both"/>
        <w:rPr>
          <w:rFonts w:ascii="Arial" w:hAnsi="Arial" w:cs="Arial"/>
          <w:b/>
          <w:sz w:val="20"/>
          <w:szCs w:val="20"/>
        </w:rPr>
      </w:pPr>
      <w:r w:rsidRPr="00941DAC">
        <w:rPr>
          <w:rFonts w:ascii="Arial" w:hAnsi="Arial" w:cs="Arial"/>
          <w:b/>
          <w:sz w:val="20"/>
          <w:szCs w:val="20"/>
        </w:rPr>
        <w:t>Nekretnine u Donjoj Bistri</w:t>
      </w:r>
    </w:p>
    <w:p w:rsidRPr="00941DAC" w:rsidR="00941DAC" w:rsidP="00941DAC" w:rsidRDefault="00941DAC">
      <w:pPr>
        <w:spacing w:after="0"/>
        <w:jc w:val="both"/>
        <w:rPr>
          <w:rFonts w:ascii="Arial" w:hAnsi="Arial" w:cs="Arial"/>
          <w:b/>
          <w:sz w:val="20"/>
          <w:szCs w:val="20"/>
        </w:rPr>
      </w:pPr>
    </w:p>
    <w:p w:rsidRPr="00941DAC" w:rsidR="00941DAC" w:rsidP="00941DAC" w:rsidRDefault="00941DAC">
      <w:pPr>
        <w:rPr>
          <w:rFonts w:ascii="Arial" w:hAnsi="Arial" w:cs="Arial"/>
          <w:noProof/>
          <w:sz w:val="20"/>
          <w:szCs w:val="20"/>
        </w:rPr>
      </w:pPr>
      <w:r w:rsidRPr="00941DAC">
        <w:rPr>
          <w:rFonts w:ascii="Arial" w:hAnsi="Arial" w:eastAsia="Times New Roman" w:cs="Arial"/>
          <w:sz w:val="20"/>
          <w:szCs w:val="20"/>
          <w:lang w:eastAsia="hr-HR"/>
        </w:rPr>
        <w:t>U stečajnom postupku unovčena je nekretnina u vlasništvu stečajnog dužnika na 9.  dražbi i to</w:t>
      </w:r>
      <w:r w:rsidRPr="00941DAC">
        <w:rPr>
          <w:rFonts w:ascii="Arial" w:hAnsi="Arial" w:cs="Arial"/>
          <w:sz w:val="20"/>
          <w:szCs w:val="20"/>
        </w:rPr>
        <w:t xml:space="preserve"> nekretnina</w:t>
      </w:r>
      <w:r w:rsidRPr="00941DAC">
        <w:rPr>
          <w:rFonts w:ascii="Arial" w:hAnsi="Arial" w:cs="Arial"/>
          <w:noProof/>
          <w:sz w:val="20"/>
          <w:szCs w:val="20"/>
        </w:rPr>
        <w:t xml:space="preserve"> upisana u zemljišne  knjige kod  Općinskog  suda u Novom Zagrebu   </w:t>
      </w:r>
      <w:r w:rsidRPr="00941DAC">
        <w:rPr>
          <w:rFonts w:ascii="Arial" w:hAnsi="Arial" w:cs="Arial"/>
          <w:sz w:val="20"/>
          <w:szCs w:val="20"/>
        </w:rPr>
        <w:t>zk.ul. 534, 535, 536, 1607, 1703, 1725, 1897, 1898, 2009, 4767</w:t>
      </w:r>
      <w:r w:rsidRPr="00941DAC">
        <w:rPr>
          <w:rFonts w:ascii="Arial" w:hAnsi="Arial" w:cs="Arial"/>
          <w:noProof/>
          <w:sz w:val="20"/>
          <w:szCs w:val="20"/>
        </w:rPr>
        <w:t xml:space="preserve">, k.o. Bistra Donja. </w:t>
      </w:r>
    </w:p>
    <w:p w:rsidRPr="00941DAC" w:rsidR="00941DAC" w:rsidP="00941DAC" w:rsidRDefault="00941DAC">
      <w:pPr>
        <w:rPr>
          <w:rFonts w:ascii="Arial" w:hAnsi="Arial" w:cs="Arial"/>
          <w:sz w:val="20"/>
          <w:szCs w:val="20"/>
        </w:rPr>
      </w:pPr>
      <w:r w:rsidRPr="00941DAC">
        <w:rPr>
          <w:rFonts w:ascii="Arial" w:hAnsi="Arial" w:cs="Arial"/>
          <w:noProof/>
          <w:sz w:val="20"/>
          <w:szCs w:val="20"/>
        </w:rPr>
        <w:t xml:space="preserve">Nekretnina je dosuđena kupcu  </w:t>
      </w:r>
      <w:r w:rsidRPr="00941DAC">
        <w:rPr>
          <w:rFonts w:ascii="Arial" w:hAnsi="Arial" w:cs="Arial"/>
          <w:sz w:val="20"/>
          <w:szCs w:val="20"/>
        </w:rPr>
        <w:t xml:space="preserve">FIDAR NEKRETNINE d.o.o., Medarska 69, 10000 Zagreb, OIB:78682187622, </w:t>
      </w:r>
      <w:r w:rsidRPr="00941DAC">
        <w:rPr>
          <w:rFonts w:ascii="Arial" w:hAnsi="Arial" w:cs="Arial"/>
          <w:noProof/>
          <w:sz w:val="20"/>
          <w:szCs w:val="20"/>
        </w:rPr>
        <w:t>temeljem Rješenja o dosudi  St-1211/12 od  05.03.2019</w:t>
      </w:r>
      <w:r w:rsidRPr="00941DAC">
        <w:rPr>
          <w:rFonts w:ascii="Arial" w:hAnsi="Arial" w:cs="Arial"/>
          <w:b/>
          <w:noProof/>
          <w:sz w:val="20"/>
          <w:szCs w:val="20"/>
        </w:rPr>
        <w:t xml:space="preserve"> </w:t>
      </w:r>
      <w:r w:rsidRPr="00941DAC">
        <w:rPr>
          <w:rFonts w:ascii="Arial" w:hAnsi="Arial" w:cs="Arial"/>
          <w:noProof/>
          <w:sz w:val="20"/>
          <w:szCs w:val="20"/>
        </w:rPr>
        <w:t>godine, te predane kupcu  Zaključkom o predaji nekretnina pod poslovnim brojem   St-1211/12-173 od  03.04.2019 godine</w:t>
      </w:r>
    </w:p>
    <w:p w:rsidR="00941DAC" w:rsidP="00941DAC" w:rsidRDefault="00941DAC">
      <w:pPr>
        <w:pStyle w:val="Odlomakpopisa"/>
        <w:spacing w:after="0"/>
        <w:ind w:left="0"/>
        <w:jc w:val="both"/>
        <w:rPr>
          <w:rStyle w:val="Naglaeno"/>
          <w:rFonts w:ascii="Arial" w:hAnsi="Arial" w:cs="Arial"/>
          <w:b w:val="false"/>
          <w:sz w:val="20"/>
          <w:szCs w:val="20"/>
        </w:rPr>
      </w:pPr>
      <w:r w:rsidRPr="00941DAC">
        <w:rPr>
          <w:rFonts w:ascii="Arial" w:hAnsi="Arial" w:cs="Arial"/>
          <w:sz w:val="20"/>
          <w:szCs w:val="20"/>
          <w:lang w:eastAsia="hr-HR"/>
        </w:rPr>
        <w:t>Predmetna nekretnina</w:t>
      </w:r>
      <w:r w:rsidRPr="00941DAC">
        <w:rPr>
          <w:rFonts w:ascii="Arial" w:hAnsi="Arial" w:cs="Arial"/>
          <w:b/>
          <w:sz w:val="20"/>
          <w:szCs w:val="20"/>
          <w:lang w:eastAsia="hr-HR"/>
        </w:rPr>
        <w:t xml:space="preserve"> </w:t>
      </w:r>
      <w:r w:rsidRPr="00941DAC">
        <w:rPr>
          <w:rFonts w:ascii="Arial" w:hAnsi="Arial" w:cs="Arial"/>
          <w:sz w:val="20"/>
          <w:szCs w:val="20"/>
          <w:lang w:eastAsia="hr-HR"/>
        </w:rPr>
        <w:t>unovčena je za iznos od</w:t>
      </w:r>
      <w:r w:rsidRPr="00941DAC">
        <w:rPr>
          <w:rFonts w:ascii="Arial" w:hAnsi="Arial" w:cs="Arial"/>
          <w:b/>
          <w:sz w:val="20"/>
          <w:szCs w:val="20"/>
          <w:lang w:eastAsia="hr-HR"/>
        </w:rPr>
        <w:t xml:space="preserve"> =1.850.000,00 kn. </w:t>
      </w:r>
      <w:r w:rsidRPr="00941DAC">
        <w:rPr>
          <w:rFonts w:ascii="Arial" w:hAnsi="Arial" w:cs="Arial"/>
          <w:sz w:val="20"/>
          <w:szCs w:val="20"/>
          <w:lang w:eastAsia="hr-HR"/>
        </w:rPr>
        <w:t>Iz ostvarene</w:t>
      </w:r>
      <w:r w:rsidRPr="00941DAC">
        <w:rPr>
          <w:rFonts w:ascii="Arial" w:hAnsi="Arial" w:cs="Arial"/>
          <w:b/>
          <w:sz w:val="20"/>
          <w:szCs w:val="20"/>
          <w:lang w:eastAsia="hr-HR"/>
        </w:rPr>
        <w:t xml:space="preserve"> </w:t>
      </w:r>
      <w:r w:rsidRPr="00941DAC">
        <w:rPr>
          <w:rFonts w:ascii="Arial" w:hAnsi="Arial" w:cs="Arial"/>
          <w:sz w:val="20"/>
          <w:szCs w:val="20"/>
          <w:lang w:eastAsia="hr-HR"/>
        </w:rPr>
        <w:t xml:space="preserve"> kupovnine   namiruje se razlučni vjerovnik </w:t>
      </w:r>
      <w:r w:rsidRPr="00941DAC">
        <w:rPr>
          <w:rStyle w:val="Naglaeno"/>
          <w:rFonts w:ascii="Arial" w:hAnsi="Arial" w:cs="Arial"/>
          <w:sz w:val="20"/>
          <w:szCs w:val="20"/>
        </w:rPr>
        <w:t xml:space="preserve">B2 KAPITAL d.o.o., </w:t>
      </w:r>
      <w:r w:rsidRPr="00941DAC">
        <w:rPr>
          <w:rStyle w:val="Naglaeno"/>
          <w:rFonts w:ascii="Arial" w:hAnsi="Arial" w:cs="Arial"/>
          <w:b w:val="false"/>
          <w:sz w:val="20"/>
          <w:szCs w:val="20"/>
        </w:rPr>
        <w:t>Radnička cesta 41, 10000 Zagreb, OIB: 57509775367.</w:t>
      </w:r>
    </w:p>
    <w:p w:rsidR="00564024" w:rsidP="00941DAC" w:rsidRDefault="00564024">
      <w:pPr>
        <w:pStyle w:val="Odlomakpopisa"/>
        <w:spacing w:after="0"/>
        <w:ind w:left="0"/>
        <w:jc w:val="both"/>
        <w:rPr>
          <w:rStyle w:val="Naglaeno"/>
          <w:rFonts w:ascii="Arial" w:hAnsi="Arial" w:cs="Arial"/>
          <w:b w:val="false"/>
          <w:sz w:val="20"/>
          <w:szCs w:val="20"/>
        </w:rPr>
      </w:pPr>
    </w:p>
    <w:p w:rsidRPr="00941DAC" w:rsidR="00564024" w:rsidP="00564024" w:rsidRDefault="00564024">
      <w:pPr>
        <w:pStyle w:val="Odlomakpopisa"/>
        <w:spacing w:after="0"/>
        <w:ind w:left="0"/>
        <w:rPr>
          <w:rFonts w:ascii="Arial" w:hAnsi="Arial" w:cs="Arial"/>
          <w:bCs/>
          <w:sz w:val="20"/>
          <w:szCs w:val="20"/>
        </w:rPr>
      </w:pPr>
      <w:r>
        <w:rPr>
          <w:rStyle w:val="Naglaeno"/>
          <w:rFonts w:ascii="Arial" w:hAnsi="Arial" w:cs="Arial"/>
          <w:b w:val="false"/>
          <w:sz w:val="20"/>
          <w:szCs w:val="20"/>
        </w:rPr>
        <w:t xml:space="preserve">Dana </w:t>
      </w:r>
      <w:r w:rsidRPr="00A66FE0">
        <w:rPr>
          <w:rStyle w:val="Naglaeno"/>
          <w:rFonts w:ascii="Arial" w:hAnsi="Arial" w:cs="Arial"/>
          <w:sz w:val="20"/>
          <w:szCs w:val="20"/>
        </w:rPr>
        <w:t>02.07.2019.</w:t>
      </w:r>
      <w:r>
        <w:rPr>
          <w:rStyle w:val="Naglaeno"/>
          <w:rFonts w:ascii="Arial" w:hAnsi="Arial" w:cs="Arial"/>
          <w:b w:val="false"/>
          <w:sz w:val="20"/>
          <w:szCs w:val="20"/>
        </w:rPr>
        <w:t xml:space="preserve"> stečajni upravitelj je dostavio na stečajni sud prijedlog </w:t>
      </w:r>
      <w:r>
        <w:rPr>
          <w:rFonts w:ascii="Arial" w:hAnsi="Arial" w:cs="Arial"/>
          <w:sz w:val="20"/>
          <w:szCs w:val="20"/>
          <w:lang w:val="pl-PL"/>
        </w:rPr>
        <w:t xml:space="preserve">da sud </w:t>
      </w:r>
      <w:r w:rsidRPr="00025FB6">
        <w:rPr>
          <w:rFonts w:ascii="Arial" w:hAnsi="Arial" w:cs="Arial"/>
          <w:sz w:val="20"/>
          <w:szCs w:val="20"/>
          <w:lang w:val="pl-PL"/>
        </w:rPr>
        <w:t xml:space="preserve"> </w:t>
      </w:r>
      <w:r>
        <w:rPr>
          <w:rFonts w:ascii="Arial" w:hAnsi="Arial" w:cs="Arial"/>
          <w:sz w:val="20"/>
          <w:szCs w:val="20"/>
          <w:lang w:val="pl-PL"/>
        </w:rPr>
        <w:t xml:space="preserve">nakon što   FINA doznači kupovninu na depozitni račun stečajnog  suda  donese rješenje kojim se određuje ročište za diobu kupovnine a prema obračunu troškova i tablici namirenja razlučnih vjerovnika nakon odbijenih troškova stečajnog postupka.  </w:t>
      </w:r>
    </w:p>
    <w:p w:rsidRPr="00941DAC" w:rsidR="00941DAC" w:rsidP="00564024" w:rsidRDefault="00941DAC">
      <w:pPr>
        <w:spacing w:after="0"/>
        <w:rPr>
          <w:rFonts w:ascii="Arial" w:hAnsi="Arial" w:cs="Arial"/>
          <w:b/>
          <w:sz w:val="20"/>
          <w:szCs w:val="20"/>
        </w:rPr>
      </w:pPr>
    </w:p>
    <w:p w:rsidR="00E8203C" w:rsidP="00941DAC" w:rsidRDefault="00E8203C">
      <w:pPr>
        <w:spacing w:after="0"/>
        <w:jc w:val="both"/>
        <w:rPr>
          <w:rFonts w:ascii="Arial" w:hAnsi="Arial" w:cs="Arial"/>
          <w:sz w:val="20"/>
          <w:szCs w:val="20"/>
        </w:rPr>
      </w:pPr>
      <w:r>
        <w:rPr>
          <w:rFonts w:ascii="Arial" w:hAnsi="Arial" w:cs="Arial"/>
          <w:sz w:val="20"/>
          <w:szCs w:val="20"/>
        </w:rPr>
        <w:t xml:space="preserve">Isti prijedlog za namirenje troškova unovčenja nekretnina i diobu kupovnine dostavljen je i jedinom razlučnom vjerovniku B2 KAPITAL d.o.o. koji je dana 11.07.2019. godine putem e maila dostavio suglasnost na predloženi obračun. </w:t>
      </w:r>
    </w:p>
    <w:p w:rsidRPr="00E8203C" w:rsidR="00941DAC" w:rsidP="00941DAC" w:rsidRDefault="00E8203C">
      <w:pPr>
        <w:spacing w:after="0"/>
        <w:jc w:val="both"/>
        <w:rPr>
          <w:rFonts w:ascii="Arial" w:hAnsi="Arial" w:cs="Arial"/>
          <w:sz w:val="20"/>
          <w:szCs w:val="20"/>
        </w:rPr>
      </w:pPr>
      <w:r>
        <w:rPr>
          <w:rFonts w:ascii="Arial" w:hAnsi="Arial" w:cs="Arial"/>
          <w:sz w:val="20"/>
          <w:szCs w:val="20"/>
        </w:rPr>
        <w:t xml:space="preserve"> </w:t>
      </w:r>
    </w:p>
    <w:p w:rsidRPr="004B7BEC" w:rsidR="00EF32C8" w:rsidP="00EF32C8" w:rsidRDefault="00EF32C8">
      <w:pPr>
        <w:pStyle w:val="Odlomakpopisa"/>
        <w:numPr>
          <w:ilvl w:val="0"/>
          <w:numId w:val="5"/>
        </w:numPr>
        <w:spacing w:after="0"/>
        <w:jc w:val="both"/>
        <w:rPr>
          <w:rFonts w:ascii="Arial" w:hAnsi="Arial" w:eastAsia="Times New Roman" w:cs="Arial"/>
          <w:b/>
          <w:sz w:val="20"/>
          <w:szCs w:val="20"/>
          <w:lang w:eastAsia="hr-HR"/>
        </w:rPr>
      </w:pPr>
      <w:r w:rsidRPr="004B7BEC">
        <w:rPr>
          <w:rFonts w:ascii="Arial" w:hAnsi="Arial" w:eastAsia="Times New Roman" w:cs="Arial"/>
          <w:b/>
          <w:sz w:val="20"/>
          <w:szCs w:val="20"/>
          <w:lang w:eastAsia="hr-HR"/>
        </w:rPr>
        <w:t>N</w:t>
      </w:r>
      <w:r w:rsidRPr="004B7BEC" w:rsidR="001461F4">
        <w:rPr>
          <w:rFonts w:ascii="Arial" w:hAnsi="Arial" w:eastAsia="Times New Roman" w:cs="Arial"/>
          <w:b/>
          <w:sz w:val="20"/>
          <w:szCs w:val="20"/>
          <w:lang w:eastAsia="hr-HR"/>
        </w:rPr>
        <w:t>ekretnine</w:t>
      </w:r>
      <w:r w:rsidRPr="004B7BEC">
        <w:rPr>
          <w:rFonts w:ascii="Arial" w:hAnsi="Arial" w:eastAsia="Times New Roman" w:cs="Arial"/>
          <w:b/>
          <w:sz w:val="20"/>
          <w:szCs w:val="20"/>
          <w:lang w:eastAsia="hr-HR"/>
        </w:rPr>
        <w:t xml:space="preserve"> u Medarskoj</w:t>
      </w:r>
    </w:p>
    <w:p w:rsidR="00941DAC" w:rsidP="00941DAC" w:rsidRDefault="00941DAC">
      <w:pPr>
        <w:spacing w:after="0"/>
        <w:jc w:val="both"/>
        <w:rPr>
          <w:rFonts w:ascii="Times New Roman" w:hAnsi="Times New Roman" w:eastAsia="Times New Roman"/>
          <w:b/>
          <w:i/>
          <w:sz w:val="24"/>
          <w:szCs w:val="24"/>
          <w:lang w:eastAsia="hr-HR"/>
        </w:rPr>
      </w:pPr>
    </w:p>
    <w:tbl>
      <w:tblPr>
        <w:tblW w:w="8820" w:type="dxa"/>
        <w:tblInd w:w="113" w:type="dxa"/>
        <w:tblLook w:firstRow="1" w:lastRow="0" w:firstColumn="1" w:lastColumn="0" w:noHBand="0" w:noVBand="1" w:val="04A0"/>
      </w:tblPr>
      <w:tblGrid>
        <w:gridCol w:w="960"/>
        <w:gridCol w:w="940"/>
        <w:gridCol w:w="5860"/>
        <w:gridCol w:w="1060"/>
      </w:tblGrid>
      <w:tr w:rsidRPr="004B7BEC" w:rsidR="00EF32C8" w:rsidTr="004B7BEC">
        <w:trPr>
          <w:trHeight w:val="300"/>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bCs/>
                <w:iCs/>
                <w:color w:val="000000"/>
                <w:sz w:val="20"/>
                <w:szCs w:val="20"/>
                <w:lang w:eastAsia="hr-HR"/>
              </w:rPr>
            </w:pPr>
            <w:r w:rsidRPr="004B7BEC">
              <w:rPr>
                <w:rFonts w:ascii="Arial" w:hAnsi="Arial" w:eastAsia="Times New Roman" w:cs="Arial"/>
                <w:bCs/>
                <w:iCs/>
                <w:color w:val="000000"/>
                <w:sz w:val="20"/>
                <w:szCs w:val="20"/>
                <w:lang w:eastAsia="hr-HR"/>
              </w:rPr>
              <w:t>k.č.br.</w:t>
            </w:r>
          </w:p>
        </w:tc>
        <w:tc>
          <w:tcPr>
            <w:tcW w:w="940" w:type="dxa"/>
            <w:tcBorders>
              <w:top w:val="single" w:color="auto" w:sz="4" w:space="0"/>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bCs/>
                <w:iCs/>
                <w:color w:val="000000"/>
                <w:sz w:val="20"/>
                <w:szCs w:val="20"/>
                <w:lang w:eastAsia="hr-HR"/>
              </w:rPr>
            </w:pPr>
            <w:r w:rsidRPr="004B7BEC">
              <w:rPr>
                <w:rFonts w:ascii="Arial" w:hAnsi="Arial" w:eastAsia="Times New Roman" w:cs="Arial"/>
                <w:bCs/>
                <w:iCs/>
                <w:color w:val="000000"/>
                <w:sz w:val="20"/>
                <w:szCs w:val="20"/>
                <w:lang w:eastAsia="hr-HR"/>
              </w:rPr>
              <w:t>Br. ul.</w:t>
            </w:r>
          </w:p>
        </w:tc>
        <w:tc>
          <w:tcPr>
            <w:tcW w:w="5860" w:type="dxa"/>
            <w:tcBorders>
              <w:top w:val="single" w:color="auto" w:sz="4" w:space="0"/>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bCs/>
                <w:iCs/>
                <w:color w:val="000000"/>
                <w:sz w:val="20"/>
                <w:szCs w:val="20"/>
                <w:lang w:eastAsia="hr-HR"/>
              </w:rPr>
            </w:pPr>
            <w:r w:rsidRPr="004B7BEC">
              <w:rPr>
                <w:rFonts w:ascii="Arial" w:hAnsi="Arial" w:eastAsia="Times New Roman" w:cs="Arial"/>
                <w:bCs/>
                <w:iCs/>
                <w:color w:val="000000"/>
                <w:sz w:val="20"/>
                <w:szCs w:val="20"/>
                <w:lang w:eastAsia="hr-HR"/>
              </w:rPr>
              <w:t>Opis nekretnine, k.o. Vrapče Novo</w:t>
            </w:r>
          </w:p>
        </w:tc>
        <w:tc>
          <w:tcPr>
            <w:tcW w:w="1060" w:type="dxa"/>
            <w:tcBorders>
              <w:top w:val="single" w:color="auto" w:sz="4" w:space="0"/>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bCs/>
                <w:iCs/>
                <w:color w:val="000000"/>
                <w:sz w:val="20"/>
                <w:szCs w:val="20"/>
                <w:lang w:eastAsia="hr-HR"/>
              </w:rPr>
            </w:pPr>
            <w:r w:rsidRPr="004B7BEC">
              <w:rPr>
                <w:rFonts w:ascii="Arial" w:hAnsi="Arial" w:eastAsia="Times New Roman" w:cs="Arial"/>
                <w:bCs/>
                <w:iCs/>
                <w:color w:val="000000"/>
                <w:sz w:val="20"/>
                <w:szCs w:val="20"/>
                <w:lang w:eastAsia="hr-HR"/>
              </w:rPr>
              <w:t xml:space="preserve">Površina </w:t>
            </w:r>
          </w:p>
        </w:tc>
      </w:tr>
      <w:tr w:rsidRPr="004B7BEC" w:rsidR="00EF32C8" w:rsidTr="004B7BEC">
        <w:trPr>
          <w:trHeight w:val="300"/>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4664/4</w:t>
            </w:r>
          </w:p>
        </w:tc>
        <w:tc>
          <w:tcPr>
            <w:tcW w:w="94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jc w:val="right"/>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7424</w:t>
            </w:r>
          </w:p>
        </w:tc>
        <w:tc>
          <w:tcPr>
            <w:tcW w:w="586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Zgrada Medarska ulica</w:t>
            </w:r>
          </w:p>
        </w:tc>
        <w:tc>
          <w:tcPr>
            <w:tcW w:w="106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jc w:val="right"/>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551 m2</w:t>
            </w:r>
          </w:p>
        </w:tc>
      </w:tr>
      <w:tr w:rsidRPr="004B7BEC" w:rsidR="00EF32C8" w:rsidTr="004B7BEC">
        <w:trPr>
          <w:trHeight w:val="300"/>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4664/1</w:t>
            </w:r>
          </w:p>
        </w:tc>
        <w:tc>
          <w:tcPr>
            <w:tcW w:w="94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jc w:val="right"/>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5032</w:t>
            </w:r>
          </w:p>
        </w:tc>
        <w:tc>
          <w:tcPr>
            <w:tcW w:w="586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Zemljište pod zgradom i tvorničko dvorište Medarska ulica</w:t>
            </w:r>
          </w:p>
        </w:tc>
        <w:tc>
          <w:tcPr>
            <w:tcW w:w="106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jc w:val="right"/>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1771 m2</w:t>
            </w:r>
          </w:p>
        </w:tc>
      </w:tr>
      <w:tr w:rsidRPr="004B7BEC" w:rsidR="00EF32C8" w:rsidTr="004B7BEC">
        <w:trPr>
          <w:trHeight w:val="300"/>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4664/2</w:t>
            </w:r>
          </w:p>
        </w:tc>
        <w:tc>
          <w:tcPr>
            <w:tcW w:w="94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jc w:val="right"/>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5032</w:t>
            </w:r>
          </w:p>
        </w:tc>
        <w:tc>
          <w:tcPr>
            <w:tcW w:w="586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Zemljište pod objektima i tvorničko dvorište Medarska ulica</w:t>
            </w:r>
          </w:p>
        </w:tc>
        <w:tc>
          <w:tcPr>
            <w:tcW w:w="1060" w:type="dxa"/>
            <w:tcBorders>
              <w:top w:val="nil"/>
              <w:left w:val="nil"/>
              <w:bottom w:val="single" w:color="auto" w:sz="4" w:space="0"/>
              <w:right w:val="single" w:color="auto" w:sz="4" w:space="0"/>
            </w:tcBorders>
            <w:shd w:val="clear" w:color="auto" w:fill="auto"/>
            <w:noWrap/>
            <w:vAlign w:val="bottom"/>
            <w:hideMark/>
          </w:tcPr>
          <w:p w:rsidRPr="004B7BEC" w:rsidR="00EF32C8" w:rsidP="00396377" w:rsidRDefault="00EF32C8">
            <w:pPr>
              <w:spacing w:after="0"/>
              <w:jc w:val="right"/>
              <w:rPr>
                <w:rFonts w:ascii="Arial" w:hAnsi="Arial" w:eastAsia="Times New Roman" w:cs="Arial"/>
                <w:color w:val="000000"/>
                <w:sz w:val="20"/>
                <w:szCs w:val="20"/>
                <w:lang w:eastAsia="hr-HR"/>
              </w:rPr>
            </w:pPr>
            <w:r w:rsidRPr="004B7BEC">
              <w:rPr>
                <w:rFonts w:ascii="Arial" w:hAnsi="Arial" w:eastAsia="Times New Roman" w:cs="Arial"/>
                <w:color w:val="000000"/>
                <w:sz w:val="20"/>
                <w:szCs w:val="20"/>
                <w:lang w:eastAsia="hr-HR"/>
              </w:rPr>
              <w:t>5407 m2</w:t>
            </w:r>
          </w:p>
        </w:tc>
      </w:tr>
    </w:tbl>
    <w:p w:rsidR="00EF32C8" w:rsidP="00EF32C8" w:rsidRDefault="00EF32C8">
      <w:pPr>
        <w:spacing w:after="0"/>
        <w:ind w:firstLine="360"/>
        <w:jc w:val="both"/>
        <w:rPr>
          <w:rFonts w:ascii="Verdana" w:hAnsi="Verdana" w:eastAsia="Times New Roman"/>
          <w:sz w:val="20"/>
          <w:szCs w:val="20"/>
          <w:lang w:eastAsia="hr-HR"/>
        </w:rPr>
      </w:pPr>
    </w:p>
    <w:p w:rsidR="004B7BEC" w:rsidP="00EF32C8" w:rsidRDefault="004B7BEC">
      <w:pPr>
        <w:spacing w:after="0"/>
        <w:jc w:val="both"/>
        <w:rPr>
          <w:rFonts w:ascii="Arial" w:hAnsi="Arial" w:eastAsia="Times New Roman" w:cs="Arial"/>
          <w:sz w:val="20"/>
          <w:szCs w:val="20"/>
          <w:lang w:eastAsia="hr-HR"/>
        </w:rPr>
      </w:pPr>
    </w:p>
    <w:p w:rsidRPr="004B7BEC" w:rsidR="004B7BEC" w:rsidP="004B7BEC" w:rsidRDefault="004B7BEC">
      <w:pPr>
        <w:spacing w:after="0"/>
        <w:jc w:val="both"/>
        <w:rPr>
          <w:rFonts w:ascii="Arial" w:hAnsi="Arial" w:cs="Arial"/>
          <w:sz w:val="20"/>
          <w:szCs w:val="20"/>
          <w:lang w:val="pl-PL"/>
        </w:rPr>
      </w:pPr>
      <w:r w:rsidRPr="004B7BEC">
        <w:rPr>
          <w:rFonts w:ascii="Arial" w:hAnsi="Arial" w:eastAsia="Times New Roman" w:cs="Arial"/>
          <w:sz w:val="20"/>
          <w:szCs w:val="20"/>
          <w:lang w:eastAsia="hr-HR"/>
        </w:rPr>
        <w:t>Dijelovi prostora na lokaciji Zagreb, Medarska uli</w:t>
      </w:r>
      <w:r>
        <w:rPr>
          <w:rFonts w:ascii="Arial" w:hAnsi="Arial" w:eastAsia="Times New Roman" w:cs="Arial"/>
          <w:sz w:val="20"/>
          <w:szCs w:val="20"/>
          <w:lang w:eastAsia="hr-HR"/>
        </w:rPr>
        <w:t xml:space="preserve">ca i dalje su zakupu. Zakupoprimci </w:t>
      </w:r>
      <w:r w:rsidRPr="004B7BEC">
        <w:rPr>
          <w:rFonts w:ascii="Arial" w:hAnsi="Arial" w:cs="Arial"/>
          <w:sz w:val="20"/>
          <w:szCs w:val="20"/>
          <w:lang w:val="pl-PL"/>
        </w:rPr>
        <w:t>VINIB USLUGE d.o.o. Zagreb, UNIVERZAL ŽICA d.o.o. Zagreb, PRO-REG d.o.o. u stečaju, Zagreb</w:t>
      </w:r>
      <w:r>
        <w:rPr>
          <w:rFonts w:ascii="Arial" w:hAnsi="Arial" w:cs="Arial"/>
          <w:sz w:val="20"/>
          <w:szCs w:val="20"/>
          <w:lang w:val="pl-PL"/>
        </w:rPr>
        <w:t xml:space="preserve"> uredno podmiruju svoje obveze po </w:t>
      </w:r>
      <w:r w:rsidR="008B5872">
        <w:rPr>
          <w:rFonts w:ascii="Arial" w:hAnsi="Arial" w:cs="Arial"/>
          <w:sz w:val="20"/>
          <w:szCs w:val="20"/>
          <w:lang w:val="pl-PL"/>
        </w:rPr>
        <w:t xml:space="preserve"> Ugovorima o zakupu. </w:t>
      </w:r>
    </w:p>
    <w:p w:rsidR="004B7BEC" w:rsidP="00EF32C8" w:rsidRDefault="004B7BEC">
      <w:pPr>
        <w:spacing w:after="0"/>
        <w:jc w:val="both"/>
        <w:rPr>
          <w:rFonts w:ascii="Times New Roman" w:hAnsi="Times New Roman" w:eastAsia="Times New Roman"/>
          <w:sz w:val="24"/>
          <w:szCs w:val="24"/>
          <w:lang w:eastAsia="hr-HR"/>
        </w:rPr>
      </w:pPr>
    </w:p>
    <w:p w:rsidRPr="008A4B94" w:rsidR="008A4B94" w:rsidP="00EF32C8" w:rsidRDefault="004B7BEC">
      <w:pPr>
        <w:spacing w:after="0"/>
        <w:jc w:val="both"/>
        <w:rPr>
          <w:rFonts w:ascii="Arial" w:hAnsi="Arial" w:eastAsia="Times New Roman" w:cs="Arial"/>
          <w:sz w:val="20"/>
          <w:szCs w:val="20"/>
          <w:lang w:eastAsia="hr-HR"/>
        </w:rPr>
      </w:pPr>
      <w:r w:rsidRPr="008A4B94">
        <w:rPr>
          <w:rFonts w:ascii="Arial" w:hAnsi="Arial" w:eastAsia="Times New Roman" w:cs="Arial"/>
          <w:sz w:val="20"/>
          <w:szCs w:val="20"/>
          <w:lang w:eastAsia="hr-HR"/>
        </w:rPr>
        <w:t xml:space="preserve">Navedene nekretnine </w:t>
      </w:r>
      <w:r w:rsidRPr="008A4B94" w:rsidR="008A4B94">
        <w:rPr>
          <w:rFonts w:ascii="Arial" w:hAnsi="Arial" w:eastAsia="Times New Roman" w:cs="Arial"/>
          <w:sz w:val="20"/>
          <w:szCs w:val="20"/>
          <w:lang w:eastAsia="hr-HR"/>
        </w:rPr>
        <w:t>opterećene su razlučnim pravima:</w:t>
      </w:r>
    </w:p>
    <w:p w:rsidRPr="008A4B94" w:rsidR="008A4B94" w:rsidP="00EF32C8" w:rsidRDefault="008A4B94">
      <w:pPr>
        <w:spacing w:after="0"/>
        <w:jc w:val="both"/>
        <w:rPr>
          <w:rFonts w:ascii="Arial" w:hAnsi="Arial" w:eastAsia="Times New Roman" w:cs="Arial"/>
          <w:sz w:val="20"/>
          <w:szCs w:val="20"/>
          <w:lang w:eastAsia="hr-HR"/>
        </w:rPr>
      </w:pPr>
    </w:p>
    <w:p w:rsidRPr="008A4B94" w:rsidR="008A4B94" w:rsidP="008A4B94" w:rsidRDefault="008A4B94">
      <w:pPr>
        <w:spacing w:after="0"/>
        <w:rPr>
          <w:rFonts w:ascii="Arial" w:hAnsi="Arial" w:cs="Arial"/>
          <w:sz w:val="20"/>
          <w:szCs w:val="20"/>
        </w:rPr>
      </w:pPr>
      <w:r w:rsidRPr="008A4B94">
        <w:rPr>
          <w:rFonts w:ascii="Arial" w:hAnsi="Arial" w:eastAsia="Times New Roman" w:cs="Arial"/>
          <w:sz w:val="20"/>
          <w:szCs w:val="20"/>
          <w:lang w:eastAsia="hr-HR"/>
        </w:rPr>
        <w:t xml:space="preserve">Prvoupisana  </w:t>
      </w:r>
      <w:r w:rsidRPr="008A4B94" w:rsidR="008E3B2B">
        <w:rPr>
          <w:rFonts w:ascii="Arial" w:hAnsi="Arial" w:eastAsia="Times New Roman" w:cs="Arial"/>
          <w:sz w:val="20"/>
          <w:szCs w:val="20"/>
          <w:lang w:eastAsia="hr-HR"/>
        </w:rPr>
        <w:t xml:space="preserve"> </w:t>
      </w:r>
      <w:r w:rsidRPr="008A4B94">
        <w:rPr>
          <w:rFonts w:ascii="Arial" w:hAnsi="Arial" w:cs="Arial"/>
          <w:sz w:val="20"/>
          <w:szCs w:val="20"/>
        </w:rPr>
        <w:t xml:space="preserve">ZAGREBAČKA BANKA d.d. Zagreb, za  iznos od </w:t>
      </w:r>
      <w:r w:rsidRPr="008A4B94" w:rsidR="00EF32C8">
        <w:rPr>
          <w:rFonts w:ascii="Arial" w:hAnsi="Arial" w:cs="Arial"/>
          <w:sz w:val="20"/>
          <w:szCs w:val="20"/>
        </w:rPr>
        <w:t xml:space="preserve"> 9.192.095,19 kn</w:t>
      </w:r>
      <w:r w:rsidRPr="008A4B94">
        <w:rPr>
          <w:rFonts w:ascii="Arial" w:hAnsi="Arial" w:cs="Arial"/>
          <w:sz w:val="20"/>
          <w:szCs w:val="20"/>
        </w:rPr>
        <w:t xml:space="preserve">,  a koja je  </w:t>
      </w:r>
    </w:p>
    <w:p w:rsidRPr="008A4B94" w:rsidR="00EF32C8" w:rsidP="001A78B4" w:rsidRDefault="008A4B94">
      <w:pPr>
        <w:spacing w:after="0"/>
        <w:rPr>
          <w:rFonts w:ascii="Arial" w:hAnsi="Arial" w:cs="Arial"/>
          <w:sz w:val="20"/>
          <w:szCs w:val="20"/>
        </w:rPr>
      </w:pPr>
      <w:r w:rsidRPr="008A4B94">
        <w:rPr>
          <w:rFonts w:ascii="Arial" w:hAnsi="Arial" w:cs="Arial"/>
          <w:sz w:val="20"/>
          <w:szCs w:val="20"/>
        </w:rPr>
        <w:t>ustupila sva prava i tražbinu  društvu B2 Kapital d.o.o. Radnička cesta 41, 10000 Zagreb,</w:t>
      </w:r>
      <w:r w:rsidR="001A78B4">
        <w:rPr>
          <w:rFonts w:ascii="Arial" w:hAnsi="Arial" w:cs="Arial"/>
          <w:sz w:val="20"/>
          <w:szCs w:val="20"/>
        </w:rPr>
        <w:t xml:space="preserve">. godine, </w:t>
      </w:r>
      <w:r w:rsidRPr="008A4B94">
        <w:rPr>
          <w:rFonts w:ascii="Arial" w:hAnsi="Arial" w:cs="Arial"/>
          <w:sz w:val="20"/>
          <w:szCs w:val="20"/>
        </w:rPr>
        <w:t xml:space="preserve">te drugoupisana   </w:t>
      </w:r>
      <w:r w:rsidRPr="008A4B94" w:rsidR="00EF32C8">
        <w:rPr>
          <w:rFonts w:ascii="Arial" w:hAnsi="Arial" w:cs="Arial"/>
          <w:sz w:val="20"/>
          <w:szCs w:val="20"/>
        </w:rPr>
        <w:t xml:space="preserve"> BANC</w:t>
      </w:r>
      <w:r w:rsidRPr="008A4B94">
        <w:rPr>
          <w:rFonts w:ascii="Arial" w:hAnsi="Arial" w:cs="Arial"/>
          <w:sz w:val="20"/>
          <w:szCs w:val="20"/>
        </w:rPr>
        <w:t>O POPOLARE CROATIA d.d.</w:t>
      </w:r>
      <w:r w:rsidR="00B5584A">
        <w:rPr>
          <w:rFonts w:ascii="Arial" w:hAnsi="Arial" w:cs="Arial"/>
          <w:sz w:val="20"/>
          <w:szCs w:val="20"/>
        </w:rPr>
        <w:t xml:space="preserve"> sada OTP BANKA d.d. </w:t>
      </w:r>
      <w:r w:rsidRPr="008A4B94">
        <w:rPr>
          <w:rFonts w:ascii="Arial" w:hAnsi="Arial" w:cs="Arial"/>
          <w:sz w:val="20"/>
          <w:szCs w:val="20"/>
        </w:rPr>
        <w:t xml:space="preserve"> Zagreb za </w:t>
      </w:r>
      <w:r w:rsidRPr="008A4B94" w:rsidR="00EF32C8">
        <w:rPr>
          <w:rFonts w:ascii="Arial" w:hAnsi="Arial" w:cs="Arial"/>
          <w:sz w:val="20"/>
          <w:szCs w:val="20"/>
        </w:rPr>
        <w:t xml:space="preserve"> iznosu od </w:t>
      </w:r>
      <w:r w:rsidRPr="008A4B94">
        <w:rPr>
          <w:rFonts w:ascii="Arial" w:hAnsi="Arial" w:cs="Arial"/>
          <w:sz w:val="20"/>
          <w:szCs w:val="20"/>
        </w:rPr>
        <w:t>=</w:t>
      </w:r>
      <w:r w:rsidRPr="008A4B94" w:rsidR="00EF32C8">
        <w:rPr>
          <w:rFonts w:ascii="Arial" w:hAnsi="Arial" w:cs="Arial"/>
          <w:sz w:val="20"/>
          <w:szCs w:val="20"/>
        </w:rPr>
        <w:t xml:space="preserve">4.284.351,77 kn. </w:t>
      </w:r>
    </w:p>
    <w:p w:rsidRPr="008A4B94" w:rsidR="008A4B94" w:rsidP="001A78B4" w:rsidRDefault="008A4B94">
      <w:pPr>
        <w:spacing w:after="0"/>
        <w:rPr>
          <w:rFonts w:ascii="Arial" w:hAnsi="Arial" w:cs="Arial"/>
          <w:sz w:val="20"/>
          <w:szCs w:val="20"/>
        </w:rPr>
      </w:pPr>
    </w:p>
    <w:p w:rsidRPr="001A78B4" w:rsidR="00EF32C8" w:rsidP="001A78B4" w:rsidRDefault="00EF32C8">
      <w:pPr>
        <w:spacing w:after="0"/>
        <w:rPr>
          <w:rFonts w:ascii="Arial" w:hAnsi="Arial" w:cs="Arial"/>
          <w:sz w:val="20"/>
          <w:szCs w:val="20"/>
        </w:rPr>
      </w:pPr>
      <w:r w:rsidRPr="001A78B4">
        <w:rPr>
          <w:rFonts w:ascii="Arial" w:hAnsi="Arial" w:cs="Arial"/>
          <w:sz w:val="20"/>
          <w:szCs w:val="20"/>
        </w:rPr>
        <w:lastRenderedPageBreak/>
        <w:t xml:space="preserve">Nekretnina u Medarskoj procijenjena je </w:t>
      </w:r>
      <w:r w:rsidR="001A78B4">
        <w:rPr>
          <w:rFonts w:ascii="Arial" w:hAnsi="Arial" w:cs="Arial"/>
          <w:sz w:val="20"/>
          <w:szCs w:val="20"/>
        </w:rPr>
        <w:t xml:space="preserve"> u stečajnom postupku </w:t>
      </w:r>
      <w:r w:rsidRPr="001A78B4">
        <w:rPr>
          <w:rFonts w:ascii="Arial" w:hAnsi="Arial" w:cs="Arial"/>
          <w:sz w:val="20"/>
          <w:szCs w:val="20"/>
        </w:rPr>
        <w:t>po stalnom sudskom vještaku za graditeljstvo i procjenu nekretnina Zvonko Benjak dipl. ing. građ. broj elaborata 03-2016 od 15.01.2016. godine na iznos od 2.351.310 € il</w:t>
      </w:r>
      <w:r w:rsidR="001A78B4">
        <w:rPr>
          <w:rFonts w:ascii="Arial" w:hAnsi="Arial" w:cs="Arial"/>
          <w:sz w:val="20"/>
          <w:szCs w:val="20"/>
        </w:rPr>
        <w:t xml:space="preserve">i 17.940.495,30 kn (1€=7,63 kn). </w:t>
      </w:r>
    </w:p>
    <w:p w:rsidR="00B27944" w:rsidP="00EF32C8" w:rsidRDefault="00B27944">
      <w:pPr>
        <w:spacing w:after="0"/>
        <w:jc w:val="both"/>
        <w:rPr>
          <w:rFonts w:ascii="Times New Roman" w:hAnsi="Times New Roman"/>
          <w:sz w:val="24"/>
          <w:szCs w:val="24"/>
        </w:rPr>
      </w:pPr>
    </w:p>
    <w:p w:rsidRPr="00B5584A" w:rsidR="00B5584A" w:rsidP="00B5584A" w:rsidRDefault="00B5584A">
      <w:pPr>
        <w:spacing w:after="0"/>
        <w:jc w:val="both"/>
        <w:rPr>
          <w:rFonts w:ascii="Arial" w:hAnsi="Arial" w:cs="Arial"/>
          <w:sz w:val="20"/>
          <w:szCs w:val="20"/>
        </w:rPr>
      </w:pPr>
      <w:r w:rsidRPr="00B5584A">
        <w:rPr>
          <w:rFonts w:ascii="Arial" w:hAnsi="Arial" w:cs="Arial"/>
          <w:sz w:val="20"/>
          <w:szCs w:val="20"/>
        </w:rPr>
        <w:t xml:space="preserve">Nekretnine se prodaju u ovršnom postupku na Općinskom građanskom sudu u Zagreb poslovni broj  Ovr-6825/17, ovrhovoditelj: OTP BANKA d.d. (ranije BANCO POPOLARE CROATIA d.d.) </w:t>
      </w:r>
      <w:r>
        <w:rPr>
          <w:rFonts w:ascii="Arial" w:hAnsi="Arial" w:cs="Arial"/>
          <w:sz w:val="20"/>
          <w:szCs w:val="20"/>
        </w:rPr>
        <w:t>o</w:t>
      </w:r>
      <w:r w:rsidRPr="00B5584A">
        <w:rPr>
          <w:rFonts w:ascii="Arial" w:hAnsi="Arial" w:cs="Arial"/>
          <w:sz w:val="20"/>
          <w:szCs w:val="20"/>
        </w:rPr>
        <w:t>vršenik: UNIVERZAL d.o.o. u stečaju</w:t>
      </w:r>
      <w:r>
        <w:rPr>
          <w:rFonts w:ascii="Arial" w:hAnsi="Arial" w:cs="Arial"/>
          <w:sz w:val="20"/>
          <w:szCs w:val="20"/>
        </w:rPr>
        <w:t xml:space="preserve">. </w:t>
      </w:r>
    </w:p>
    <w:p w:rsidRPr="00B5584A" w:rsidR="00B27944" w:rsidP="00EF32C8" w:rsidRDefault="00B27944">
      <w:pPr>
        <w:spacing w:after="0"/>
        <w:jc w:val="both"/>
        <w:rPr>
          <w:rFonts w:ascii="Arial" w:hAnsi="Arial" w:cs="Arial"/>
          <w:sz w:val="20"/>
          <w:szCs w:val="20"/>
        </w:rPr>
      </w:pPr>
    </w:p>
    <w:p w:rsidR="000A3D76" w:rsidP="000A3D76" w:rsidRDefault="000A3D76">
      <w:pPr>
        <w:spacing w:after="0"/>
        <w:jc w:val="both"/>
        <w:rPr>
          <w:rFonts w:ascii="Arial" w:hAnsi="Arial" w:cs="Arial"/>
          <w:sz w:val="20"/>
          <w:szCs w:val="20"/>
        </w:rPr>
      </w:pPr>
      <w:r w:rsidRPr="000A3D76">
        <w:rPr>
          <w:rFonts w:ascii="Arial" w:hAnsi="Arial" w:cs="Arial"/>
          <w:sz w:val="20"/>
          <w:szCs w:val="20"/>
        </w:rPr>
        <w:t xml:space="preserve">Dana 21.01.2019. </w:t>
      </w:r>
      <w:r>
        <w:rPr>
          <w:rFonts w:ascii="Arial" w:hAnsi="Arial" w:cs="Arial"/>
          <w:sz w:val="20"/>
          <w:szCs w:val="20"/>
        </w:rPr>
        <w:t>n</w:t>
      </w:r>
      <w:r w:rsidRPr="00A6743A">
        <w:rPr>
          <w:rFonts w:ascii="Arial" w:hAnsi="Arial" w:cs="Arial"/>
          <w:sz w:val="20"/>
          <w:szCs w:val="20"/>
        </w:rPr>
        <w:t>astavno na zaključak Općinskog građanskog suda u Zagrebu, pod p</w:t>
      </w:r>
      <w:r>
        <w:rPr>
          <w:rFonts w:ascii="Arial" w:hAnsi="Arial" w:cs="Arial"/>
          <w:sz w:val="20"/>
          <w:szCs w:val="20"/>
        </w:rPr>
        <w:t>oslovnim brojem 3 Ovr-6825/17-31  od dana 17.prosinca 2018</w:t>
      </w:r>
      <w:r w:rsidRPr="00A6743A">
        <w:rPr>
          <w:rFonts w:ascii="Arial" w:hAnsi="Arial" w:cs="Arial"/>
          <w:sz w:val="20"/>
          <w:szCs w:val="20"/>
        </w:rPr>
        <w:t xml:space="preserve">. godine stečajni upravitelj </w:t>
      </w:r>
      <w:r>
        <w:rPr>
          <w:rFonts w:ascii="Arial" w:hAnsi="Arial" w:cs="Arial"/>
          <w:sz w:val="20"/>
          <w:szCs w:val="20"/>
        </w:rPr>
        <w:t xml:space="preserve">se očitovao  na vrijednost nekretnina iz procjembenog elaborata u odnosu na nekretnine koje su predmet ovog postupka upisane u zk ul 5032   i nekretnine koje nisu predmet ove ovrhe upisane u zk ul 7424 kč 4664/4, a koje su procijenjene kao jedinstvena cjelina.  </w:t>
      </w:r>
    </w:p>
    <w:p w:rsidR="000A3D76" w:rsidP="000A3D76" w:rsidRDefault="000A3D76">
      <w:pPr>
        <w:jc w:val="both"/>
        <w:rPr>
          <w:rFonts w:ascii="Arial" w:hAnsi="Arial" w:cs="Arial"/>
          <w:sz w:val="20"/>
          <w:szCs w:val="20"/>
        </w:rPr>
      </w:pPr>
      <w:r>
        <w:rPr>
          <w:rFonts w:ascii="Arial" w:hAnsi="Arial" w:cs="Arial"/>
          <w:sz w:val="20"/>
          <w:szCs w:val="20"/>
        </w:rPr>
        <w:t>Izdvajanje i unovčenjem  nekretnina</w:t>
      </w:r>
      <w:r w:rsidRPr="00C016DA">
        <w:t xml:space="preserve"> </w:t>
      </w:r>
      <w:r>
        <w:rPr>
          <w:rFonts w:ascii="Arial" w:hAnsi="Arial" w:cs="Arial"/>
          <w:sz w:val="20"/>
          <w:szCs w:val="20"/>
        </w:rPr>
        <w:t xml:space="preserve">upisanih na </w:t>
      </w:r>
      <w:r w:rsidRPr="00C016DA">
        <w:rPr>
          <w:rFonts w:ascii="Arial" w:hAnsi="Arial" w:cs="Arial"/>
          <w:sz w:val="20"/>
          <w:szCs w:val="20"/>
        </w:rPr>
        <w:t xml:space="preserve">zk ul 5032 </w:t>
      </w:r>
      <w:r>
        <w:rPr>
          <w:rFonts w:ascii="Arial" w:hAnsi="Arial" w:cs="Arial"/>
          <w:sz w:val="20"/>
          <w:szCs w:val="20"/>
        </w:rPr>
        <w:t xml:space="preserve">koje su  predmet ove ovrhe i njihovim  unovčenje bio bi onemogućen fizički pristup nekretnini upisanoj u   zk ul 7424 kč 4664/4 koja nije predmet ove ovrhe,  kao i mogućnost  unovčenja, odnosno ta bi nekretnina izgubila uporabnu vrijednost što bi dovelo do potpunog smanjenja njezine tržišne cijene, drugim riječima provedbom ovrhe nesrazmijerno bi se umanjila vrijednost nekretnine koja nije predmet ovrhe. </w:t>
      </w:r>
    </w:p>
    <w:p w:rsidRPr="00D90135" w:rsidR="000A3D76" w:rsidP="00EF32C8" w:rsidRDefault="00D90135">
      <w:pPr>
        <w:spacing w:after="0"/>
        <w:jc w:val="both"/>
        <w:rPr>
          <w:rFonts w:ascii="Arial" w:hAnsi="Arial" w:cs="Arial"/>
          <w:sz w:val="20"/>
          <w:szCs w:val="20"/>
        </w:rPr>
      </w:pPr>
      <w:r w:rsidRPr="00D90135">
        <w:rPr>
          <w:rFonts w:ascii="Arial" w:hAnsi="Arial" w:cs="Arial"/>
          <w:sz w:val="20"/>
          <w:szCs w:val="20"/>
        </w:rPr>
        <w:t xml:space="preserve">Dana  09.srpnja 2019. godine </w:t>
      </w:r>
      <w:r>
        <w:rPr>
          <w:rFonts w:ascii="Arial" w:hAnsi="Arial" w:cs="Arial"/>
          <w:sz w:val="20"/>
          <w:szCs w:val="20"/>
        </w:rPr>
        <w:t xml:space="preserve">održano je na Općinskom građanskom sudu u Zagrebu ročište radi utvrđivanja vrijednosti nekretnina, na kojem je utvrđeno da je u elaboratu o procjeni nekretnina iz 2016.godine obuhvaćena i čestica upisana u zk ul 7424 koja nije predmet ovoga ovršnog postupka, te je pozvan ovrhovoditelj da dostavi sudu procjenu vrijednosti nekretnina koje su predmet ovrhe, odnosno nekretnine upisane u zk ul 5032.  </w:t>
      </w:r>
    </w:p>
    <w:p w:rsidR="000A3D76" w:rsidP="00EF32C8" w:rsidRDefault="000A3D76">
      <w:pPr>
        <w:spacing w:after="0"/>
        <w:jc w:val="both"/>
        <w:rPr>
          <w:rFonts w:ascii="Times New Roman" w:hAnsi="Times New Roman"/>
          <w:sz w:val="24"/>
          <w:szCs w:val="24"/>
        </w:rPr>
      </w:pPr>
    </w:p>
    <w:p w:rsidRPr="00D90135" w:rsidR="00D90135" w:rsidP="00EF32C8" w:rsidRDefault="00D90135">
      <w:pPr>
        <w:spacing w:after="0"/>
        <w:jc w:val="both"/>
        <w:rPr>
          <w:rFonts w:ascii="Arial" w:hAnsi="Arial" w:cs="Arial"/>
          <w:i/>
          <w:sz w:val="18"/>
          <w:szCs w:val="18"/>
        </w:rPr>
      </w:pPr>
      <w:r w:rsidRPr="00D90135">
        <w:rPr>
          <w:rFonts w:ascii="Arial" w:hAnsi="Arial" w:cs="Arial"/>
          <w:i/>
          <w:sz w:val="18"/>
          <w:szCs w:val="18"/>
        </w:rPr>
        <w:t>U privitku: Preslika Zapisnika, Općinski građanski sud u Z</w:t>
      </w:r>
      <w:r w:rsidR="005B4CBE">
        <w:rPr>
          <w:rFonts w:ascii="Arial" w:hAnsi="Arial" w:cs="Arial"/>
          <w:i/>
          <w:sz w:val="18"/>
          <w:szCs w:val="18"/>
        </w:rPr>
        <w:t>ag</w:t>
      </w:r>
      <w:r w:rsidRPr="00D90135">
        <w:rPr>
          <w:rFonts w:ascii="Arial" w:hAnsi="Arial" w:cs="Arial"/>
          <w:i/>
          <w:sz w:val="18"/>
          <w:szCs w:val="18"/>
        </w:rPr>
        <w:t xml:space="preserve">rebu Ovr-6825/17-36 od 9.srpnja 2019. </w:t>
      </w:r>
    </w:p>
    <w:p w:rsidR="000A3D76" w:rsidP="00EF32C8" w:rsidRDefault="000A3D76">
      <w:pPr>
        <w:spacing w:after="0"/>
        <w:jc w:val="both"/>
        <w:rPr>
          <w:rFonts w:ascii="Arial" w:hAnsi="Arial" w:cs="Arial"/>
          <w:i/>
          <w:sz w:val="18"/>
          <w:szCs w:val="18"/>
        </w:rPr>
      </w:pPr>
    </w:p>
    <w:p w:rsidR="00941DAC" w:rsidP="00EF32C8" w:rsidRDefault="00941DAC">
      <w:pPr>
        <w:spacing w:after="0"/>
        <w:jc w:val="both"/>
        <w:rPr>
          <w:rFonts w:ascii="Times New Roman" w:hAnsi="Times New Roman"/>
          <w:sz w:val="24"/>
          <w:szCs w:val="24"/>
        </w:rPr>
      </w:pPr>
    </w:p>
    <w:p w:rsidRPr="005A7077" w:rsidR="00D6715A" w:rsidP="00D6715A" w:rsidRDefault="005A7077">
      <w:pPr>
        <w:rPr>
          <w:rFonts w:ascii="Arial" w:hAnsi="Arial" w:cs="Arial"/>
          <w:b/>
          <w:sz w:val="20"/>
          <w:szCs w:val="20"/>
          <w:lang w:val="pl-PL"/>
        </w:rPr>
      </w:pPr>
      <w:r w:rsidRPr="005A7077">
        <w:rPr>
          <w:rFonts w:ascii="Arial" w:hAnsi="Arial" w:cs="Arial"/>
          <w:b/>
          <w:sz w:val="20"/>
          <w:szCs w:val="20"/>
          <w:lang w:val="pl-PL"/>
        </w:rPr>
        <w:t>PRAVNI PREDMETI</w:t>
      </w:r>
    </w:p>
    <w:p w:rsidR="008421EE" w:rsidP="008421EE" w:rsidRDefault="008421EE">
      <w:pPr>
        <w:pStyle w:val="Odlomakpopisa"/>
        <w:ind w:left="0"/>
        <w:rPr>
          <w:rFonts w:ascii="Arial" w:hAnsi="Arial" w:cs="Arial"/>
          <w:sz w:val="20"/>
          <w:szCs w:val="20"/>
        </w:rPr>
      </w:pPr>
      <w:r>
        <w:rPr>
          <w:rFonts w:ascii="Arial" w:hAnsi="Arial" w:cs="Arial"/>
          <w:sz w:val="20"/>
          <w:szCs w:val="20"/>
        </w:rPr>
        <w:t xml:space="preserve">U odnosnu na  prethodno izvješće  o pravnim predmetima evidentirane su slijedeće promjene: </w:t>
      </w:r>
    </w:p>
    <w:p w:rsidR="008421EE" w:rsidP="008421EE" w:rsidRDefault="008421EE">
      <w:pPr>
        <w:pStyle w:val="Odlomakpopisa"/>
        <w:ind w:left="0"/>
        <w:rPr>
          <w:rFonts w:ascii="Arial" w:hAnsi="Arial" w:cs="Arial"/>
          <w:sz w:val="20"/>
          <w:szCs w:val="20"/>
        </w:rPr>
      </w:pPr>
    </w:p>
    <w:p w:rsidRPr="00C25412" w:rsidR="00D6715A" w:rsidP="00D60705" w:rsidRDefault="00D6715A">
      <w:pPr>
        <w:pStyle w:val="Odlomakpopisa"/>
        <w:numPr>
          <w:ilvl w:val="0"/>
          <w:numId w:val="6"/>
        </w:numPr>
        <w:rPr>
          <w:rFonts w:ascii="Arial" w:hAnsi="Arial" w:cs="Arial"/>
          <w:sz w:val="20"/>
          <w:szCs w:val="20"/>
          <w:lang w:val="pl-PL"/>
        </w:rPr>
      </w:pPr>
      <w:r w:rsidRPr="00C25412">
        <w:rPr>
          <w:rFonts w:ascii="Arial" w:hAnsi="Arial" w:cs="Arial"/>
          <w:sz w:val="20"/>
          <w:szCs w:val="20"/>
          <w:lang w:val="pl-PL"/>
        </w:rPr>
        <w:t xml:space="preserve">Tužitelj: UNIVERZAL d.o.o. u stečaju, </w:t>
      </w:r>
    </w:p>
    <w:p w:rsidRPr="00C25412" w:rsidR="00D6715A" w:rsidP="00D60705" w:rsidRDefault="00D6715A">
      <w:pPr>
        <w:ind w:left="708"/>
        <w:rPr>
          <w:rFonts w:ascii="Arial" w:hAnsi="Arial" w:cs="Arial"/>
          <w:sz w:val="20"/>
          <w:szCs w:val="20"/>
          <w:lang w:val="pl-PL"/>
        </w:rPr>
      </w:pPr>
      <w:r w:rsidRPr="00C25412">
        <w:rPr>
          <w:rFonts w:ascii="Arial" w:hAnsi="Arial" w:cs="Arial"/>
          <w:sz w:val="20"/>
          <w:szCs w:val="20"/>
          <w:lang w:val="pl-PL"/>
        </w:rPr>
        <w:t xml:space="preserve">Tuženik:  ALU-ST INTERIJERI, Sljemenska 2, 10290 Zaprešić, OIB: 21105642020 </w:t>
      </w:r>
    </w:p>
    <w:p w:rsidR="00D6715A" w:rsidP="00C25412" w:rsidRDefault="00D6715A">
      <w:pPr>
        <w:rPr>
          <w:rFonts w:ascii="Arial" w:hAnsi="Arial" w:cs="Arial"/>
          <w:b/>
          <w:sz w:val="20"/>
          <w:szCs w:val="20"/>
          <w:lang w:val="pl-PL"/>
        </w:rPr>
      </w:pPr>
      <w:r w:rsidRPr="00C25412">
        <w:rPr>
          <w:rFonts w:ascii="Arial" w:hAnsi="Arial" w:cs="Arial"/>
          <w:sz w:val="20"/>
          <w:szCs w:val="20"/>
          <w:lang w:val="pl-PL"/>
        </w:rPr>
        <w:t xml:space="preserve">Općinski građasnki sud u Zagrebu, </w:t>
      </w:r>
      <w:r w:rsidRPr="00C25412">
        <w:rPr>
          <w:rFonts w:ascii="Arial" w:hAnsi="Arial" w:cs="Arial"/>
          <w:b/>
          <w:sz w:val="20"/>
          <w:szCs w:val="20"/>
          <w:lang w:val="pl-PL"/>
        </w:rPr>
        <w:t>radi iseljenja i vraćanja u posjed</w:t>
      </w:r>
      <w:r w:rsidR="00C25412">
        <w:rPr>
          <w:rFonts w:ascii="Arial" w:hAnsi="Arial" w:cs="Arial"/>
          <w:b/>
          <w:sz w:val="20"/>
          <w:szCs w:val="20"/>
          <w:lang w:val="pl-PL"/>
        </w:rPr>
        <w:t>.</w:t>
      </w:r>
    </w:p>
    <w:p w:rsidR="00D6715A" w:rsidP="00D6715A" w:rsidRDefault="00D6715A">
      <w:pPr>
        <w:jc w:val="both"/>
        <w:rPr>
          <w:rFonts w:ascii="Arial" w:hAnsi="Arial" w:cs="Arial"/>
          <w:sz w:val="20"/>
          <w:szCs w:val="20"/>
          <w:lang w:val="pl-PL"/>
        </w:rPr>
      </w:pPr>
      <w:r w:rsidRPr="00C25412">
        <w:rPr>
          <w:rFonts w:ascii="Arial" w:hAnsi="Arial" w:cs="Arial"/>
          <w:sz w:val="20"/>
          <w:szCs w:val="20"/>
          <w:lang w:val="pl-PL"/>
        </w:rPr>
        <w:t xml:space="preserve">Presudom </w:t>
      </w:r>
      <w:r w:rsidRPr="00FF146B" w:rsidR="00FF146B">
        <w:rPr>
          <w:rFonts w:ascii="Arial" w:hAnsi="Arial" w:cs="Arial"/>
          <w:sz w:val="20"/>
          <w:szCs w:val="20"/>
          <w:lang w:val="pl-PL"/>
        </w:rPr>
        <w:t xml:space="preserve">Općinski građasnki sud u Zagrebu, Stalna služba u Sesvetama </w:t>
      </w:r>
      <w:r w:rsidRPr="00C25412">
        <w:rPr>
          <w:rFonts w:ascii="Arial" w:hAnsi="Arial" w:cs="Arial"/>
          <w:sz w:val="20"/>
          <w:szCs w:val="20"/>
          <w:lang w:val="pl-PL"/>
        </w:rPr>
        <w:t>i drugostupanjskom pr</w:t>
      </w:r>
      <w:r w:rsidRPr="00C25412" w:rsidR="00604E35">
        <w:rPr>
          <w:rFonts w:ascii="Arial" w:hAnsi="Arial" w:cs="Arial"/>
          <w:sz w:val="20"/>
          <w:szCs w:val="20"/>
          <w:lang w:val="pl-PL"/>
        </w:rPr>
        <w:t>e</w:t>
      </w:r>
      <w:r w:rsidRPr="00C25412">
        <w:rPr>
          <w:rFonts w:ascii="Arial" w:hAnsi="Arial" w:cs="Arial"/>
          <w:sz w:val="20"/>
          <w:szCs w:val="20"/>
          <w:lang w:val="pl-PL"/>
        </w:rPr>
        <w:t>sudom Županijskog suda u Rijeci odluče</w:t>
      </w:r>
      <w:r w:rsidR="00C25412">
        <w:rPr>
          <w:rFonts w:ascii="Arial" w:hAnsi="Arial" w:cs="Arial"/>
          <w:sz w:val="20"/>
          <w:szCs w:val="20"/>
          <w:lang w:val="pl-PL"/>
        </w:rPr>
        <w:t xml:space="preserve">no je da u roku od 15 dana </w:t>
      </w:r>
      <w:r w:rsidR="00FD6954">
        <w:rPr>
          <w:rFonts w:ascii="Arial" w:hAnsi="Arial" w:cs="Arial"/>
          <w:sz w:val="20"/>
          <w:szCs w:val="20"/>
          <w:lang w:val="pl-PL"/>
        </w:rPr>
        <w:t xml:space="preserve"> tuženik </w:t>
      </w:r>
      <w:r w:rsidR="00C25412">
        <w:rPr>
          <w:rFonts w:ascii="Arial" w:hAnsi="Arial" w:cs="Arial"/>
          <w:sz w:val="20"/>
          <w:szCs w:val="20"/>
          <w:lang w:val="pl-PL"/>
        </w:rPr>
        <w:t xml:space="preserve">Alu - </w:t>
      </w:r>
      <w:r w:rsidRPr="00C25412">
        <w:rPr>
          <w:rFonts w:ascii="Arial" w:hAnsi="Arial" w:cs="Arial"/>
          <w:sz w:val="20"/>
          <w:szCs w:val="20"/>
          <w:lang w:val="pl-PL"/>
        </w:rPr>
        <w:t xml:space="preserve">ST </w:t>
      </w:r>
      <w:r w:rsidRPr="00C25412" w:rsidR="000125B3">
        <w:rPr>
          <w:rFonts w:ascii="Arial" w:hAnsi="Arial" w:cs="Arial"/>
          <w:sz w:val="20"/>
          <w:szCs w:val="20"/>
          <w:lang w:val="pl-PL"/>
        </w:rPr>
        <w:t>INTERIJERI</w:t>
      </w:r>
      <w:r w:rsidRPr="00C25412">
        <w:rPr>
          <w:rFonts w:ascii="Arial" w:hAnsi="Arial" w:cs="Arial"/>
          <w:sz w:val="20"/>
          <w:szCs w:val="20"/>
          <w:lang w:val="pl-PL"/>
        </w:rPr>
        <w:t xml:space="preserve"> treba predati sporne nekretnine i platiti trošak postupka u iznosu od </w:t>
      </w:r>
      <w:r w:rsidRPr="00C25412" w:rsidR="00C25412">
        <w:rPr>
          <w:rFonts w:ascii="Arial" w:hAnsi="Arial" w:cs="Arial"/>
          <w:sz w:val="20"/>
          <w:szCs w:val="20"/>
          <w:lang w:val="pl-PL"/>
        </w:rPr>
        <w:t>=6.700,00 kn</w:t>
      </w:r>
      <w:r w:rsidR="00C25412">
        <w:rPr>
          <w:rFonts w:ascii="Arial" w:hAnsi="Arial" w:cs="Arial"/>
          <w:sz w:val="20"/>
          <w:szCs w:val="20"/>
          <w:lang w:val="pl-PL"/>
        </w:rPr>
        <w:t>.</w:t>
      </w:r>
      <w:r w:rsidRPr="00C25412" w:rsidR="00C25412">
        <w:rPr>
          <w:rFonts w:ascii="Arial" w:hAnsi="Arial" w:cs="Arial"/>
          <w:sz w:val="20"/>
          <w:szCs w:val="20"/>
          <w:lang w:val="pl-PL"/>
        </w:rPr>
        <w:t xml:space="preserve"> </w:t>
      </w:r>
    </w:p>
    <w:p w:rsidR="008B74BE" w:rsidP="00D6715A" w:rsidRDefault="00C25412">
      <w:pPr>
        <w:jc w:val="both"/>
        <w:rPr>
          <w:rFonts w:ascii="Arial" w:hAnsi="Arial" w:cs="Arial"/>
          <w:sz w:val="20"/>
          <w:szCs w:val="20"/>
          <w:lang w:val="pl-PL"/>
        </w:rPr>
      </w:pPr>
      <w:r w:rsidRPr="00C25412">
        <w:rPr>
          <w:rFonts w:ascii="Arial" w:hAnsi="Arial" w:cs="Arial"/>
          <w:sz w:val="20"/>
          <w:szCs w:val="20"/>
          <w:lang w:val="pl-PL"/>
        </w:rPr>
        <w:t xml:space="preserve">Kako </w:t>
      </w:r>
      <w:r w:rsidR="00FF146B">
        <w:rPr>
          <w:rFonts w:ascii="Arial" w:hAnsi="Arial" w:cs="Arial"/>
          <w:sz w:val="20"/>
          <w:szCs w:val="20"/>
          <w:lang w:val="pl-PL"/>
        </w:rPr>
        <w:t>t</w:t>
      </w:r>
      <w:r w:rsidRPr="00C25412">
        <w:rPr>
          <w:rFonts w:ascii="Arial" w:hAnsi="Arial" w:cs="Arial"/>
          <w:sz w:val="20"/>
          <w:szCs w:val="20"/>
          <w:lang w:val="pl-PL"/>
        </w:rPr>
        <w:t xml:space="preserve">uženik nije </w:t>
      </w:r>
      <w:r w:rsidRPr="00C25412" w:rsidR="008B74BE">
        <w:rPr>
          <w:rFonts w:ascii="Arial" w:hAnsi="Arial" w:cs="Arial"/>
          <w:sz w:val="20"/>
          <w:szCs w:val="20"/>
          <w:lang w:val="pl-PL"/>
        </w:rPr>
        <w:t xml:space="preserve"> </w:t>
      </w:r>
      <w:r>
        <w:rPr>
          <w:rFonts w:ascii="Arial" w:hAnsi="Arial" w:cs="Arial"/>
          <w:sz w:val="20"/>
          <w:szCs w:val="20"/>
          <w:lang w:val="pl-PL"/>
        </w:rPr>
        <w:t xml:space="preserve">ispraznio </w:t>
      </w:r>
      <w:r w:rsidRPr="00C25412" w:rsidR="008E3B2B">
        <w:rPr>
          <w:rFonts w:ascii="Arial" w:hAnsi="Arial" w:cs="Arial"/>
          <w:sz w:val="20"/>
          <w:szCs w:val="20"/>
          <w:lang w:val="pl-PL"/>
        </w:rPr>
        <w:t xml:space="preserve"> nekretninu sukladno presudi Županijskog suda u Rijeci</w:t>
      </w:r>
      <w:r>
        <w:rPr>
          <w:rFonts w:ascii="Arial" w:hAnsi="Arial" w:cs="Arial"/>
          <w:sz w:val="20"/>
          <w:szCs w:val="20"/>
          <w:lang w:val="pl-PL"/>
        </w:rPr>
        <w:t xml:space="preserve">, stečajni upravitelj je putem punomoćnika </w:t>
      </w:r>
      <w:r w:rsidR="00FF146B">
        <w:rPr>
          <w:rFonts w:ascii="Arial" w:hAnsi="Arial" w:cs="Arial"/>
          <w:sz w:val="20"/>
          <w:szCs w:val="20"/>
          <w:lang w:val="pl-PL"/>
        </w:rPr>
        <w:t xml:space="preserve">podnio prjedlog za ovrhu  na Općinskom građanskom sudu u Zagrebu radi predaje u posjed. Predmet se vodi pod poslovnim brojem Ovr -7787/18. </w:t>
      </w:r>
    </w:p>
    <w:p w:rsidR="00FF146B" w:rsidP="00D6715A" w:rsidRDefault="00FF146B">
      <w:pPr>
        <w:jc w:val="both"/>
        <w:rPr>
          <w:rFonts w:ascii="Arial" w:hAnsi="Arial" w:cs="Arial"/>
          <w:i/>
          <w:sz w:val="18"/>
          <w:szCs w:val="18"/>
          <w:lang w:val="pl-PL"/>
        </w:rPr>
      </w:pPr>
    </w:p>
    <w:p w:rsidRPr="00FF146B" w:rsidR="00FF146B" w:rsidP="00D6715A" w:rsidRDefault="00FF146B">
      <w:pPr>
        <w:jc w:val="both"/>
        <w:rPr>
          <w:rFonts w:ascii="Arial" w:hAnsi="Arial" w:cs="Arial"/>
          <w:i/>
          <w:sz w:val="18"/>
          <w:szCs w:val="18"/>
          <w:lang w:val="pl-PL"/>
        </w:rPr>
      </w:pPr>
      <w:r w:rsidRPr="00FF146B">
        <w:rPr>
          <w:rFonts w:ascii="Arial" w:hAnsi="Arial" w:cs="Arial"/>
          <w:i/>
          <w:sz w:val="18"/>
          <w:szCs w:val="18"/>
          <w:lang w:val="pl-PL"/>
        </w:rPr>
        <w:t>U privitku: Preslika prijedloga za ovrhu i preslika rješenja Općinskog grđanskog suda u Zgarebu , posl broj Ovr-7787/2018 -6 od 1.veljače 2019. –</w:t>
      </w:r>
      <w:r w:rsidR="00F5425A">
        <w:rPr>
          <w:rFonts w:ascii="Arial" w:hAnsi="Arial" w:cs="Arial"/>
          <w:i/>
          <w:sz w:val="18"/>
          <w:szCs w:val="18"/>
          <w:lang w:val="pl-PL"/>
        </w:rPr>
        <w:t xml:space="preserve"> uplata </w:t>
      </w:r>
      <w:r w:rsidRPr="00FF146B">
        <w:rPr>
          <w:rFonts w:ascii="Arial" w:hAnsi="Arial" w:cs="Arial"/>
          <w:i/>
          <w:sz w:val="18"/>
          <w:szCs w:val="18"/>
          <w:lang w:val="pl-PL"/>
        </w:rPr>
        <w:t xml:space="preserve"> pristojbe </w:t>
      </w:r>
    </w:p>
    <w:p w:rsidR="00D6715A" w:rsidP="00EF32C8" w:rsidRDefault="00D6715A">
      <w:pPr>
        <w:spacing w:after="0"/>
        <w:jc w:val="both"/>
        <w:rPr>
          <w:rFonts w:ascii="Times New Roman" w:hAnsi="Times New Roman"/>
          <w:sz w:val="24"/>
          <w:szCs w:val="24"/>
          <w:lang w:val="pl-PL"/>
        </w:rPr>
      </w:pPr>
    </w:p>
    <w:p w:rsidRPr="009D7C73" w:rsidR="00D6715A" w:rsidP="00D60705" w:rsidRDefault="00D6715A">
      <w:pPr>
        <w:pStyle w:val="Odlomakpopisa"/>
        <w:numPr>
          <w:ilvl w:val="0"/>
          <w:numId w:val="6"/>
        </w:numPr>
        <w:rPr>
          <w:rFonts w:ascii="Arial" w:hAnsi="Arial" w:cs="Arial"/>
          <w:sz w:val="20"/>
          <w:szCs w:val="20"/>
          <w:lang w:val="pl-PL"/>
        </w:rPr>
      </w:pPr>
      <w:r w:rsidRPr="009D7C73">
        <w:rPr>
          <w:rFonts w:ascii="Arial" w:hAnsi="Arial" w:cs="Arial"/>
          <w:sz w:val="20"/>
          <w:szCs w:val="20"/>
          <w:lang w:val="pl-PL"/>
        </w:rPr>
        <w:t xml:space="preserve">Tužitelj: UNIVERZAL d.o.o. u stečaju, </w:t>
      </w:r>
    </w:p>
    <w:p w:rsidRPr="009D7C73" w:rsidR="00D6715A" w:rsidP="00D60705" w:rsidRDefault="00D6715A">
      <w:pPr>
        <w:ind w:left="708"/>
        <w:rPr>
          <w:rFonts w:ascii="Arial" w:hAnsi="Arial" w:cs="Arial"/>
          <w:sz w:val="20"/>
          <w:szCs w:val="20"/>
          <w:lang w:val="pl-PL"/>
        </w:rPr>
      </w:pPr>
      <w:r w:rsidRPr="009D7C73">
        <w:rPr>
          <w:rFonts w:ascii="Arial" w:hAnsi="Arial" w:cs="Arial"/>
          <w:sz w:val="20"/>
          <w:szCs w:val="20"/>
          <w:lang w:val="pl-PL"/>
        </w:rPr>
        <w:t xml:space="preserve">Tuženik: ALU-ST INTERIJERI, Sljemenska 2, 10290 Zaprešić, OIB: 21105642020 </w:t>
      </w:r>
    </w:p>
    <w:p w:rsidRPr="009D7C73" w:rsidR="00D6715A" w:rsidP="00D60705" w:rsidRDefault="00D6715A">
      <w:pPr>
        <w:ind w:left="708"/>
        <w:rPr>
          <w:rFonts w:ascii="Arial" w:hAnsi="Arial" w:cs="Arial"/>
          <w:sz w:val="20"/>
          <w:szCs w:val="20"/>
          <w:lang w:val="pl-PL"/>
        </w:rPr>
      </w:pPr>
      <w:r w:rsidRPr="009D7C73">
        <w:rPr>
          <w:rFonts w:ascii="Arial" w:hAnsi="Arial" w:cs="Arial"/>
          <w:sz w:val="20"/>
          <w:szCs w:val="20"/>
          <w:lang w:val="pl-PL"/>
        </w:rPr>
        <w:t xml:space="preserve">Trgovački sud u Zagrebu, </w:t>
      </w:r>
      <w:r w:rsidRPr="009D7C73">
        <w:rPr>
          <w:rFonts w:ascii="Arial" w:hAnsi="Arial" w:cs="Arial"/>
          <w:b/>
          <w:sz w:val="20"/>
          <w:szCs w:val="20"/>
          <w:lang w:val="pl-PL"/>
        </w:rPr>
        <w:t>radi n</w:t>
      </w:r>
      <w:r w:rsidRPr="009D7C73" w:rsidR="00D60705">
        <w:rPr>
          <w:rFonts w:ascii="Arial" w:hAnsi="Arial" w:cs="Arial"/>
          <w:b/>
          <w:sz w:val="20"/>
          <w:szCs w:val="20"/>
          <w:lang w:val="pl-PL"/>
        </w:rPr>
        <w:t>a</w:t>
      </w:r>
      <w:r w:rsidRPr="009D7C73">
        <w:rPr>
          <w:rFonts w:ascii="Arial" w:hAnsi="Arial" w:cs="Arial"/>
          <w:b/>
          <w:sz w:val="20"/>
          <w:szCs w:val="20"/>
          <w:lang w:val="pl-PL"/>
        </w:rPr>
        <w:t>knade štete,</w:t>
      </w:r>
      <w:r w:rsidRPr="009D7C73">
        <w:rPr>
          <w:rFonts w:ascii="Arial" w:hAnsi="Arial" w:cs="Arial"/>
          <w:sz w:val="20"/>
          <w:szCs w:val="20"/>
          <w:lang w:val="pl-PL"/>
        </w:rPr>
        <w:t xml:space="preserve"> poslovni broj 70.P: P-450/2016</w:t>
      </w:r>
    </w:p>
    <w:p w:rsidR="00CD5271" w:rsidP="00CD5271" w:rsidRDefault="00CD5271">
      <w:pPr>
        <w:jc w:val="both"/>
        <w:rPr>
          <w:rFonts w:ascii="Arial" w:hAnsi="Arial" w:cs="Arial"/>
          <w:sz w:val="20"/>
          <w:szCs w:val="20"/>
        </w:rPr>
      </w:pPr>
      <w:r w:rsidRPr="009D7C73">
        <w:rPr>
          <w:rFonts w:ascii="Arial" w:hAnsi="Arial" w:cs="Arial"/>
          <w:sz w:val="20"/>
          <w:szCs w:val="20"/>
          <w:lang w:val="pl-PL"/>
        </w:rPr>
        <w:t xml:space="preserve">Presudom Trgovačkog suda u Zagrebu dosuđeno je </w:t>
      </w:r>
      <w:r w:rsidRPr="009D7C73">
        <w:rPr>
          <w:rFonts w:ascii="Arial" w:hAnsi="Arial" w:cs="Arial"/>
          <w:sz w:val="20"/>
          <w:szCs w:val="20"/>
        </w:rPr>
        <w:t xml:space="preserve">da Alu-ST Inetrijeri trebaju platiti Univerzalu iznos od </w:t>
      </w:r>
      <w:r w:rsidR="009D7C73">
        <w:rPr>
          <w:rFonts w:ascii="Arial" w:hAnsi="Arial" w:cs="Arial"/>
          <w:sz w:val="20"/>
          <w:szCs w:val="20"/>
        </w:rPr>
        <w:t>=</w:t>
      </w:r>
      <w:r w:rsidRPr="009D7C73">
        <w:rPr>
          <w:rFonts w:ascii="Arial" w:hAnsi="Arial" w:cs="Arial"/>
          <w:sz w:val="20"/>
          <w:szCs w:val="20"/>
        </w:rPr>
        <w:t>61.863,88 kn (s pripadajućim kamatama) i troškove postupka u iznosu od</w:t>
      </w:r>
      <w:r w:rsidR="009D7C73">
        <w:rPr>
          <w:rFonts w:ascii="Arial" w:hAnsi="Arial" w:cs="Arial"/>
          <w:sz w:val="20"/>
          <w:szCs w:val="20"/>
        </w:rPr>
        <w:t>=</w:t>
      </w:r>
      <w:r w:rsidRPr="009D7C73">
        <w:rPr>
          <w:rFonts w:ascii="Arial" w:hAnsi="Arial" w:cs="Arial"/>
          <w:sz w:val="20"/>
          <w:szCs w:val="20"/>
        </w:rPr>
        <w:t xml:space="preserve"> 8.250,00 kn. Predmet je po žalbi tuženika na Vis</w:t>
      </w:r>
      <w:r w:rsidR="009D7C73">
        <w:rPr>
          <w:rFonts w:ascii="Arial" w:hAnsi="Arial" w:cs="Arial"/>
          <w:sz w:val="20"/>
          <w:szCs w:val="20"/>
        </w:rPr>
        <w:t xml:space="preserve">okom trgovačkom sudu u Zagrebu, poslovni broj Pž-5355/2017. </w:t>
      </w:r>
    </w:p>
    <w:p w:rsidR="0020567D" w:rsidP="00CD5271" w:rsidRDefault="0020567D">
      <w:pPr>
        <w:jc w:val="both"/>
        <w:rPr>
          <w:rFonts w:ascii="Times New Roman" w:hAnsi="Times New Roman"/>
          <w:sz w:val="24"/>
          <w:szCs w:val="24"/>
        </w:rPr>
      </w:pPr>
    </w:p>
    <w:p w:rsidR="0020567D" w:rsidP="005A7077" w:rsidRDefault="005A7077">
      <w:pPr>
        <w:jc w:val="both"/>
        <w:rPr>
          <w:rFonts w:ascii="Arial" w:hAnsi="Arial" w:cs="Arial"/>
          <w:b/>
          <w:sz w:val="20"/>
          <w:szCs w:val="20"/>
        </w:rPr>
      </w:pPr>
      <w:r>
        <w:rPr>
          <w:rFonts w:ascii="Arial" w:hAnsi="Arial" w:cs="Arial"/>
          <w:b/>
          <w:sz w:val="20"/>
          <w:szCs w:val="20"/>
        </w:rPr>
        <w:t>3.</w:t>
      </w:r>
      <w:r w:rsidRPr="005A7077">
        <w:rPr>
          <w:rFonts w:ascii="Arial" w:hAnsi="Arial" w:cs="Arial"/>
          <w:b/>
          <w:sz w:val="20"/>
          <w:szCs w:val="20"/>
        </w:rPr>
        <w:t xml:space="preserve">OSTALO </w:t>
      </w:r>
    </w:p>
    <w:p w:rsidR="005A7077" w:rsidP="005A7077" w:rsidRDefault="005A7077">
      <w:pPr>
        <w:pStyle w:val="Odlomakpopisa"/>
        <w:ind w:left="0"/>
        <w:rPr>
          <w:rFonts w:ascii="Arial" w:hAnsi="Arial" w:cs="Arial"/>
          <w:sz w:val="20"/>
          <w:szCs w:val="20"/>
          <w:lang w:val="pl-PL"/>
        </w:rPr>
      </w:pPr>
      <w:r>
        <w:rPr>
          <w:rFonts w:ascii="Arial" w:hAnsi="Arial" w:cs="Arial"/>
          <w:sz w:val="20"/>
          <w:szCs w:val="20"/>
          <w:lang w:val="pl-PL"/>
        </w:rPr>
        <w:t xml:space="preserve">U ovome izvještajnom razdoblju knjigovodstveni servis je izradio i dostavio na FINU i Poreznu upravu zakonom propisana financijska izvješća za 2018 godinu. </w:t>
      </w:r>
    </w:p>
    <w:p w:rsidR="000D7B1B" w:rsidP="000D7B1B" w:rsidRDefault="005A7077">
      <w:pPr>
        <w:jc w:val="both"/>
        <w:rPr>
          <w:rFonts w:ascii="Arial" w:hAnsi="Arial" w:cs="Arial"/>
          <w:i/>
          <w:sz w:val="18"/>
          <w:szCs w:val="18"/>
        </w:rPr>
      </w:pPr>
      <w:r w:rsidRPr="005A7077">
        <w:rPr>
          <w:rFonts w:ascii="Arial" w:hAnsi="Arial" w:cs="Arial"/>
          <w:i/>
          <w:sz w:val="18"/>
          <w:szCs w:val="18"/>
        </w:rPr>
        <w:t xml:space="preserve">Preslika izvješća u privitku </w:t>
      </w:r>
    </w:p>
    <w:p w:rsidR="000D7B1B" w:rsidP="000D7B1B" w:rsidRDefault="005A7077">
      <w:pPr>
        <w:jc w:val="both"/>
        <w:rPr>
          <w:rFonts w:ascii="Arial" w:hAnsi="Arial" w:cs="Arial"/>
          <w:sz w:val="20"/>
          <w:szCs w:val="20"/>
        </w:rPr>
      </w:pPr>
      <w:r>
        <w:rPr>
          <w:rFonts w:ascii="Arial" w:hAnsi="Arial" w:cs="Arial"/>
          <w:sz w:val="20"/>
          <w:szCs w:val="20"/>
        </w:rPr>
        <w:t>Nadalje, s</w:t>
      </w:r>
      <w:r w:rsidRPr="000D7B1B" w:rsidR="000D7B1B">
        <w:rPr>
          <w:rFonts w:ascii="Arial" w:hAnsi="Arial" w:cs="Arial"/>
          <w:sz w:val="20"/>
          <w:szCs w:val="20"/>
        </w:rPr>
        <w:t>tečajni upravitelj</w:t>
      </w:r>
      <w:r w:rsidR="00A66FE0">
        <w:rPr>
          <w:rFonts w:ascii="Arial" w:hAnsi="Arial" w:cs="Arial"/>
          <w:sz w:val="20"/>
          <w:szCs w:val="20"/>
        </w:rPr>
        <w:t xml:space="preserve"> je produžio policu osiguranja</w:t>
      </w:r>
      <w:r w:rsidRPr="000D7B1B" w:rsidR="000D7B1B">
        <w:rPr>
          <w:rFonts w:ascii="Arial" w:hAnsi="Arial" w:cs="Arial"/>
          <w:sz w:val="20"/>
          <w:szCs w:val="20"/>
        </w:rPr>
        <w:t xml:space="preserve"> imovine – nekretnina na lok</w:t>
      </w:r>
      <w:r w:rsidR="000D7B1B">
        <w:rPr>
          <w:rFonts w:ascii="Arial" w:hAnsi="Arial" w:cs="Arial"/>
          <w:sz w:val="20"/>
          <w:szCs w:val="20"/>
        </w:rPr>
        <w:t>aciji Zagreb, Medarska ulica na određeno vrijeme od 08.06.2019. do 08.06.2020</w:t>
      </w:r>
      <w:r w:rsidR="00CB54B9">
        <w:rPr>
          <w:rFonts w:ascii="Arial" w:hAnsi="Arial" w:cs="Arial"/>
          <w:sz w:val="20"/>
          <w:szCs w:val="20"/>
        </w:rPr>
        <w:t>.</w:t>
      </w:r>
      <w:r w:rsidR="000D7B1B">
        <w:rPr>
          <w:rFonts w:ascii="Arial" w:hAnsi="Arial" w:cs="Arial"/>
          <w:sz w:val="20"/>
          <w:szCs w:val="20"/>
        </w:rPr>
        <w:t xml:space="preserve"> godine. </w:t>
      </w:r>
    </w:p>
    <w:p w:rsidRPr="00CB54B9" w:rsidR="000D7B1B" w:rsidP="000D7B1B" w:rsidRDefault="005A7077">
      <w:pPr>
        <w:jc w:val="both"/>
        <w:rPr>
          <w:rFonts w:ascii="Arial" w:hAnsi="Arial" w:cs="Arial"/>
          <w:i/>
          <w:sz w:val="18"/>
          <w:szCs w:val="18"/>
        </w:rPr>
      </w:pPr>
      <w:r w:rsidRPr="00CB54B9">
        <w:rPr>
          <w:rFonts w:ascii="Arial" w:hAnsi="Arial" w:cs="Arial"/>
          <w:i/>
          <w:sz w:val="18"/>
          <w:szCs w:val="18"/>
        </w:rPr>
        <w:lastRenderedPageBreak/>
        <w:t>U privitku preslika police osiguranja, predračun EUROHE</w:t>
      </w:r>
      <w:r w:rsidR="00165DBD">
        <w:rPr>
          <w:rFonts w:ascii="Arial" w:hAnsi="Arial" w:cs="Arial"/>
          <w:i/>
          <w:sz w:val="18"/>
          <w:szCs w:val="18"/>
        </w:rPr>
        <w:t>R</w:t>
      </w:r>
      <w:r w:rsidRPr="00CB54B9">
        <w:rPr>
          <w:rFonts w:ascii="Arial" w:hAnsi="Arial" w:cs="Arial"/>
          <w:i/>
          <w:sz w:val="18"/>
          <w:szCs w:val="18"/>
        </w:rPr>
        <w:t xml:space="preserve">C Zagreb </w:t>
      </w:r>
    </w:p>
    <w:p w:rsidR="00B27944" w:rsidP="000D7B1B" w:rsidRDefault="00B27944">
      <w:pPr>
        <w:jc w:val="both"/>
        <w:rPr>
          <w:rFonts w:ascii="Times New Roman" w:hAnsi="Times New Roman"/>
          <w:sz w:val="24"/>
          <w:szCs w:val="24"/>
        </w:rPr>
      </w:pPr>
    </w:p>
    <w:p w:rsidRPr="00120B95" w:rsidR="005A7077" w:rsidP="005A7077" w:rsidRDefault="005A7077">
      <w:pPr>
        <w:rPr>
          <w:rFonts w:ascii="Arial" w:hAnsi="Arial" w:cs="Arial"/>
          <w:b/>
          <w:sz w:val="18"/>
          <w:szCs w:val="18"/>
          <w:lang w:val="pl-PL"/>
        </w:rPr>
      </w:pPr>
      <w:r w:rsidRPr="00120B95">
        <w:rPr>
          <w:rFonts w:ascii="Arial" w:hAnsi="Arial" w:cs="Arial"/>
          <w:b/>
          <w:sz w:val="18"/>
          <w:szCs w:val="18"/>
          <w:lang w:val="pl-PL"/>
        </w:rPr>
        <w:t xml:space="preserve">4.FINANCIJSKO IZVJEŠĆE </w:t>
      </w:r>
    </w:p>
    <w:p w:rsidRPr="00120B95" w:rsidR="005A7077" w:rsidP="005A7077" w:rsidRDefault="00A87FEB">
      <w:pPr>
        <w:rPr>
          <w:rFonts w:ascii="Arial" w:hAnsi="Arial" w:cs="Arial"/>
          <w:b/>
          <w:sz w:val="18"/>
          <w:szCs w:val="18"/>
          <w:lang w:val="pl-PL"/>
        </w:rPr>
      </w:pPr>
      <w:r>
        <w:rPr>
          <w:rFonts w:ascii="Arial" w:hAnsi="Arial" w:cs="Arial"/>
          <w:b/>
          <w:sz w:val="18"/>
          <w:szCs w:val="18"/>
          <w:lang w:val="pl-PL"/>
        </w:rPr>
        <w:t>4.1 Priljev i odljev po ra</w:t>
      </w:r>
      <w:r w:rsidR="001348E9">
        <w:rPr>
          <w:rFonts w:ascii="Arial" w:hAnsi="Arial" w:cs="Arial"/>
          <w:b/>
          <w:sz w:val="18"/>
          <w:szCs w:val="18"/>
          <w:lang w:val="pl-PL"/>
        </w:rPr>
        <w:t xml:space="preserve">čunu </w:t>
      </w:r>
      <w:r>
        <w:rPr>
          <w:rFonts w:ascii="Arial" w:hAnsi="Arial" w:cs="Arial"/>
          <w:b/>
          <w:sz w:val="18"/>
          <w:szCs w:val="18"/>
          <w:lang w:val="pl-PL"/>
        </w:rPr>
        <w:t xml:space="preserve"> do dana pisanja izvješća 09.08.2019. godine</w:t>
      </w:r>
    </w:p>
    <w:p w:rsidR="005A7077" w:rsidP="005A7077" w:rsidRDefault="005A7077">
      <w:pPr>
        <w:rPr>
          <w:rFonts w:ascii="Arial" w:hAnsi="Arial" w:cs="Arial"/>
          <w:sz w:val="18"/>
          <w:szCs w:val="18"/>
          <w:lang w:val="pl-PL"/>
        </w:rPr>
      </w:pPr>
      <w:r w:rsidRPr="00120B95">
        <w:rPr>
          <w:rFonts w:ascii="Arial" w:hAnsi="Arial" w:cs="Arial"/>
          <w:sz w:val="18"/>
          <w:szCs w:val="18"/>
          <w:lang w:val="pl-PL"/>
        </w:rPr>
        <w:t xml:space="preserve">U ovome izvještajnom razdoblju ostvaren je priliv sredstava na račun stečajnog dužnika i podmireni su troškovi kako slijedi: </w:t>
      </w:r>
    </w:p>
    <w:tbl>
      <w:tblPr>
        <w:tblW w:w="9087" w:type="dxa"/>
        <w:tblInd w:w="93" w:type="dxa"/>
        <w:tblLook w:firstRow="1" w:lastRow="0" w:firstColumn="1" w:lastColumn="0" w:noHBand="0" w:noVBand="1" w:val="04A0"/>
      </w:tblPr>
      <w:tblGrid>
        <w:gridCol w:w="582"/>
        <w:gridCol w:w="6663"/>
        <w:gridCol w:w="1842"/>
      </w:tblGrid>
      <w:tr w:rsidRPr="00FA792E" w:rsidR="00D109E0" w:rsidTr="003F522D">
        <w:trPr>
          <w:trHeight w:val="220"/>
        </w:trPr>
        <w:tc>
          <w:tcPr>
            <w:tcW w:w="582" w:type="dxa"/>
            <w:tcBorders>
              <w:top w:val="single" w:color="auto" w:sz="4" w:space="0"/>
              <w:left w:val="single" w:color="auto" w:sz="4" w:space="0"/>
              <w:bottom w:val="single" w:color="auto" w:sz="4" w:space="0"/>
              <w:right w:val="single" w:color="auto" w:sz="4" w:space="0"/>
            </w:tcBorders>
            <w:hideMark/>
          </w:tcPr>
          <w:p w:rsidRPr="00FA792E" w:rsidR="00D109E0" w:rsidP="00C47567" w:rsidRDefault="00D109E0">
            <w:pPr>
              <w:jc w:val="center"/>
              <w:rPr>
                <w:rFonts w:ascii="Arial" w:hAnsi="Arial" w:cs="Arial"/>
                <w:color w:val="000000"/>
                <w:sz w:val="18"/>
                <w:szCs w:val="18"/>
              </w:rPr>
            </w:pPr>
            <w:r w:rsidRPr="00FA792E">
              <w:rPr>
                <w:rFonts w:ascii="Arial" w:hAnsi="Arial" w:cs="Arial"/>
                <w:color w:val="000000"/>
                <w:sz w:val="18"/>
                <w:szCs w:val="18"/>
              </w:rPr>
              <w:t>rb</w:t>
            </w:r>
          </w:p>
        </w:tc>
        <w:tc>
          <w:tcPr>
            <w:tcW w:w="6663" w:type="dxa"/>
            <w:tcBorders>
              <w:top w:val="single" w:color="auto" w:sz="4" w:space="0"/>
              <w:left w:val="nil"/>
              <w:bottom w:val="single" w:color="auto" w:sz="4" w:space="0"/>
              <w:right w:val="single" w:color="auto" w:sz="4" w:space="0"/>
            </w:tcBorders>
            <w:hideMark/>
          </w:tcPr>
          <w:p w:rsidRPr="00FA792E" w:rsidR="00D109E0" w:rsidP="00C47567" w:rsidRDefault="00D109E0">
            <w:pPr>
              <w:jc w:val="center"/>
              <w:rPr>
                <w:rFonts w:ascii="Arial" w:hAnsi="Arial" w:cs="Arial"/>
                <w:b/>
                <w:color w:val="000000"/>
                <w:sz w:val="18"/>
                <w:szCs w:val="18"/>
              </w:rPr>
            </w:pPr>
            <w:r w:rsidRPr="00FA792E">
              <w:rPr>
                <w:rFonts w:ascii="Arial" w:hAnsi="Arial" w:cs="Arial"/>
                <w:b/>
                <w:color w:val="000000"/>
                <w:sz w:val="18"/>
                <w:szCs w:val="18"/>
              </w:rPr>
              <w:t>Priliv</w:t>
            </w:r>
          </w:p>
        </w:tc>
        <w:tc>
          <w:tcPr>
            <w:tcW w:w="1842" w:type="dxa"/>
            <w:tcBorders>
              <w:top w:val="single" w:color="auto" w:sz="4" w:space="0"/>
              <w:left w:val="nil"/>
              <w:bottom w:val="single" w:color="auto" w:sz="4" w:space="0"/>
              <w:right w:val="single" w:color="auto" w:sz="4" w:space="0"/>
            </w:tcBorders>
            <w:hideMark/>
          </w:tcPr>
          <w:p w:rsidRPr="00FA792E" w:rsidR="00D109E0" w:rsidP="00E0603C" w:rsidRDefault="00D109E0">
            <w:pPr>
              <w:jc w:val="center"/>
              <w:rPr>
                <w:rFonts w:ascii="Arial" w:hAnsi="Arial" w:cs="Arial"/>
                <w:color w:val="000000"/>
                <w:sz w:val="18"/>
                <w:szCs w:val="18"/>
              </w:rPr>
            </w:pPr>
            <w:r w:rsidRPr="00FA792E">
              <w:rPr>
                <w:rFonts w:ascii="Arial" w:hAnsi="Arial" w:cs="Arial"/>
                <w:color w:val="000000"/>
                <w:sz w:val="18"/>
                <w:szCs w:val="18"/>
              </w:rPr>
              <w:t>Iznos u kn</w:t>
            </w:r>
          </w:p>
        </w:tc>
      </w:tr>
      <w:tr w:rsidRPr="00FA792E" w:rsidR="00D109E0" w:rsidTr="003F522D">
        <w:trPr>
          <w:trHeight w:val="300"/>
        </w:trPr>
        <w:tc>
          <w:tcPr>
            <w:tcW w:w="582" w:type="dxa"/>
            <w:tcBorders>
              <w:top w:val="nil"/>
              <w:left w:val="single" w:color="auto" w:sz="4" w:space="0"/>
              <w:bottom w:val="single" w:color="auto" w:sz="4" w:space="0"/>
              <w:right w:val="single" w:color="auto" w:sz="4" w:space="0"/>
            </w:tcBorders>
            <w:vAlign w:val="center"/>
            <w:hideMark/>
          </w:tcPr>
          <w:p w:rsidRPr="00FA792E" w:rsidR="00D109E0" w:rsidP="00C47567" w:rsidRDefault="00D109E0">
            <w:pPr>
              <w:jc w:val="center"/>
              <w:rPr>
                <w:rFonts w:ascii="Arial" w:hAnsi="Arial" w:cs="Arial"/>
                <w:color w:val="000000"/>
                <w:sz w:val="18"/>
                <w:szCs w:val="18"/>
              </w:rPr>
            </w:pPr>
            <w:r w:rsidRPr="00FA792E">
              <w:rPr>
                <w:rFonts w:ascii="Arial" w:hAnsi="Arial" w:cs="Arial"/>
                <w:color w:val="000000"/>
                <w:sz w:val="18"/>
                <w:szCs w:val="18"/>
              </w:rPr>
              <w:t>1.</w:t>
            </w:r>
          </w:p>
        </w:tc>
        <w:tc>
          <w:tcPr>
            <w:tcW w:w="6663" w:type="dxa"/>
            <w:tcBorders>
              <w:top w:val="nil"/>
              <w:left w:val="nil"/>
              <w:bottom w:val="single" w:color="auto" w:sz="4" w:space="0"/>
              <w:right w:val="single" w:color="auto" w:sz="4" w:space="0"/>
            </w:tcBorders>
            <w:hideMark/>
          </w:tcPr>
          <w:p w:rsidRPr="00FA792E" w:rsidR="00D109E0" w:rsidP="00D109E0" w:rsidRDefault="00D109E0">
            <w:pPr>
              <w:rPr>
                <w:rFonts w:ascii="Arial" w:hAnsi="Arial" w:cs="Arial"/>
                <w:color w:val="000000"/>
                <w:sz w:val="18"/>
                <w:szCs w:val="18"/>
              </w:rPr>
            </w:pPr>
            <w:r w:rsidRPr="00FA792E">
              <w:rPr>
                <w:rFonts w:ascii="Arial" w:hAnsi="Arial" w:cs="Arial"/>
                <w:color w:val="000000"/>
                <w:sz w:val="18"/>
                <w:szCs w:val="18"/>
              </w:rPr>
              <w:t>S</w:t>
            </w:r>
            <w:r w:rsidR="009952B4">
              <w:rPr>
                <w:rFonts w:ascii="Arial" w:hAnsi="Arial" w:cs="Arial"/>
                <w:color w:val="000000"/>
                <w:sz w:val="18"/>
                <w:szCs w:val="18"/>
              </w:rPr>
              <w:t xml:space="preserve">tanje sredstava na računu prethodno izvješće </w:t>
            </w:r>
            <w:r w:rsidRPr="00FA792E">
              <w:rPr>
                <w:rFonts w:ascii="Arial" w:hAnsi="Arial" w:cs="Arial"/>
                <w:color w:val="000000"/>
                <w:sz w:val="18"/>
                <w:szCs w:val="18"/>
              </w:rPr>
              <w:t xml:space="preserve"> </w:t>
            </w:r>
          </w:p>
        </w:tc>
        <w:tc>
          <w:tcPr>
            <w:tcW w:w="1842" w:type="dxa"/>
            <w:tcBorders>
              <w:top w:val="nil"/>
              <w:left w:val="nil"/>
              <w:bottom w:val="single" w:color="auto" w:sz="4" w:space="0"/>
              <w:right w:val="single" w:color="auto" w:sz="4" w:space="0"/>
            </w:tcBorders>
          </w:tcPr>
          <w:p w:rsidRPr="00FA792E" w:rsidR="00D109E0" w:rsidP="00C47567" w:rsidRDefault="009952B4">
            <w:pPr>
              <w:jc w:val="right"/>
              <w:rPr>
                <w:rFonts w:ascii="Arial" w:hAnsi="Arial" w:cs="Arial"/>
                <w:color w:val="000000"/>
                <w:sz w:val="18"/>
                <w:szCs w:val="18"/>
              </w:rPr>
            </w:pPr>
            <w:r>
              <w:rPr>
                <w:rFonts w:ascii="Arial" w:hAnsi="Arial" w:cs="Arial"/>
                <w:color w:val="000000"/>
                <w:sz w:val="18"/>
                <w:szCs w:val="18"/>
              </w:rPr>
              <w:t>597.973,67</w:t>
            </w:r>
          </w:p>
        </w:tc>
      </w:tr>
      <w:tr w:rsidRPr="00FA792E" w:rsidR="00D109E0" w:rsidTr="003F522D">
        <w:trPr>
          <w:trHeight w:val="300"/>
        </w:trPr>
        <w:tc>
          <w:tcPr>
            <w:tcW w:w="582" w:type="dxa"/>
            <w:tcBorders>
              <w:top w:val="nil"/>
              <w:left w:val="single" w:color="auto" w:sz="4" w:space="0"/>
              <w:bottom w:val="single" w:color="auto" w:sz="4" w:space="0"/>
              <w:right w:val="single" w:color="auto" w:sz="4" w:space="0"/>
            </w:tcBorders>
            <w:vAlign w:val="center"/>
          </w:tcPr>
          <w:p w:rsidRPr="00FA792E" w:rsidR="00D109E0" w:rsidP="00C47567" w:rsidRDefault="009952B4">
            <w:pPr>
              <w:jc w:val="center"/>
              <w:rPr>
                <w:rFonts w:ascii="Arial" w:hAnsi="Arial" w:cs="Arial"/>
                <w:color w:val="000000"/>
                <w:sz w:val="18"/>
                <w:szCs w:val="18"/>
              </w:rPr>
            </w:pPr>
            <w:r>
              <w:rPr>
                <w:rFonts w:ascii="Arial" w:hAnsi="Arial" w:cs="Arial"/>
                <w:color w:val="000000"/>
                <w:sz w:val="18"/>
                <w:szCs w:val="18"/>
              </w:rPr>
              <w:t>2.</w:t>
            </w:r>
          </w:p>
        </w:tc>
        <w:tc>
          <w:tcPr>
            <w:tcW w:w="6663" w:type="dxa"/>
            <w:tcBorders>
              <w:top w:val="nil"/>
              <w:left w:val="nil"/>
              <w:bottom w:val="single" w:color="auto" w:sz="4" w:space="0"/>
              <w:right w:val="single" w:color="auto" w:sz="4" w:space="0"/>
            </w:tcBorders>
          </w:tcPr>
          <w:p w:rsidRPr="00FA792E" w:rsidR="00D109E0" w:rsidP="00C47567" w:rsidRDefault="009952B4">
            <w:pPr>
              <w:rPr>
                <w:rFonts w:ascii="Arial" w:hAnsi="Arial" w:cs="Arial"/>
                <w:color w:val="000000"/>
                <w:sz w:val="18"/>
                <w:szCs w:val="18"/>
              </w:rPr>
            </w:pPr>
            <w:r>
              <w:rPr>
                <w:rFonts w:ascii="Arial" w:hAnsi="Arial" w:cs="Arial"/>
                <w:color w:val="000000"/>
                <w:sz w:val="18"/>
                <w:szCs w:val="18"/>
              </w:rPr>
              <w:t xml:space="preserve">Zakupnine i režijski troškovi zakupa </w:t>
            </w:r>
          </w:p>
        </w:tc>
        <w:tc>
          <w:tcPr>
            <w:tcW w:w="1842" w:type="dxa"/>
            <w:tcBorders>
              <w:top w:val="nil"/>
              <w:left w:val="nil"/>
              <w:bottom w:val="single" w:color="auto" w:sz="4" w:space="0"/>
              <w:right w:val="single" w:color="auto" w:sz="4" w:space="0"/>
            </w:tcBorders>
          </w:tcPr>
          <w:p w:rsidRPr="00FA792E" w:rsidR="00D109E0" w:rsidP="00C47567" w:rsidRDefault="009952B4">
            <w:pPr>
              <w:jc w:val="right"/>
              <w:rPr>
                <w:rFonts w:ascii="Arial" w:hAnsi="Arial" w:cs="Arial"/>
                <w:color w:val="000000"/>
                <w:sz w:val="18"/>
                <w:szCs w:val="18"/>
              </w:rPr>
            </w:pPr>
            <w:r w:rsidRPr="009952B4">
              <w:rPr>
                <w:rFonts w:ascii="Arial" w:hAnsi="Arial" w:cs="Arial"/>
                <w:color w:val="000000"/>
                <w:sz w:val="18"/>
                <w:szCs w:val="18"/>
              </w:rPr>
              <w:t xml:space="preserve">541.206,53    </w:t>
            </w:r>
          </w:p>
        </w:tc>
      </w:tr>
      <w:tr w:rsidRPr="00FA792E" w:rsidR="00D109E0" w:rsidTr="003F522D">
        <w:trPr>
          <w:trHeight w:val="300"/>
        </w:trPr>
        <w:tc>
          <w:tcPr>
            <w:tcW w:w="582" w:type="dxa"/>
            <w:tcBorders>
              <w:top w:val="nil"/>
              <w:left w:val="single" w:color="auto" w:sz="4" w:space="0"/>
              <w:bottom w:val="single" w:color="auto" w:sz="4" w:space="0"/>
              <w:right w:val="single" w:color="auto" w:sz="4" w:space="0"/>
            </w:tcBorders>
            <w:vAlign w:val="center"/>
          </w:tcPr>
          <w:p w:rsidRPr="00FA792E" w:rsidR="00D109E0" w:rsidP="00C47567" w:rsidRDefault="009952B4">
            <w:pPr>
              <w:jc w:val="center"/>
              <w:rPr>
                <w:rFonts w:ascii="Arial" w:hAnsi="Arial" w:cs="Arial"/>
                <w:color w:val="000000"/>
                <w:sz w:val="18"/>
                <w:szCs w:val="18"/>
              </w:rPr>
            </w:pPr>
            <w:r>
              <w:rPr>
                <w:rFonts w:ascii="Arial" w:hAnsi="Arial" w:cs="Arial"/>
                <w:color w:val="000000"/>
                <w:sz w:val="18"/>
                <w:szCs w:val="18"/>
              </w:rPr>
              <w:t>3.</w:t>
            </w:r>
          </w:p>
        </w:tc>
        <w:tc>
          <w:tcPr>
            <w:tcW w:w="6663" w:type="dxa"/>
            <w:tcBorders>
              <w:top w:val="nil"/>
              <w:left w:val="nil"/>
              <w:bottom w:val="single" w:color="auto" w:sz="4" w:space="0"/>
              <w:right w:val="single" w:color="auto" w:sz="4" w:space="0"/>
            </w:tcBorders>
          </w:tcPr>
          <w:p w:rsidRPr="00FA792E" w:rsidR="00D109E0" w:rsidP="00C47567" w:rsidRDefault="009952B4">
            <w:pPr>
              <w:rPr>
                <w:rFonts w:ascii="Arial" w:hAnsi="Arial" w:cs="Arial"/>
                <w:color w:val="000000"/>
                <w:sz w:val="18"/>
                <w:szCs w:val="18"/>
              </w:rPr>
            </w:pPr>
            <w:r>
              <w:rPr>
                <w:rFonts w:ascii="Arial" w:hAnsi="Arial" w:cs="Arial"/>
                <w:color w:val="000000"/>
                <w:sz w:val="18"/>
                <w:szCs w:val="18"/>
              </w:rPr>
              <w:t>Roba na konsignaciji  po odjavi</w:t>
            </w:r>
          </w:p>
        </w:tc>
        <w:tc>
          <w:tcPr>
            <w:tcW w:w="1842" w:type="dxa"/>
            <w:tcBorders>
              <w:top w:val="nil"/>
              <w:left w:val="nil"/>
              <w:bottom w:val="single" w:color="auto" w:sz="4" w:space="0"/>
              <w:right w:val="single" w:color="auto" w:sz="4" w:space="0"/>
            </w:tcBorders>
          </w:tcPr>
          <w:p w:rsidRPr="00FA792E" w:rsidR="00D109E0" w:rsidP="00C47567" w:rsidRDefault="009952B4">
            <w:pPr>
              <w:jc w:val="right"/>
              <w:rPr>
                <w:rFonts w:ascii="Arial" w:hAnsi="Arial" w:cs="Arial"/>
                <w:color w:val="000000"/>
                <w:sz w:val="18"/>
                <w:szCs w:val="18"/>
              </w:rPr>
            </w:pPr>
            <w:r w:rsidRPr="009952B4">
              <w:rPr>
                <w:rFonts w:ascii="Arial" w:hAnsi="Arial" w:cs="Arial"/>
                <w:color w:val="000000"/>
                <w:sz w:val="18"/>
                <w:szCs w:val="18"/>
              </w:rPr>
              <w:t xml:space="preserve">11.397,22    </w:t>
            </w:r>
          </w:p>
        </w:tc>
      </w:tr>
      <w:tr w:rsidRPr="00FA792E" w:rsidR="00D109E0" w:rsidTr="003F522D">
        <w:trPr>
          <w:trHeight w:val="300"/>
        </w:trPr>
        <w:tc>
          <w:tcPr>
            <w:tcW w:w="582" w:type="dxa"/>
            <w:tcBorders>
              <w:top w:val="nil"/>
              <w:left w:val="single" w:color="auto" w:sz="4" w:space="0"/>
              <w:bottom w:val="single" w:color="auto" w:sz="4" w:space="0"/>
              <w:right w:val="single" w:color="auto" w:sz="4" w:space="0"/>
            </w:tcBorders>
            <w:vAlign w:val="center"/>
          </w:tcPr>
          <w:p w:rsidRPr="00FA792E" w:rsidR="00D109E0" w:rsidP="00C47567" w:rsidRDefault="009952B4">
            <w:pPr>
              <w:jc w:val="center"/>
              <w:rPr>
                <w:rFonts w:ascii="Arial" w:hAnsi="Arial" w:cs="Arial"/>
                <w:color w:val="000000"/>
                <w:sz w:val="18"/>
                <w:szCs w:val="18"/>
              </w:rPr>
            </w:pPr>
            <w:r>
              <w:rPr>
                <w:rFonts w:ascii="Arial" w:hAnsi="Arial" w:cs="Arial"/>
                <w:color w:val="000000"/>
                <w:sz w:val="18"/>
                <w:szCs w:val="18"/>
              </w:rPr>
              <w:t>4.</w:t>
            </w:r>
          </w:p>
        </w:tc>
        <w:tc>
          <w:tcPr>
            <w:tcW w:w="6663" w:type="dxa"/>
            <w:tcBorders>
              <w:top w:val="nil"/>
              <w:left w:val="nil"/>
              <w:bottom w:val="single" w:color="auto" w:sz="4" w:space="0"/>
              <w:right w:val="single" w:color="auto" w:sz="4" w:space="0"/>
            </w:tcBorders>
          </w:tcPr>
          <w:p w:rsidRPr="00FA792E" w:rsidR="00D109E0" w:rsidP="00A66FE0" w:rsidRDefault="00A66FE0">
            <w:pPr>
              <w:rPr>
                <w:rFonts w:ascii="Arial" w:hAnsi="Arial" w:cs="Arial"/>
                <w:color w:val="000000"/>
                <w:sz w:val="18"/>
                <w:szCs w:val="18"/>
              </w:rPr>
            </w:pPr>
            <w:r>
              <w:rPr>
                <w:rFonts w:ascii="Arial" w:hAnsi="Arial" w:cs="Arial"/>
                <w:color w:val="000000"/>
                <w:sz w:val="18"/>
                <w:szCs w:val="18"/>
              </w:rPr>
              <w:t>Uplata rate</w:t>
            </w:r>
            <w:r w:rsidR="009952B4">
              <w:rPr>
                <w:rFonts w:ascii="Arial" w:hAnsi="Arial" w:cs="Arial"/>
                <w:color w:val="000000"/>
                <w:sz w:val="18"/>
                <w:szCs w:val="18"/>
              </w:rPr>
              <w:t xml:space="preserve"> po predstečajnim nagodbama Cetina  i Osijek </w:t>
            </w:r>
            <w:r>
              <w:rPr>
                <w:rFonts w:ascii="Arial" w:hAnsi="Arial" w:cs="Arial"/>
                <w:color w:val="000000"/>
                <w:sz w:val="18"/>
                <w:szCs w:val="18"/>
              </w:rPr>
              <w:t xml:space="preserve">Koteks </w:t>
            </w:r>
          </w:p>
        </w:tc>
        <w:tc>
          <w:tcPr>
            <w:tcW w:w="1842" w:type="dxa"/>
            <w:tcBorders>
              <w:top w:val="nil"/>
              <w:left w:val="nil"/>
              <w:bottom w:val="single" w:color="auto" w:sz="4" w:space="0"/>
              <w:right w:val="single" w:color="auto" w:sz="4" w:space="0"/>
            </w:tcBorders>
          </w:tcPr>
          <w:p w:rsidRPr="00FA792E" w:rsidR="00D109E0" w:rsidP="00C47567" w:rsidRDefault="009952B4">
            <w:pPr>
              <w:jc w:val="right"/>
              <w:rPr>
                <w:rFonts w:ascii="Arial" w:hAnsi="Arial" w:cs="Arial"/>
                <w:color w:val="000000"/>
                <w:sz w:val="18"/>
                <w:szCs w:val="18"/>
              </w:rPr>
            </w:pPr>
            <w:r w:rsidRPr="009952B4">
              <w:rPr>
                <w:rFonts w:ascii="Arial" w:hAnsi="Arial" w:cs="Arial"/>
                <w:color w:val="000000"/>
                <w:sz w:val="18"/>
                <w:szCs w:val="18"/>
              </w:rPr>
              <w:t xml:space="preserve">4.643,29    </w:t>
            </w:r>
          </w:p>
        </w:tc>
      </w:tr>
      <w:tr w:rsidRPr="00FA792E" w:rsidR="00D109E0" w:rsidTr="003F522D">
        <w:trPr>
          <w:trHeight w:val="300"/>
        </w:trPr>
        <w:tc>
          <w:tcPr>
            <w:tcW w:w="582" w:type="dxa"/>
            <w:tcBorders>
              <w:top w:val="nil"/>
              <w:left w:val="single" w:color="auto" w:sz="4" w:space="0"/>
              <w:bottom w:val="single" w:color="auto" w:sz="4" w:space="0"/>
              <w:right w:val="single" w:color="auto" w:sz="4" w:space="0"/>
            </w:tcBorders>
            <w:vAlign w:val="center"/>
          </w:tcPr>
          <w:p w:rsidRPr="00FA792E" w:rsidR="00D109E0" w:rsidP="00C47567" w:rsidRDefault="009952B4">
            <w:pPr>
              <w:jc w:val="center"/>
              <w:rPr>
                <w:rFonts w:ascii="Arial" w:hAnsi="Arial" w:cs="Arial"/>
                <w:color w:val="000000"/>
                <w:sz w:val="18"/>
                <w:szCs w:val="18"/>
              </w:rPr>
            </w:pPr>
            <w:r>
              <w:rPr>
                <w:rFonts w:ascii="Arial" w:hAnsi="Arial" w:cs="Arial"/>
                <w:color w:val="000000"/>
                <w:sz w:val="18"/>
                <w:szCs w:val="18"/>
              </w:rPr>
              <w:t>5.</w:t>
            </w:r>
          </w:p>
        </w:tc>
        <w:tc>
          <w:tcPr>
            <w:tcW w:w="6663" w:type="dxa"/>
            <w:tcBorders>
              <w:top w:val="nil"/>
              <w:left w:val="nil"/>
              <w:bottom w:val="single" w:color="auto" w:sz="4" w:space="0"/>
              <w:right w:val="single" w:color="auto" w:sz="4" w:space="0"/>
            </w:tcBorders>
          </w:tcPr>
          <w:p w:rsidRPr="00FA792E" w:rsidR="00D109E0" w:rsidP="00C47567" w:rsidRDefault="009952B4">
            <w:pPr>
              <w:rPr>
                <w:rFonts w:ascii="Arial" w:hAnsi="Arial" w:cs="Arial"/>
                <w:color w:val="000000"/>
                <w:sz w:val="18"/>
                <w:szCs w:val="18"/>
              </w:rPr>
            </w:pPr>
            <w:r>
              <w:rPr>
                <w:rFonts w:ascii="Arial" w:hAnsi="Arial" w:cs="Arial"/>
                <w:color w:val="000000"/>
                <w:sz w:val="18"/>
                <w:szCs w:val="18"/>
              </w:rPr>
              <w:t xml:space="preserve">Pripis kamata na sredstva po računu </w:t>
            </w:r>
          </w:p>
        </w:tc>
        <w:tc>
          <w:tcPr>
            <w:tcW w:w="1842" w:type="dxa"/>
            <w:tcBorders>
              <w:top w:val="nil"/>
              <w:left w:val="nil"/>
              <w:bottom w:val="single" w:color="auto" w:sz="4" w:space="0"/>
              <w:right w:val="single" w:color="auto" w:sz="4" w:space="0"/>
            </w:tcBorders>
          </w:tcPr>
          <w:p w:rsidRPr="00FA792E" w:rsidR="00D109E0" w:rsidP="00C47567" w:rsidRDefault="009952B4">
            <w:pPr>
              <w:jc w:val="right"/>
              <w:rPr>
                <w:rFonts w:ascii="Arial" w:hAnsi="Arial" w:cs="Arial"/>
                <w:color w:val="000000"/>
                <w:sz w:val="18"/>
                <w:szCs w:val="18"/>
              </w:rPr>
            </w:pPr>
            <w:r>
              <w:rPr>
                <w:rFonts w:ascii="Arial" w:hAnsi="Arial" w:cs="Arial"/>
                <w:color w:val="000000"/>
                <w:sz w:val="18"/>
                <w:szCs w:val="18"/>
              </w:rPr>
              <w:t>6,52</w:t>
            </w:r>
          </w:p>
        </w:tc>
      </w:tr>
      <w:tr w:rsidRPr="00FA792E" w:rsidR="00D109E0" w:rsidTr="003F522D">
        <w:trPr>
          <w:trHeight w:val="300"/>
        </w:trPr>
        <w:tc>
          <w:tcPr>
            <w:tcW w:w="582" w:type="dxa"/>
            <w:tcBorders>
              <w:top w:val="nil"/>
              <w:left w:val="single" w:color="auto" w:sz="4" w:space="0"/>
              <w:bottom w:val="single" w:color="auto" w:sz="4" w:space="0"/>
              <w:right w:val="single" w:color="auto" w:sz="4" w:space="0"/>
            </w:tcBorders>
            <w:hideMark/>
          </w:tcPr>
          <w:p w:rsidRPr="00FA792E" w:rsidR="00D109E0" w:rsidP="00C47567" w:rsidRDefault="00D109E0">
            <w:pPr>
              <w:rPr>
                <w:rFonts w:ascii="Arial" w:hAnsi="Arial" w:cs="Arial"/>
                <w:color w:val="000000"/>
                <w:sz w:val="18"/>
                <w:szCs w:val="18"/>
              </w:rPr>
            </w:pPr>
            <w:r w:rsidRPr="00FA792E">
              <w:rPr>
                <w:rFonts w:ascii="Arial" w:hAnsi="Arial" w:cs="Arial"/>
                <w:color w:val="000000"/>
                <w:sz w:val="18"/>
                <w:szCs w:val="18"/>
              </w:rPr>
              <w:t xml:space="preserve"> </w:t>
            </w:r>
            <w:r w:rsidR="000E1487">
              <w:rPr>
                <w:rFonts w:ascii="Arial" w:hAnsi="Arial" w:cs="Arial"/>
                <w:color w:val="000000"/>
                <w:sz w:val="18"/>
                <w:szCs w:val="18"/>
              </w:rPr>
              <w:t>6.</w:t>
            </w:r>
          </w:p>
        </w:tc>
        <w:tc>
          <w:tcPr>
            <w:tcW w:w="6663" w:type="dxa"/>
            <w:tcBorders>
              <w:top w:val="nil"/>
              <w:left w:val="nil"/>
              <w:bottom w:val="single" w:color="auto" w:sz="4" w:space="0"/>
              <w:right w:val="single" w:color="auto" w:sz="4" w:space="0"/>
            </w:tcBorders>
            <w:hideMark/>
          </w:tcPr>
          <w:p w:rsidRPr="00FA792E" w:rsidR="00D109E0" w:rsidP="00C47567" w:rsidRDefault="00D109E0">
            <w:pPr>
              <w:jc w:val="center"/>
              <w:rPr>
                <w:rFonts w:ascii="Arial" w:hAnsi="Arial" w:cs="Arial"/>
                <w:b/>
                <w:bCs/>
                <w:color w:val="000000"/>
                <w:sz w:val="18"/>
                <w:szCs w:val="18"/>
              </w:rPr>
            </w:pPr>
            <w:r w:rsidRPr="00FA792E">
              <w:rPr>
                <w:rFonts w:ascii="Arial" w:hAnsi="Arial" w:cs="Arial"/>
                <w:b/>
                <w:bCs/>
                <w:color w:val="000000"/>
                <w:sz w:val="18"/>
                <w:szCs w:val="18"/>
              </w:rPr>
              <w:t xml:space="preserve">Ukupno   raspoloživa sredstva </w:t>
            </w:r>
          </w:p>
        </w:tc>
        <w:tc>
          <w:tcPr>
            <w:tcW w:w="1842" w:type="dxa"/>
            <w:tcBorders>
              <w:top w:val="nil"/>
              <w:left w:val="nil"/>
              <w:bottom w:val="single" w:color="auto" w:sz="4" w:space="0"/>
              <w:right w:val="single" w:color="auto" w:sz="4" w:space="0"/>
            </w:tcBorders>
          </w:tcPr>
          <w:p w:rsidRPr="00FA792E" w:rsidR="00D109E0" w:rsidP="00C47567" w:rsidRDefault="009952B4">
            <w:pPr>
              <w:jc w:val="right"/>
              <w:rPr>
                <w:rFonts w:ascii="Arial" w:hAnsi="Arial" w:cs="Arial"/>
                <w:b/>
                <w:bCs/>
                <w:color w:val="000000"/>
                <w:sz w:val="18"/>
                <w:szCs w:val="18"/>
              </w:rPr>
            </w:pPr>
            <w:r w:rsidRPr="009952B4">
              <w:rPr>
                <w:rFonts w:ascii="Arial" w:hAnsi="Arial" w:cs="Arial"/>
                <w:b/>
                <w:bCs/>
                <w:color w:val="000000"/>
                <w:sz w:val="18"/>
                <w:szCs w:val="18"/>
              </w:rPr>
              <w:t>1.155.227,23</w:t>
            </w:r>
          </w:p>
        </w:tc>
      </w:tr>
    </w:tbl>
    <w:p w:rsidRPr="00FA792E" w:rsidR="00D109E0" w:rsidP="00D109E0" w:rsidRDefault="00D109E0">
      <w:pPr>
        <w:jc w:val="both"/>
        <w:rPr>
          <w:rFonts w:ascii="Arial" w:hAnsi="Arial" w:cs="Arial"/>
          <w:b/>
          <w:sz w:val="18"/>
          <w:szCs w:val="18"/>
        </w:rPr>
      </w:pPr>
    </w:p>
    <w:tbl>
      <w:tblPr>
        <w:tblW w:w="9087" w:type="dxa"/>
        <w:tblInd w:w="93" w:type="dxa"/>
        <w:tblLook w:firstRow="1" w:lastRow="0" w:firstColumn="1" w:lastColumn="0" w:noHBand="0" w:noVBand="1" w:val="04A0"/>
      </w:tblPr>
      <w:tblGrid>
        <w:gridCol w:w="467"/>
        <w:gridCol w:w="6778"/>
        <w:gridCol w:w="1842"/>
      </w:tblGrid>
      <w:tr w:rsidRPr="00FA792E" w:rsidR="00D109E0" w:rsidTr="003F522D">
        <w:trPr>
          <w:trHeight w:val="300"/>
        </w:trPr>
        <w:tc>
          <w:tcPr>
            <w:tcW w:w="441" w:type="dxa"/>
            <w:tcBorders>
              <w:top w:val="single" w:color="auto" w:sz="4" w:space="0"/>
              <w:left w:val="single" w:color="auto" w:sz="4" w:space="0"/>
              <w:bottom w:val="single" w:color="auto" w:sz="4" w:space="0"/>
              <w:right w:val="single" w:color="auto" w:sz="4" w:space="0"/>
            </w:tcBorders>
            <w:vAlign w:val="center"/>
            <w:hideMark/>
          </w:tcPr>
          <w:p w:rsidRPr="00FA792E" w:rsidR="00D109E0" w:rsidP="00C47567" w:rsidRDefault="00D109E0">
            <w:pPr>
              <w:jc w:val="center"/>
              <w:rPr>
                <w:rFonts w:ascii="Arial" w:hAnsi="Arial" w:cs="Arial"/>
                <w:color w:val="000000"/>
                <w:sz w:val="18"/>
                <w:szCs w:val="18"/>
              </w:rPr>
            </w:pPr>
            <w:r w:rsidRPr="00FA792E">
              <w:rPr>
                <w:rFonts w:ascii="Arial" w:hAnsi="Arial" w:cs="Arial"/>
                <w:color w:val="000000"/>
                <w:sz w:val="18"/>
                <w:szCs w:val="18"/>
              </w:rPr>
              <w:t>rb</w:t>
            </w:r>
          </w:p>
        </w:tc>
        <w:tc>
          <w:tcPr>
            <w:tcW w:w="6804" w:type="dxa"/>
            <w:tcBorders>
              <w:top w:val="single" w:color="auto" w:sz="4" w:space="0"/>
              <w:left w:val="nil"/>
              <w:bottom w:val="single" w:color="auto" w:sz="4" w:space="0"/>
              <w:right w:val="single" w:color="auto" w:sz="4" w:space="0"/>
            </w:tcBorders>
            <w:vAlign w:val="center"/>
            <w:hideMark/>
          </w:tcPr>
          <w:p w:rsidRPr="00FA792E" w:rsidR="00D109E0" w:rsidP="00C47567" w:rsidRDefault="00D109E0">
            <w:pPr>
              <w:jc w:val="center"/>
              <w:rPr>
                <w:rFonts w:ascii="Arial" w:hAnsi="Arial" w:cs="Arial"/>
                <w:b/>
                <w:bCs/>
                <w:color w:val="000000"/>
                <w:sz w:val="18"/>
                <w:szCs w:val="18"/>
              </w:rPr>
            </w:pPr>
            <w:r w:rsidRPr="00FA792E">
              <w:rPr>
                <w:rFonts w:ascii="Arial" w:hAnsi="Arial" w:cs="Arial"/>
                <w:b/>
                <w:bCs/>
                <w:color w:val="000000"/>
                <w:sz w:val="18"/>
                <w:szCs w:val="18"/>
              </w:rPr>
              <w:t>Troškovi / odliv</w:t>
            </w:r>
          </w:p>
        </w:tc>
        <w:tc>
          <w:tcPr>
            <w:tcW w:w="1842" w:type="dxa"/>
            <w:tcBorders>
              <w:top w:val="single" w:color="auto" w:sz="4" w:space="0"/>
              <w:left w:val="nil"/>
              <w:bottom w:val="single" w:color="auto" w:sz="4" w:space="0"/>
              <w:right w:val="single" w:color="auto" w:sz="4" w:space="0"/>
            </w:tcBorders>
            <w:noWrap/>
            <w:vAlign w:val="bottom"/>
            <w:hideMark/>
          </w:tcPr>
          <w:p w:rsidRPr="00FA792E" w:rsidR="00D109E0" w:rsidP="00C47567" w:rsidRDefault="00D109E0">
            <w:pPr>
              <w:jc w:val="center"/>
              <w:rPr>
                <w:rFonts w:ascii="Arial" w:hAnsi="Arial" w:cs="Arial"/>
                <w:color w:val="000000"/>
                <w:sz w:val="18"/>
                <w:szCs w:val="18"/>
              </w:rPr>
            </w:pPr>
            <w:r w:rsidRPr="00FA792E">
              <w:rPr>
                <w:rFonts w:ascii="Arial" w:hAnsi="Arial" w:cs="Arial"/>
                <w:color w:val="000000"/>
                <w:sz w:val="18"/>
                <w:szCs w:val="18"/>
              </w:rPr>
              <w:t>Iznos u kn</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Računovodstvo (bruto 2.500,00 kn/mjesečno)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26.500,00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2.</w:t>
            </w:r>
          </w:p>
        </w:tc>
        <w:tc>
          <w:tcPr>
            <w:tcW w:w="6804" w:type="dxa"/>
            <w:tcBorders>
              <w:top w:val="nil"/>
              <w:left w:val="nil"/>
              <w:bottom w:val="single" w:color="auto" w:sz="4" w:space="0"/>
              <w:right w:val="single" w:color="auto" w:sz="4" w:space="0"/>
            </w:tcBorders>
          </w:tcPr>
          <w:p w:rsidRPr="003F522D" w:rsidR="008C2D77" w:rsidP="00A87FEB" w:rsidRDefault="00A87FEB">
            <w:pPr>
              <w:rPr>
                <w:rFonts w:ascii="Arial" w:hAnsi="Arial" w:cs="Arial"/>
                <w:sz w:val="20"/>
                <w:szCs w:val="20"/>
              </w:rPr>
            </w:pPr>
            <w:r>
              <w:rPr>
                <w:rFonts w:ascii="Arial" w:hAnsi="Arial" w:cs="Arial"/>
                <w:sz w:val="20"/>
                <w:szCs w:val="20"/>
              </w:rPr>
              <w:t>Trošak  administrativnih poslova</w:t>
            </w:r>
            <w:r w:rsidRPr="003F522D" w:rsidR="008C2D77">
              <w:rPr>
                <w:rFonts w:ascii="Arial" w:hAnsi="Arial" w:cs="Arial"/>
                <w:sz w:val="20"/>
                <w:szCs w:val="20"/>
              </w:rPr>
              <w:t xml:space="preserve"> (bruto</w:t>
            </w:r>
            <w:r>
              <w:rPr>
                <w:rFonts w:ascii="Arial" w:hAnsi="Arial" w:cs="Arial"/>
                <w:sz w:val="20"/>
                <w:szCs w:val="20"/>
              </w:rPr>
              <w:t xml:space="preserve"> =1.500,00 </w:t>
            </w:r>
            <w:r w:rsidRPr="003F522D" w:rsidR="008C2D77">
              <w:rPr>
                <w:rFonts w:ascii="Arial" w:hAnsi="Arial" w:cs="Arial"/>
                <w:sz w:val="20"/>
                <w:szCs w:val="20"/>
              </w:rPr>
              <w:t xml:space="preserve">kn/mj)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15.000,00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3.</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Telefon ured stečajnog upravitelja i zakupnika</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6.576,68</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4.</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Naknada za vođenje računa</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774,40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5.</w:t>
            </w:r>
          </w:p>
        </w:tc>
        <w:tc>
          <w:tcPr>
            <w:tcW w:w="6804" w:type="dxa"/>
            <w:tcBorders>
              <w:top w:val="nil"/>
              <w:left w:val="nil"/>
              <w:bottom w:val="single" w:color="auto" w:sz="4" w:space="0"/>
              <w:right w:val="single" w:color="auto" w:sz="4" w:space="0"/>
            </w:tcBorders>
          </w:tcPr>
          <w:p w:rsidRPr="003F522D" w:rsidR="008C2D77" w:rsidP="00C172D8" w:rsidRDefault="005D6771">
            <w:pPr>
              <w:rPr>
                <w:rFonts w:ascii="Arial" w:hAnsi="Arial" w:cs="Arial"/>
                <w:sz w:val="20"/>
                <w:szCs w:val="20"/>
              </w:rPr>
            </w:pPr>
            <w:r>
              <w:rPr>
                <w:rFonts w:ascii="Arial" w:hAnsi="Arial" w:cs="Arial"/>
                <w:sz w:val="20"/>
                <w:szCs w:val="20"/>
              </w:rPr>
              <w:t>Loko vožnja na lokaciju Medarska</w:t>
            </w:r>
          </w:p>
        </w:tc>
        <w:tc>
          <w:tcPr>
            <w:tcW w:w="1842" w:type="dxa"/>
            <w:tcBorders>
              <w:top w:val="nil"/>
              <w:left w:val="nil"/>
              <w:bottom w:val="single" w:color="auto" w:sz="4" w:space="0"/>
              <w:right w:val="single" w:color="auto" w:sz="4" w:space="0"/>
            </w:tcBorders>
            <w:vAlign w:val="bottom"/>
          </w:tcPr>
          <w:p w:rsidRPr="008C2D77" w:rsidR="008C2D77" w:rsidRDefault="00C172D8">
            <w:pPr>
              <w:jc w:val="right"/>
              <w:rPr>
                <w:rFonts w:ascii="Arial" w:hAnsi="Arial" w:cs="Arial"/>
                <w:sz w:val="20"/>
                <w:szCs w:val="20"/>
              </w:rPr>
            </w:pPr>
            <w:r>
              <w:rPr>
                <w:rFonts w:ascii="Arial" w:hAnsi="Arial" w:cs="Arial"/>
                <w:sz w:val="20"/>
                <w:szCs w:val="20"/>
              </w:rPr>
              <w:t>505,00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6.</w:t>
            </w:r>
          </w:p>
        </w:tc>
        <w:tc>
          <w:tcPr>
            <w:tcW w:w="6804" w:type="dxa"/>
            <w:tcBorders>
              <w:top w:val="nil"/>
              <w:left w:val="nil"/>
              <w:bottom w:val="single" w:color="auto" w:sz="4" w:space="0"/>
              <w:right w:val="single" w:color="auto" w:sz="4" w:space="0"/>
            </w:tcBorders>
          </w:tcPr>
          <w:p w:rsidRPr="003F522D" w:rsidR="008C2D77" w:rsidP="002B3B9E" w:rsidRDefault="005D6771">
            <w:pPr>
              <w:rPr>
                <w:rFonts w:ascii="Arial" w:hAnsi="Arial" w:cs="Arial"/>
                <w:sz w:val="20"/>
                <w:szCs w:val="20"/>
              </w:rPr>
            </w:pPr>
            <w:r>
              <w:rPr>
                <w:rFonts w:ascii="Arial" w:hAnsi="Arial" w:cs="Arial"/>
                <w:sz w:val="20"/>
                <w:szCs w:val="20"/>
              </w:rPr>
              <w:t xml:space="preserve">korištenje kopirnog aparata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360,00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7.</w:t>
            </w:r>
          </w:p>
        </w:tc>
        <w:tc>
          <w:tcPr>
            <w:tcW w:w="6804" w:type="dxa"/>
            <w:tcBorders>
              <w:top w:val="nil"/>
              <w:left w:val="nil"/>
              <w:bottom w:val="single" w:color="auto" w:sz="4" w:space="0"/>
              <w:right w:val="single" w:color="auto" w:sz="4" w:space="0"/>
            </w:tcBorders>
          </w:tcPr>
          <w:p w:rsidRPr="003F522D" w:rsidR="008C2D77" w:rsidP="005D6771" w:rsidRDefault="008C2D77">
            <w:pPr>
              <w:rPr>
                <w:rFonts w:ascii="Arial" w:hAnsi="Arial" w:cs="Arial"/>
                <w:sz w:val="20"/>
                <w:szCs w:val="20"/>
              </w:rPr>
            </w:pPr>
            <w:r w:rsidRPr="003F522D">
              <w:rPr>
                <w:rFonts w:ascii="Arial" w:hAnsi="Arial" w:cs="Arial"/>
                <w:sz w:val="20"/>
                <w:szCs w:val="20"/>
              </w:rPr>
              <w:t>Materijalni troškovi (uredski materijal)</w:t>
            </w:r>
            <w:r w:rsidR="005D6771">
              <w:rPr>
                <w:rFonts w:ascii="Arial" w:hAnsi="Arial" w:cs="Arial"/>
                <w:sz w:val="20"/>
                <w:szCs w:val="20"/>
              </w:rPr>
              <w:t xml:space="preserve">,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835,30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8.</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Komunalna naknada i naknada za uređenje voda u Općini Bistra (2.099,20 kn/mj) za period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18.892,80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9..</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Osiguranje imovine</w:t>
            </w:r>
            <w:r w:rsidR="00FC78D4">
              <w:rPr>
                <w:rFonts w:ascii="Arial" w:hAnsi="Arial" w:cs="Arial"/>
                <w:sz w:val="20"/>
                <w:szCs w:val="20"/>
              </w:rPr>
              <w:t xml:space="preserve"> polica Euroherc osiguranje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4.805,98</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10.</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Najam ureda stečajnog upravitelja</w:t>
            </w:r>
            <w:r w:rsidR="00547AFA">
              <w:rPr>
                <w:rFonts w:ascii="Arial" w:hAnsi="Arial" w:cs="Arial"/>
                <w:sz w:val="20"/>
                <w:szCs w:val="20"/>
              </w:rPr>
              <w:t xml:space="preserve"> (1.500,00 kn+PDV/mj) </w:t>
            </w:r>
            <w:r w:rsidRPr="003F522D">
              <w:rPr>
                <w:rFonts w:ascii="Arial" w:hAnsi="Arial" w:cs="Arial"/>
                <w:sz w:val="20"/>
                <w:szCs w:val="20"/>
              </w:rPr>
              <w:t xml:space="preserve">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18.750,00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11.</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Režijski troškovi </w:t>
            </w:r>
            <w:r w:rsidR="008C47DC">
              <w:rPr>
                <w:rFonts w:ascii="Arial" w:hAnsi="Arial" w:cs="Arial"/>
                <w:sz w:val="20"/>
                <w:szCs w:val="20"/>
              </w:rPr>
              <w:t xml:space="preserve"> nekretnina u vlasništvu dužnika  </w:t>
            </w:r>
            <w:r w:rsidRPr="003F522D">
              <w:rPr>
                <w:rFonts w:ascii="Arial" w:hAnsi="Arial" w:cs="Arial"/>
                <w:sz w:val="20"/>
                <w:szCs w:val="20"/>
              </w:rPr>
              <w:t>(struja, voda, komunalna naknada)</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192.293,98</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12.</w:t>
            </w:r>
          </w:p>
        </w:tc>
        <w:tc>
          <w:tcPr>
            <w:tcW w:w="6804" w:type="dxa"/>
            <w:tcBorders>
              <w:top w:val="nil"/>
              <w:left w:val="nil"/>
              <w:bottom w:val="single" w:color="auto" w:sz="4" w:space="0"/>
              <w:right w:val="single" w:color="auto" w:sz="4" w:space="0"/>
            </w:tcBorders>
          </w:tcPr>
          <w:p w:rsidRPr="003F522D" w:rsidR="008C2D77" w:rsidP="003A4FA7" w:rsidRDefault="008C47DC">
            <w:pPr>
              <w:rPr>
                <w:rFonts w:ascii="Arial" w:hAnsi="Arial" w:cs="Arial"/>
                <w:sz w:val="20"/>
                <w:szCs w:val="20"/>
              </w:rPr>
            </w:pPr>
            <w:r>
              <w:rPr>
                <w:rFonts w:ascii="Arial" w:hAnsi="Arial" w:cs="Arial"/>
                <w:sz w:val="20"/>
                <w:szCs w:val="20"/>
              </w:rPr>
              <w:t xml:space="preserve">Porez na dodanu vrijednost po izdanim računima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82.617,48</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13.</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Trošak odvjetnika </w:t>
            </w:r>
            <w:r>
              <w:rPr>
                <w:rFonts w:ascii="Arial" w:hAnsi="Arial" w:cs="Arial"/>
                <w:sz w:val="20"/>
                <w:szCs w:val="20"/>
              </w:rPr>
              <w:t xml:space="preserve"> po računu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6.040,00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14.</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Sudske pristojbe </w:t>
            </w:r>
            <w:r w:rsidR="002406FB">
              <w:rPr>
                <w:rFonts w:ascii="Arial" w:hAnsi="Arial" w:cs="Arial"/>
                <w:sz w:val="20"/>
                <w:szCs w:val="20"/>
              </w:rPr>
              <w:t>O</w:t>
            </w:r>
            <w:r w:rsidRPr="002406FB" w:rsidR="002406FB">
              <w:rPr>
                <w:rFonts w:ascii="Arial" w:hAnsi="Arial" w:cs="Arial"/>
                <w:sz w:val="20"/>
                <w:szCs w:val="20"/>
              </w:rPr>
              <w:t xml:space="preserve">vr </w:t>
            </w:r>
            <w:r w:rsidR="002406FB">
              <w:rPr>
                <w:rFonts w:ascii="Arial" w:hAnsi="Arial" w:cs="Arial"/>
                <w:sz w:val="20"/>
                <w:szCs w:val="20"/>
              </w:rPr>
              <w:t>-</w:t>
            </w:r>
            <w:r w:rsidRPr="002406FB" w:rsidR="002406FB">
              <w:rPr>
                <w:rFonts w:ascii="Arial" w:hAnsi="Arial" w:cs="Arial"/>
                <w:sz w:val="20"/>
                <w:szCs w:val="20"/>
              </w:rPr>
              <w:t>7787/2018</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850,00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15.</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Javni bilježnik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160,00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16.</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Održavanje i trgovina Vođinac d.o.o.</w:t>
            </w:r>
            <w:r w:rsidR="00547AFA">
              <w:rPr>
                <w:rFonts w:ascii="Arial" w:hAnsi="Arial" w:cs="Arial"/>
                <w:sz w:val="20"/>
                <w:szCs w:val="20"/>
              </w:rPr>
              <w:t xml:space="preserve"> usluga po računu</w:t>
            </w:r>
            <w:r w:rsidR="003D1CF6">
              <w:rPr>
                <w:rFonts w:ascii="Arial" w:hAnsi="Arial" w:cs="Arial"/>
                <w:sz w:val="20"/>
                <w:szCs w:val="20"/>
              </w:rPr>
              <w:t xml:space="preserve">, </w:t>
            </w:r>
            <w:r w:rsidR="00547AFA">
              <w:rPr>
                <w:rFonts w:ascii="Arial" w:hAnsi="Arial" w:cs="Arial"/>
                <w:sz w:val="20"/>
                <w:szCs w:val="20"/>
              </w:rPr>
              <w:t xml:space="preserve"> </w:t>
            </w:r>
            <w:r w:rsidR="003D1CF6">
              <w:rPr>
                <w:rFonts w:ascii="Arial" w:hAnsi="Arial" w:cs="Arial"/>
                <w:sz w:val="20"/>
                <w:szCs w:val="20"/>
              </w:rPr>
              <w:t xml:space="preserve">košnja trave Općina Bistra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2.500,00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17.</w:t>
            </w:r>
          </w:p>
        </w:tc>
        <w:tc>
          <w:tcPr>
            <w:tcW w:w="6804" w:type="dxa"/>
            <w:tcBorders>
              <w:top w:val="nil"/>
              <w:left w:val="nil"/>
              <w:bottom w:val="single" w:color="auto" w:sz="4" w:space="0"/>
              <w:right w:val="single" w:color="auto" w:sz="4" w:space="0"/>
            </w:tcBorders>
          </w:tcPr>
          <w:p w:rsidRPr="003F522D" w:rsidR="008C2D77" w:rsidP="00547AFA" w:rsidRDefault="008C2D77">
            <w:pPr>
              <w:rPr>
                <w:rFonts w:ascii="Arial" w:hAnsi="Arial" w:cs="Arial"/>
                <w:sz w:val="20"/>
                <w:szCs w:val="20"/>
              </w:rPr>
            </w:pPr>
            <w:r w:rsidRPr="003F522D">
              <w:rPr>
                <w:rFonts w:ascii="Arial" w:hAnsi="Arial" w:cs="Arial"/>
                <w:sz w:val="20"/>
                <w:szCs w:val="20"/>
              </w:rPr>
              <w:t xml:space="preserve">FINA </w:t>
            </w:r>
            <w:r w:rsidR="00547AFA">
              <w:rPr>
                <w:rFonts w:ascii="Arial" w:hAnsi="Arial" w:cs="Arial"/>
                <w:sz w:val="20"/>
                <w:szCs w:val="20"/>
              </w:rPr>
              <w:t xml:space="preserve">certifikat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362,50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18.</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FINA prijedlog za Ovrhu </w:t>
            </w:r>
            <w:r w:rsidR="005D6771">
              <w:rPr>
                <w:rFonts w:ascii="Arial" w:hAnsi="Arial" w:cs="Arial"/>
                <w:sz w:val="20"/>
                <w:szCs w:val="20"/>
              </w:rPr>
              <w:t xml:space="preserve">temeljem Zakona o provedbi ovrhe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2.000,00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19.</w:t>
            </w:r>
          </w:p>
        </w:tc>
        <w:tc>
          <w:tcPr>
            <w:tcW w:w="6804" w:type="dxa"/>
            <w:tcBorders>
              <w:top w:val="nil"/>
              <w:left w:val="nil"/>
              <w:bottom w:val="single" w:color="auto" w:sz="4" w:space="0"/>
              <w:right w:val="single" w:color="auto" w:sz="4" w:space="0"/>
            </w:tcBorders>
          </w:tcPr>
          <w:p w:rsidRPr="003F522D" w:rsidR="008C2D77" w:rsidP="003A4FA7" w:rsidRDefault="008C2D77">
            <w:pPr>
              <w:rPr>
                <w:rFonts w:ascii="Arial" w:hAnsi="Arial" w:cs="Arial"/>
                <w:sz w:val="20"/>
                <w:szCs w:val="20"/>
              </w:rPr>
            </w:pPr>
            <w:r w:rsidRPr="003F522D">
              <w:rPr>
                <w:rFonts w:ascii="Arial" w:hAnsi="Arial" w:cs="Arial"/>
                <w:sz w:val="20"/>
                <w:szCs w:val="20"/>
              </w:rPr>
              <w:t xml:space="preserve">FINA   /očevidnik </w:t>
            </w:r>
          </w:p>
        </w:tc>
        <w:tc>
          <w:tcPr>
            <w:tcW w:w="1842" w:type="dxa"/>
            <w:tcBorders>
              <w:top w:val="nil"/>
              <w:left w:val="nil"/>
              <w:bottom w:val="single" w:color="auto" w:sz="4" w:space="0"/>
              <w:right w:val="single" w:color="auto" w:sz="4" w:space="0"/>
            </w:tcBorders>
            <w:vAlign w:val="bottom"/>
          </w:tcPr>
          <w:p w:rsidRPr="008C2D77" w:rsidR="008C2D77" w:rsidRDefault="008C2D77">
            <w:pPr>
              <w:jc w:val="right"/>
              <w:rPr>
                <w:rFonts w:ascii="Arial" w:hAnsi="Arial" w:cs="Arial"/>
                <w:sz w:val="20"/>
                <w:szCs w:val="20"/>
              </w:rPr>
            </w:pPr>
            <w:r w:rsidRPr="008C2D77">
              <w:rPr>
                <w:rFonts w:ascii="Arial" w:hAnsi="Arial" w:cs="Arial"/>
                <w:sz w:val="20"/>
                <w:szCs w:val="20"/>
              </w:rPr>
              <w:t>200,00</w:t>
            </w:r>
          </w:p>
        </w:tc>
      </w:tr>
      <w:tr w:rsidRPr="00FA792E" w:rsidR="008C2D77" w:rsidTr="00D32CFC">
        <w:trPr>
          <w:trHeight w:val="300"/>
        </w:trPr>
        <w:tc>
          <w:tcPr>
            <w:tcW w:w="441" w:type="dxa"/>
            <w:tcBorders>
              <w:top w:val="nil"/>
              <w:left w:val="single" w:color="auto" w:sz="4" w:space="0"/>
              <w:bottom w:val="single" w:color="auto" w:sz="4" w:space="0"/>
              <w:right w:val="single" w:color="auto" w:sz="4" w:space="0"/>
            </w:tcBorders>
            <w:noWrap/>
            <w:vAlign w:val="bottom"/>
          </w:tcPr>
          <w:p w:rsidRPr="00FA792E" w:rsidR="008C2D77" w:rsidP="00C47567" w:rsidRDefault="000E1487">
            <w:pPr>
              <w:jc w:val="center"/>
              <w:rPr>
                <w:rFonts w:ascii="Arial" w:hAnsi="Arial" w:cs="Arial"/>
                <w:color w:val="000000"/>
                <w:sz w:val="18"/>
                <w:szCs w:val="18"/>
              </w:rPr>
            </w:pPr>
            <w:r>
              <w:rPr>
                <w:rFonts w:ascii="Arial" w:hAnsi="Arial" w:cs="Arial"/>
                <w:color w:val="000000"/>
                <w:sz w:val="18"/>
                <w:szCs w:val="18"/>
              </w:rPr>
              <w:t>20.</w:t>
            </w:r>
          </w:p>
        </w:tc>
        <w:tc>
          <w:tcPr>
            <w:tcW w:w="6804" w:type="dxa"/>
            <w:tcBorders>
              <w:top w:val="nil"/>
              <w:left w:val="nil"/>
              <w:bottom w:val="single" w:color="auto" w:sz="4" w:space="0"/>
              <w:right w:val="single" w:color="auto" w:sz="4" w:space="0"/>
            </w:tcBorders>
          </w:tcPr>
          <w:p w:rsidRPr="003F522D" w:rsidR="008C2D77" w:rsidP="00547AFA" w:rsidRDefault="00547AFA">
            <w:pPr>
              <w:rPr>
                <w:rFonts w:ascii="Arial" w:hAnsi="Arial" w:cs="Arial"/>
                <w:sz w:val="20"/>
                <w:szCs w:val="20"/>
              </w:rPr>
            </w:pPr>
            <w:r>
              <w:rPr>
                <w:rFonts w:ascii="Arial" w:hAnsi="Arial" w:cs="Arial"/>
                <w:sz w:val="20"/>
                <w:szCs w:val="20"/>
              </w:rPr>
              <w:t>Održavanje soft</w:t>
            </w:r>
            <w:r w:rsidR="00C959C7">
              <w:rPr>
                <w:rFonts w:ascii="Arial" w:hAnsi="Arial" w:cs="Arial"/>
                <w:sz w:val="20"/>
                <w:szCs w:val="20"/>
              </w:rPr>
              <w:t>ware</w:t>
            </w:r>
            <w:r w:rsidR="00C172D8">
              <w:rPr>
                <w:rFonts w:ascii="Arial" w:hAnsi="Arial" w:cs="Arial"/>
                <w:sz w:val="20"/>
                <w:szCs w:val="20"/>
              </w:rPr>
              <w:t xml:space="preserve">, </w:t>
            </w:r>
            <w:r w:rsidRPr="00C172D8" w:rsidR="00C172D8">
              <w:rPr>
                <w:rFonts w:ascii="Arial" w:hAnsi="Arial" w:cs="Arial"/>
                <w:sz w:val="20"/>
                <w:szCs w:val="20"/>
              </w:rPr>
              <w:t xml:space="preserve">usb, antivirusni program  </w:t>
            </w:r>
          </w:p>
        </w:tc>
        <w:tc>
          <w:tcPr>
            <w:tcW w:w="1842" w:type="dxa"/>
            <w:tcBorders>
              <w:top w:val="nil"/>
              <w:left w:val="nil"/>
              <w:bottom w:val="single" w:color="auto" w:sz="4" w:space="0"/>
              <w:right w:val="single" w:color="auto" w:sz="4" w:space="0"/>
            </w:tcBorders>
            <w:vAlign w:val="bottom"/>
          </w:tcPr>
          <w:p w:rsidRPr="008C2D77" w:rsidR="008C2D77" w:rsidRDefault="00C172D8">
            <w:pPr>
              <w:jc w:val="right"/>
              <w:rPr>
                <w:rFonts w:ascii="Arial" w:hAnsi="Arial" w:cs="Arial"/>
                <w:sz w:val="20"/>
                <w:szCs w:val="20"/>
              </w:rPr>
            </w:pPr>
            <w:r>
              <w:rPr>
                <w:rFonts w:ascii="Arial" w:hAnsi="Arial" w:cs="Arial"/>
                <w:sz w:val="20"/>
                <w:szCs w:val="20"/>
              </w:rPr>
              <w:t>511,25</w:t>
            </w:r>
          </w:p>
        </w:tc>
      </w:tr>
      <w:tr w:rsidRPr="00FA792E" w:rsidR="00D109E0" w:rsidTr="003F522D">
        <w:trPr>
          <w:trHeight w:val="339"/>
        </w:trPr>
        <w:tc>
          <w:tcPr>
            <w:tcW w:w="441" w:type="dxa"/>
            <w:tcBorders>
              <w:top w:val="single" w:color="auto" w:sz="4" w:space="0"/>
              <w:left w:val="single" w:color="auto" w:sz="4" w:space="0"/>
              <w:bottom w:val="single" w:color="auto" w:sz="4" w:space="0"/>
              <w:right w:val="single" w:color="auto" w:sz="4" w:space="0"/>
            </w:tcBorders>
            <w:noWrap/>
            <w:vAlign w:val="center"/>
            <w:hideMark/>
          </w:tcPr>
          <w:p w:rsidRPr="00FA792E" w:rsidR="00D109E0" w:rsidP="00C47567" w:rsidRDefault="000E1487">
            <w:pPr>
              <w:spacing w:after="0"/>
              <w:rPr>
                <w:rFonts w:ascii="Arial" w:hAnsi="Arial" w:cs="Arial"/>
                <w:sz w:val="18"/>
                <w:szCs w:val="18"/>
                <w:lang w:eastAsia="hr-HR"/>
              </w:rPr>
            </w:pPr>
            <w:r>
              <w:rPr>
                <w:rFonts w:ascii="Arial" w:hAnsi="Arial" w:cs="Arial"/>
                <w:sz w:val="18"/>
                <w:szCs w:val="18"/>
                <w:lang w:eastAsia="hr-HR"/>
              </w:rPr>
              <w:t>21.</w:t>
            </w:r>
          </w:p>
        </w:tc>
        <w:tc>
          <w:tcPr>
            <w:tcW w:w="6804" w:type="dxa"/>
            <w:tcBorders>
              <w:top w:val="single" w:color="auto" w:sz="4" w:space="0"/>
              <w:left w:val="nil"/>
              <w:bottom w:val="single" w:color="auto" w:sz="4" w:space="0"/>
              <w:right w:val="single" w:color="auto" w:sz="4" w:space="0"/>
            </w:tcBorders>
            <w:vAlign w:val="center"/>
            <w:hideMark/>
          </w:tcPr>
          <w:p w:rsidRPr="00FA792E" w:rsidR="00D109E0" w:rsidP="00C47567" w:rsidRDefault="00D109E0">
            <w:pPr>
              <w:jc w:val="center"/>
              <w:rPr>
                <w:rFonts w:ascii="Arial" w:hAnsi="Arial" w:cs="Arial"/>
                <w:b/>
                <w:color w:val="000000"/>
                <w:sz w:val="18"/>
                <w:szCs w:val="18"/>
              </w:rPr>
            </w:pPr>
            <w:r w:rsidRPr="00FA792E">
              <w:rPr>
                <w:rFonts w:ascii="Arial" w:hAnsi="Arial" w:cs="Arial"/>
                <w:b/>
                <w:color w:val="000000"/>
                <w:sz w:val="18"/>
                <w:szCs w:val="18"/>
              </w:rPr>
              <w:t xml:space="preserve">Ukupno  </w:t>
            </w:r>
          </w:p>
        </w:tc>
        <w:tc>
          <w:tcPr>
            <w:tcW w:w="1842" w:type="dxa"/>
            <w:tcBorders>
              <w:top w:val="single" w:color="auto" w:sz="4" w:space="0"/>
              <w:left w:val="nil"/>
              <w:bottom w:val="single" w:color="auto" w:sz="4" w:space="0"/>
              <w:right w:val="single" w:color="auto" w:sz="4" w:space="0"/>
            </w:tcBorders>
            <w:noWrap/>
            <w:vAlign w:val="bottom"/>
          </w:tcPr>
          <w:p w:rsidRPr="00FA792E" w:rsidR="00D109E0" w:rsidP="00C47567" w:rsidRDefault="008C2D77">
            <w:pPr>
              <w:jc w:val="right"/>
              <w:rPr>
                <w:rFonts w:ascii="Arial" w:hAnsi="Arial" w:cs="Arial"/>
                <w:b/>
                <w:color w:val="000000"/>
                <w:sz w:val="18"/>
                <w:szCs w:val="18"/>
              </w:rPr>
            </w:pPr>
            <w:r w:rsidRPr="008C2D77">
              <w:rPr>
                <w:rFonts w:ascii="Arial" w:hAnsi="Arial" w:cs="Arial"/>
                <w:b/>
                <w:color w:val="000000"/>
                <w:sz w:val="18"/>
                <w:szCs w:val="18"/>
              </w:rPr>
              <w:t>380.535,37</w:t>
            </w:r>
          </w:p>
        </w:tc>
      </w:tr>
    </w:tbl>
    <w:p w:rsidR="00B27944" w:rsidP="00D109E0" w:rsidRDefault="00B27944">
      <w:pPr>
        <w:pStyle w:val="Odlomakpopisa"/>
        <w:ind w:left="0"/>
        <w:rPr>
          <w:rFonts w:ascii="Arial" w:hAnsi="Arial" w:cs="Arial"/>
          <w:b/>
          <w:sz w:val="18"/>
          <w:szCs w:val="18"/>
        </w:rPr>
      </w:pPr>
    </w:p>
    <w:p w:rsidRPr="00FA792E" w:rsidR="00D109E0" w:rsidP="00D109E0" w:rsidRDefault="00D109E0">
      <w:pPr>
        <w:pStyle w:val="Odlomakpopisa"/>
        <w:ind w:left="0"/>
        <w:rPr>
          <w:rFonts w:ascii="Arial" w:hAnsi="Arial" w:cs="Arial"/>
          <w:b/>
          <w:sz w:val="18"/>
          <w:szCs w:val="18"/>
        </w:rPr>
      </w:pPr>
      <w:r w:rsidRPr="00FA792E">
        <w:rPr>
          <w:rFonts w:ascii="Arial" w:hAnsi="Arial" w:cs="Arial"/>
          <w:b/>
          <w:sz w:val="18"/>
          <w:szCs w:val="18"/>
        </w:rPr>
        <w:t xml:space="preserve">Stanje sredstava na računu na dan </w:t>
      </w:r>
      <w:r w:rsidR="00A87FEB">
        <w:rPr>
          <w:rFonts w:ascii="Arial" w:hAnsi="Arial" w:cs="Arial"/>
          <w:b/>
          <w:sz w:val="18"/>
          <w:szCs w:val="18"/>
        </w:rPr>
        <w:t>02.08.</w:t>
      </w:r>
      <w:r w:rsidRPr="00FA792E">
        <w:rPr>
          <w:rFonts w:ascii="Arial" w:hAnsi="Arial" w:cs="Arial"/>
          <w:b/>
          <w:sz w:val="18"/>
          <w:szCs w:val="18"/>
        </w:rPr>
        <w:t xml:space="preserve">2019. </w:t>
      </w:r>
      <w:r w:rsidRPr="00FA792E">
        <w:rPr>
          <w:rFonts w:ascii="Arial" w:hAnsi="Arial" w:cs="Arial"/>
          <w:b/>
          <w:sz w:val="18"/>
          <w:szCs w:val="18"/>
        </w:rPr>
        <w:tab/>
      </w:r>
      <w:r w:rsidRPr="00FA792E">
        <w:rPr>
          <w:rFonts w:ascii="Arial" w:hAnsi="Arial" w:cs="Arial"/>
          <w:b/>
          <w:sz w:val="18"/>
          <w:szCs w:val="18"/>
        </w:rPr>
        <w:tab/>
      </w:r>
      <w:r w:rsidRPr="00FA792E">
        <w:rPr>
          <w:rFonts w:ascii="Arial" w:hAnsi="Arial" w:cs="Arial"/>
          <w:b/>
          <w:sz w:val="18"/>
          <w:szCs w:val="18"/>
        </w:rPr>
        <w:tab/>
        <w:t xml:space="preserve">       </w:t>
      </w:r>
      <w:r w:rsidRPr="00DD3CFA" w:rsidR="00DD3CFA">
        <w:rPr>
          <w:rFonts w:ascii="Arial" w:hAnsi="Arial" w:cs="Arial"/>
          <w:b/>
          <w:sz w:val="18"/>
          <w:szCs w:val="18"/>
        </w:rPr>
        <w:t xml:space="preserve"> </w:t>
      </w:r>
      <w:r w:rsidR="00DD3CFA">
        <w:rPr>
          <w:rFonts w:ascii="Arial" w:hAnsi="Arial" w:cs="Arial"/>
          <w:b/>
          <w:sz w:val="18"/>
          <w:szCs w:val="18"/>
        </w:rPr>
        <w:t xml:space="preserve">         </w:t>
      </w:r>
      <w:r w:rsidR="00A87FEB">
        <w:rPr>
          <w:rFonts w:ascii="Arial" w:hAnsi="Arial" w:cs="Arial"/>
          <w:b/>
          <w:sz w:val="18"/>
          <w:szCs w:val="18"/>
        </w:rPr>
        <w:t xml:space="preserve">                 </w:t>
      </w:r>
      <w:r w:rsidR="00DD3CFA">
        <w:rPr>
          <w:rFonts w:ascii="Arial" w:hAnsi="Arial" w:cs="Arial"/>
          <w:b/>
          <w:sz w:val="18"/>
          <w:szCs w:val="18"/>
        </w:rPr>
        <w:t xml:space="preserve">       </w:t>
      </w:r>
      <w:r w:rsidRPr="00DD3CFA" w:rsidR="00DD3CFA">
        <w:rPr>
          <w:rFonts w:ascii="Arial" w:hAnsi="Arial" w:cs="Arial"/>
          <w:b/>
          <w:sz w:val="18"/>
          <w:szCs w:val="18"/>
        </w:rPr>
        <w:t xml:space="preserve">774.691,88 </w:t>
      </w:r>
      <w:r w:rsidRPr="00FA792E">
        <w:rPr>
          <w:rFonts w:ascii="Arial" w:hAnsi="Arial" w:cs="Arial"/>
          <w:b/>
          <w:sz w:val="18"/>
          <w:szCs w:val="18"/>
        </w:rPr>
        <w:t xml:space="preserve">  kn</w:t>
      </w:r>
      <w:r w:rsidRPr="00FA792E">
        <w:rPr>
          <w:rFonts w:ascii="Arial" w:hAnsi="Arial" w:cs="Arial"/>
          <w:b/>
          <w:sz w:val="18"/>
          <w:szCs w:val="18"/>
        </w:rPr>
        <w:tab/>
        <w:t xml:space="preserve">                        </w:t>
      </w:r>
    </w:p>
    <w:p w:rsidR="009D7C73" w:rsidP="000D7B1B" w:rsidRDefault="009D7C73">
      <w:pPr>
        <w:jc w:val="both"/>
        <w:rPr>
          <w:rFonts w:ascii="Times New Roman" w:hAnsi="Times New Roman"/>
          <w:sz w:val="24"/>
          <w:szCs w:val="24"/>
        </w:rPr>
      </w:pPr>
    </w:p>
    <w:p w:rsidRPr="001348E9" w:rsidR="009D7C73" w:rsidP="000D7B1B" w:rsidRDefault="001348E9">
      <w:pPr>
        <w:jc w:val="both"/>
        <w:rPr>
          <w:rFonts w:ascii="Arial" w:hAnsi="Arial" w:cs="Arial"/>
          <w:b/>
          <w:sz w:val="20"/>
          <w:szCs w:val="20"/>
        </w:rPr>
      </w:pPr>
      <w:r>
        <w:rPr>
          <w:rFonts w:ascii="Arial" w:hAnsi="Arial" w:cs="Arial"/>
          <w:b/>
          <w:sz w:val="20"/>
          <w:szCs w:val="20"/>
        </w:rPr>
        <w:t>4.2.</w:t>
      </w:r>
      <w:r w:rsidRPr="001348E9">
        <w:rPr>
          <w:rFonts w:ascii="Arial" w:hAnsi="Arial" w:cs="Arial"/>
          <w:b/>
          <w:sz w:val="20"/>
          <w:szCs w:val="20"/>
        </w:rPr>
        <w:t xml:space="preserve">Dospjeli nepodmireni troškovi </w:t>
      </w:r>
    </w:p>
    <w:p w:rsidRPr="001348E9" w:rsidR="001348E9" w:rsidP="000D7B1B" w:rsidRDefault="001348E9">
      <w:pPr>
        <w:jc w:val="both"/>
        <w:rPr>
          <w:rFonts w:ascii="Arial" w:hAnsi="Arial" w:cs="Arial"/>
          <w:sz w:val="20"/>
          <w:szCs w:val="20"/>
        </w:rPr>
      </w:pPr>
      <w:r w:rsidRPr="001348E9">
        <w:rPr>
          <w:rFonts w:ascii="Arial" w:hAnsi="Arial" w:cs="Arial"/>
          <w:sz w:val="20"/>
          <w:szCs w:val="20"/>
        </w:rPr>
        <w:t xml:space="preserve">Na dan pisanja ovog izvješća stečajni dužnik u knjigovodstvenoj dokumentaciji nije imao evidentiranih nepodmirenih obveza. </w:t>
      </w:r>
    </w:p>
    <w:p w:rsidR="009D7C73" w:rsidP="00CD5271" w:rsidRDefault="009D7C73">
      <w:pPr>
        <w:jc w:val="both"/>
        <w:rPr>
          <w:rFonts w:ascii="Times New Roman" w:hAnsi="Times New Roman"/>
          <w:b/>
          <w:sz w:val="24"/>
          <w:szCs w:val="24"/>
        </w:rPr>
      </w:pPr>
    </w:p>
    <w:p w:rsidR="00AA4118" w:rsidP="00CD5271" w:rsidRDefault="00AA4118">
      <w:pPr>
        <w:jc w:val="both"/>
        <w:rPr>
          <w:rFonts w:ascii="Times New Roman" w:hAnsi="Times New Roman"/>
          <w:b/>
          <w:sz w:val="24"/>
          <w:szCs w:val="24"/>
        </w:rPr>
      </w:pPr>
    </w:p>
    <w:p w:rsidR="001348E9" w:rsidP="001348E9" w:rsidRDefault="001348E9">
      <w:pPr>
        <w:spacing w:after="200" w:line="276" w:lineRule="auto"/>
        <w:rPr>
          <w:rFonts w:ascii="Arial" w:hAnsi="Arial" w:cs="Arial"/>
          <w:b/>
          <w:sz w:val="20"/>
          <w:szCs w:val="20"/>
        </w:rPr>
      </w:pPr>
      <w:r w:rsidRPr="001348E9">
        <w:rPr>
          <w:rFonts w:ascii="Arial" w:hAnsi="Arial" w:cs="Arial"/>
          <w:b/>
          <w:sz w:val="20"/>
          <w:szCs w:val="20"/>
        </w:rPr>
        <w:lastRenderedPageBreak/>
        <w:t xml:space="preserve">4.3. Predračun </w:t>
      </w:r>
      <w:r>
        <w:rPr>
          <w:rFonts w:ascii="Arial" w:hAnsi="Arial" w:cs="Arial"/>
          <w:b/>
          <w:sz w:val="20"/>
          <w:szCs w:val="20"/>
        </w:rPr>
        <w:t>troškova za iduće šestomjesečno razdoblje</w:t>
      </w:r>
      <w:r w:rsidRPr="001348E9">
        <w:rPr>
          <w:rFonts w:ascii="Arial" w:hAnsi="Arial" w:cs="Arial"/>
          <w:b/>
          <w:sz w:val="20"/>
          <w:szCs w:val="20"/>
        </w:rPr>
        <w:t xml:space="preserve"> </w:t>
      </w:r>
      <w:r w:rsidR="00DE4F58">
        <w:rPr>
          <w:rFonts w:ascii="Arial" w:hAnsi="Arial" w:cs="Arial"/>
          <w:b/>
          <w:sz w:val="20"/>
          <w:szCs w:val="20"/>
        </w:rPr>
        <w:t>od 09</w:t>
      </w:r>
      <w:r>
        <w:rPr>
          <w:rFonts w:ascii="Arial" w:hAnsi="Arial" w:cs="Arial"/>
          <w:b/>
          <w:sz w:val="20"/>
          <w:szCs w:val="20"/>
        </w:rPr>
        <w:t>.08.2019. do 02.02.2020.</w:t>
      </w:r>
    </w:p>
    <w:tbl>
      <w:tblPr>
        <w:tblStyle w:val="Reetkatablice"/>
        <w:tblW w:w="9684" w:type="dxa"/>
        <w:jc w:val="center"/>
        <w:tblLook w:firstRow="1" w:lastRow="0" w:firstColumn="1" w:lastColumn="0" w:noHBand="0" w:noVBand="1" w:val="04A0"/>
      </w:tblPr>
      <w:tblGrid>
        <w:gridCol w:w="534"/>
        <w:gridCol w:w="7963"/>
        <w:gridCol w:w="1187"/>
      </w:tblGrid>
      <w:tr w:rsidRPr="001348E9" w:rsidR="001348E9" w:rsidTr="00F17F31">
        <w:trPr>
          <w:trHeight w:val="242"/>
          <w:jc w:val="center"/>
        </w:trPr>
        <w:tc>
          <w:tcPr>
            <w:tcW w:w="534" w:type="dxa"/>
            <w:vAlign w:val="center"/>
          </w:tcPr>
          <w:p w:rsidRPr="001348E9" w:rsidR="001348E9" w:rsidP="00305118" w:rsidRDefault="001348E9">
            <w:pPr>
              <w:jc w:val="center"/>
              <w:rPr>
                <w:rFonts w:ascii="Arial" w:hAnsi="Arial" w:cs="Arial"/>
                <w:color w:val="000000"/>
                <w:sz w:val="18"/>
                <w:szCs w:val="18"/>
              </w:rPr>
            </w:pPr>
            <w:r w:rsidRPr="001348E9">
              <w:rPr>
                <w:rFonts w:ascii="Arial" w:hAnsi="Arial" w:cs="Arial"/>
                <w:color w:val="000000"/>
                <w:sz w:val="18"/>
                <w:szCs w:val="18"/>
              </w:rPr>
              <w:t>rb</w:t>
            </w:r>
          </w:p>
        </w:tc>
        <w:tc>
          <w:tcPr>
            <w:tcW w:w="7963" w:type="dxa"/>
            <w:vAlign w:val="center"/>
          </w:tcPr>
          <w:p w:rsidRPr="001348E9" w:rsidR="001348E9" w:rsidP="00305118" w:rsidRDefault="001348E9">
            <w:pPr>
              <w:jc w:val="center"/>
              <w:rPr>
                <w:rFonts w:ascii="Arial" w:hAnsi="Arial" w:cs="Arial"/>
                <w:bCs/>
                <w:color w:val="000000"/>
                <w:sz w:val="18"/>
                <w:szCs w:val="18"/>
              </w:rPr>
            </w:pPr>
            <w:r w:rsidRPr="001348E9">
              <w:rPr>
                <w:rFonts w:ascii="Arial" w:hAnsi="Arial" w:cs="Arial"/>
                <w:bCs/>
                <w:color w:val="000000"/>
                <w:sz w:val="18"/>
                <w:szCs w:val="18"/>
              </w:rPr>
              <w:t>Trošak</w:t>
            </w:r>
          </w:p>
        </w:tc>
        <w:tc>
          <w:tcPr>
            <w:tcW w:w="1187" w:type="dxa"/>
            <w:vAlign w:val="bottom"/>
          </w:tcPr>
          <w:p w:rsidRPr="001348E9" w:rsidR="001348E9" w:rsidP="00305118" w:rsidRDefault="001348E9">
            <w:pPr>
              <w:jc w:val="center"/>
              <w:rPr>
                <w:rFonts w:ascii="Arial" w:hAnsi="Arial" w:cs="Arial"/>
                <w:color w:val="000000"/>
                <w:sz w:val="18"/>
                <w:szCs w:val="18"/>
              </w:rPr>
            </w:pPr>
            <w:r w:rsidRPr="001348E9">
              <w:rPr>
                <w:rFonts w:ascii="Arial" w:hAnsi="Arial" w:cs="Arial"/>
                <w:color w:val="000000"/>
                <w:sz w:val="18"/>
                <w:szCs w:val="18"/>
              </w:rPr>
              <w:t>Iznos u kn</w:t>
            </w:r>
          </w:p>
        </w:tc>
      </w:tr>
      <w:tr w:rsidRPr="001348E9" w:rsidR="001348E9" w:rsidTr="001348E9">
        <w:trPr>
          <w:trHeight w:val="437"/>
          <w:jc w:val="center"/>
        </w:trPr>
        <w:tc>
          <w:tcPr>
            <w:tcW w:w="534" w:type="dxa"/>
          </w:tcPr>
          <w:p w:rsidRPr="001348E9" w:rsidR="001348E9" w:rsidP="00A87FEB" w:rsidRDefault="001348E9">
            <w:pPr>
              <w:spacing w:after="0"/>
              <w:jc w:val="center"/>
              <w:rPr>
                <w:rFonts w:ascii="Arial" w:hAnsi="Arial" w:eastAsia="Times New Roman" w:cs="Arial"/>
                <w:sz w:val="20"/>
                <w:szCs w:val="20"/>
                <w:lang w:eastAsia="hr-HR"/>
              </w:rPr>
            </w:pPr>
            <w:r>
              <w:rPr>
                <w:rFonts w:ascii="Arial" w:hAnsi="Arial" w:eastAsia="Times New Roman" w:cs="Arial"/>
                <w:sz w:val="20"/>
                <w:szCs w:val="20"/>
                <w:lang w:eastAsia="hr-HR"/>
              </w:rPr>
              <w:t>1.</w:t>
            </w:r>
          </w:p>
        </w:tc>
        <w:tc>
          <w:tcPr>
            <w:tcW w:w="7963" w:type="dxa"/>
          </w:tcPr>
          <w:p w:rsidRPr="001348E9" w:rsidR="001348E9" w:rsidP="00305118" w:rsidRDefault="001348E9">
            <w:pPr>
              <w:spacing w:after="0"/>
              <w:rPr>
                <w:rFonts w:ascii="Arial" w:hAnsi="Arial" w:eastAsia="Times New Roman" w:cs="Arial"/>
                <w:sz w:val="20"/>
                <w:szCs w:val="20"/>
                <w:lang w:eastAsia="hr-HR"/>
              </w:rPr>
            </w:pPr>
            <w:r w:rsidRPr="001348E9">
              <w:rPr>
                <w:rFonts w:ascii="Arial" w:hAnsi="Arial" w:eastAsia="Times New Roman" w:cs="Arial"/>
                <w:sz w:val="20"/>
                <w:szCs w:val="20"/>
                <w:lang w:eastAsia="hr-HR"/>
              </w:rPr>
              <w:t xml:space="preserve">Računovodstvene usluge za 6 mjeseci (bruto 2.500,00 kn/mj) </w:t>
            </w:r>
          </w:p>
        </w:tc>
        <w:tc>
          <w:tcPr>
            <w:tcW w:w="1187" w:type="dxa"/>
          </w:tcPr>
          <w:p w:rsidRPr="001348E9" w:rsidR="001348E9" w:rsidP="00305118" w:rsidRDefault="001348E9">
            <w:pPr>
              <w:spacing w:after="0"/>
              <w:jc w:val="right"/>
              <w:rPr>
                <w:rFonts w:ascii="Arial" w:hAnsi="Arial" w:eastAsia="Times New Roman" w:cs="Arial"/>
                <w:sz w:val="20"/>
                <w:szCs w:val="20"/>
                <w:lang w:eastAsia="hr-HR"/>
              </w:rPr>
            </w:pPr>
            <w:r w:rsidRPr="001348E9">
              <w:rPr>
                <w:rFonts w:ascii="Arial" w:hAnsi="Arial" w:eastAsia="Times New Roman" w:cs="Arial"/>
                <w:sz w:val="20"/>
                <w:szCs w:val="20"/>
                <w:lang w:eastAsia="hr-HR"/>
              </w:rPr>
              <w:t>15.000,00</w:t>
            </w:r>
          </w:p>
        </w:tc>
      </w:tr>
      <w:tr w:rsidRPr="001348E9" w:rsidR="001348E9" w:rsidTr="001348E9">
        <w:trPr>
          <w:trHeight w:val="242"/>
          <w:jc w:val="center"/>
        </w:trPr>
        <w:tc>
          <w:tcPr>
            <w:tcW w:w="534" w:type="dxa"/>
          </w:tcPr>
          <w:p w:rsidRPr="001348E9" w:rsidR="001348E9" w:rsidP="00A87FEB" w:rsidRDefault="00A87FEB">
            <w:pPr>
              <w:spacing w:after="0"/>
              <w:jc w:val="center"/>
              <w:rPr>
                <w:rFonts w:ascii="Arial" w:hAnsi="Arial" w:eastAsia="Times New Roman" w:cs="Arial"/>
                <w:sz w:val="20"/>
                <w:szCs w:val="20"/>
                <w:lang w:eastAsia="hr-HR"/>
              </w:rPr>
            </w:pPr>
            <w:r>
              <w:rPr>
                <w:rFonts w:ascii="Arial" w:hAnsi="Arial" w:eastAsia="Times New Roman" w:cs="Arial"/>
                <w:sz w:val="20"/>
                <w:szCs w:val="20"/>
                <w:lang w:eastAsia="hr-HR"/>
              </w:rPr>
              <w:t>2.</w:t>
            </w:r>
          </w:p>
        </w:tc>
        <w:tc>
          <w:tcPr>
            <w:tcW w:w="7963" w:type="dxa"/>
          </w:tcPr>
          <w:p w:rsidRPr="001348E9" w:rsidR="001348E9" w:rsidP="00305118" w:rsidRDefault="001348E9">
            <w:pPr>
              <w:spacing w:after="0"/>
              <w:rPr>
                <w:rFonts w:ascii="Arial" w:hAnsi="Arial" w:eastAsia="Times New Roman" w:cs="Arial"/>
                <w:sz w:val="20"/>
                <w:szCs w:val="20"/>
                <w:lang w:eastAsia="hr-HR"/>
              </w:rPr>
            </w:pPr>
            <w:r w:rsidRPr="001348E9">
              <w:rPr>
                <w:rFonts w:ascii="Arial" w:hAnsi="Arial" w:eastAsia="Times New Roman" w:cs="Arial"/>
                <w:sz w:val="20"/>
                <w:szCs w:val="20"/>
                <w:lang w:eastAsia="hr-HR"/>
              </w:rPr>
              <w:t xml:space="preserve">Komunalna naknada za Medarsku (8.170,00 kn/mj-zakupnik plaća ½ komunalne naknade, odnosno 4.085,00 kn ) </w:t>
            </w:r>
          </w:p>
        </w:tc>
        <w:tc>
          <w:tcPr>
            <w:tcW w:w="1187" w:type="dxa"/>
          </w:tcPr>
          <w:p w:rsidRPr="001348E9" w:rsidR="001348E9" w:rsidP="00305118" w:rsidRDefault="001348E9">
            <w:pPr>
              <w:spacing w:after="0"/>
              <w:jc w:val="right"/>
              <w:rPr>
                <w:rFonts w:ascii="Arial" w:hAnsi="Arial" w:eastAsia="Times New Roman" w:cs="Arial"/>
                <w:sz w:val="20"/>
                <w:szCs w:val="20"/>
                <w:lang w:eastAsia="hr-HR"/>
              </w:rPr>
            </w:pPr>
            <w:r w:rsidRPr="001348E9">
              <w:rPr>
                <w:rFonts w:ascii="Arial" w:hAnsi="Arial" w:eastAsia="Times New Roman" w:cs="Arial"/>
                <w:sz w:val="20"/>
                <w:szCs w:val="20"/>
                <w:lang w:eastAsia="hr-HR"/>
              </w:rPr>
              <w:t>24.510,00</w:t>
            </w:r>
          </w:p>
        </w:tc>
      </w:tr>
      <w:tr w:rsidRPr="001348E9" w:rsidR="001348E9" w:rsidTr="001348E9">
        <w:trPr>
          <w:trHeight w:val="227"/>
          <w:jc w:val="center"/>
        </w:trPr>
        <w:tc>
          <w:tcPr>
            <w:tcW w:w="534" w:type="dxa"/>
          </w:tcPr>
          <w:p w:rsidRPr="001348E9" w:rsidR="001348E9" w:rsidP="00A87FEB" w:rsidRDefault="00A87FEB">
            <w:pPr>
              <w:spacing w:after="0"/>
              <w:jc w:val="center"/>
              <w:rPr>
                <w:rFonts w:ascii="Arial" w:hAnsi="Arial" w:eastAsia="Times New Roman" w:cs="Arial"/>
                <w:sz w:val="20"/>
                <w:szCs w:val="20"/>
                <w:lang w:eastAsia="hr-HR"/>
              </w:rPr>
            </w:pPr>
            <w:r>
              <w:rPr>
                <w:rFonts w:ascii="Arial" w:hAnsi="Arial" w:eastAsia="Times New Roman" w:cs="Arial"/>
                <w:sz w:val="20"/>
                <w:szCs w:val="20"/>
                <w:lang w:eastAsia="hr-HR"/>
              </w:rPr>
              <w:t>3.</w:t>
            </w:r>
          </w:p>
        </w:tc>
        <w:tc>
          <w:tcPr>
            <w:tcW w:w="7963" w:type="dxa"/>
          </w:tcPr>
          <w:p w:rsidR="001348E9" w:rsidP="00305118" w:rsidRDefault="001348E9">
            <w:pPr>
              <w:spacing w:after="0"/>
              <w:rPr>
                <w:rFonts w:ascii="Arial" w:hAnsi="Arial" w:eastAsia="Times New Roman" w:cs="Arial"/>
                <w:sz w:val="20"/>
                <w:szCs w:val="20"/>
                <w:lang w:eastAsia="hr-HR"/>
              </w:rPr>
            </w:pPr>
            <w:r w:rsidRPr="001348E9">
              <w:rPr>
                <w:rFonts w:ascii="Arial" w:hAnsi="Arial" w:eastAsia="Times New Roman" w:cs="Arial"/>
                <w:sz w:val="20"/>
                <w:szCs w:val="20"/>
                <w:lang w:eastAsia="hr-HR"/>
              </w:rPr>
              <w:t>Najam ureda stečajnog upravitelja za 6 mjeseci  (bruto 1.875,00 kn/mj)</w:t>
            </w:r>
          </w:p>
          <w:p w:rsidRPr="001348E9" w:rsidR="001348E9" w:rsidP="00305118" w:rsidRDefault="001348E9">
            <w:pPr>
              <w:spacing w:after="0"/>
              <w:rPr>
                <w:rFonts w:ascii="Arial" w:hAnsi="Arial" w:eastAsia="Times New Roman" w:cs="Arial"/>
                <w:sz w:val="20"/>
                <w:szCs w:val="20"/>
                <w:lang w:eastAsia="hr-HR"/>
              </w:rPr>
            </w:pPr>
          </w:p>
        </w:tc>
        <w:tc>
          <w:tcPr>
            <w:tcW w:w="1187" w:type="dxa"/>
          </w:tcPr>
          <w:p w:rsidRPr="001348E9" w:rsidR="001348E9" w:rsidP="00305118" w:rsidRDefault="001348E9">
            <w:pPr>
              <w:spacing w:after="0"/>
              <w:jc w:val="right"/>
              <w:rPr>
                <w:rFonts w:ascii="Arial" w:hAnsi="Arial" w:eastAsia="Times New Roman" w:cs="Arial"/>
                <w:sz w:val="20"/>
                <w:szCs w:val="20"/>
                <w:lang w:eastAsia="hr-HR"/>
              </w:rPr>
            </w:pPr>
            <w:r w:rsidRPr="001348E9">
              <w:rPr>
                <w:rFonts w:ascii="Arial" w:hAnsi="Arial" w:eastAsia="Times New Roman" w:cs="Arial"/>
                <w:sz w:val="20"/>
                <w:szCs w:val="20"/>
                <w:lang w:eastAsia="hr-HR"/>
              </w:rPr>
              <w:t>11.250,00</w:t>
            </w:r>
          </w:p>
        </w:tc>
      </w:tr>
      <w:tr w:rsidRPr="001348E9" w:rsidR="001348E9" w:rsidTr="001348E9">
        <w:trPr>
          <w:trHeight w:val="227"/>
          <w:jc w:val="center"/>
        </w:trPr>
        <w:tc>
          <w:tcPr>
            <w:tcW w:w="534" w:type="dxa"/>
          </w:tcPr>
          <w:p w:rsidRPr="001348E9" w:rsidR="001348E9" w:rsidP="00A87FEB" w:rsidRDefault="00A87FEB">
            <w:pPr>
              <w:spacing w:after="0"/>
              <w:jc w:val="center"/>
              <w:rPr>
                <w:rFonts w:ascii="Arial" w:hAnsi="Arial" w:eastAsia="Times New Roman" w:cs="Arial"/>
                <w:sz w:val="20"/>
                <w:szCs w:val="20"/>
                <w:lang w:eastAsia="hr-HR"/>
              </w:rPr>
            </w:pPr>
            <w:r>
              <w:rPr>
                <w:rFonts w:ascii="Arial" w:hAnsi="Arial" w:eastAsia="Times New Roman" w:cs="Arial"/>
                <w:sz w:val="20"/>
                <w:szCs w:val="20"/>
                <w:lang w:eastAsia="hr-HR"/>
              </w:rPr>
              <w:t>4.</w:t>
            </w:r>
          </w:p>
        </w:tc>
        <w:tc>
          <w:tcPr>
            <w:tcW w:w="7963" w:type="dxa"/>
          </w:tcPr>
          <w:p w:rsidRPr="001348E9" w:rsidR="001348E9" w:rsidP="00305118" w:rsidRDefault="001348E9">
            <w:pPr>
              <w:spacing w:after="0"/>
              <w:rPr>
                <w:rFonts w:ascii="Arial" w:hAnsi="Arial" w:eastAsia="Times New Roman" w:cs="Arial"/>
                <w:sz w:val="20"/>
                <w:szCs w:val="20"/>
                <w:lang w:eastAsia="hr-HR"/>
              </w:rPr>
            </w:pPr>
            <w:r w:rsidRPr="001348E9">
              <w:rPr>
                <w:rFonts w:ascii="Arial" w:hAnsi="Arial" w:eastAsia="Times New Roman" w:cs="Arial"/>
                <w:sz w:val="20"/>
                <w:szCs w:val="20"/>
                <w:lang w:eastAsia="hr-HR"/>
              </w:rPr>
              <w:t>Troškovi platnog prometa, blagajne, telefona, uredski troškovi i troškovi ostalih administrativnih poslova (mjesečno 2.000,00 kn)</w:t>
            </w:r>
          </w:p>
        </w:tc>
        <w:tc>
          <w:tcPr>
            <w:tcW w:w="1187" w:type="dxa"/>
          </w:tcPr>
          <w:p w:rsidRPr="001348E9" w:rsidR="001348E9" w:rsidP="00305118" w:rsidRDefault="001348E9">
            <w:pPr>
              <w:spacing w:after="0"/>
              <w:jc w:val="right"/>
              <w:rPr>
                <w:rFonts w:ascii="Arial" w:hAnsi="Arial" w:eastAsia="Times New Roman" w:cs="Arial"/>
                <w:sz w:val="20"/>
                <w:szCs w:val="20"/>
                <w:lang w:eastAsia="hr-HR"/>
              </w:rPr>
            </w:pPr>
            <w:r w:rsidRPr="001348E9">
              <w:rPr>
                <w:rFonts w:ascii="Arial" w:hAnsi="Arial" w:eastAsia="Times New Roman" w:cs="Arial"/>
                <w:sz w:val="20"/>
                <w:szCs w:val="20"/>
                <w:lang w:eastAsia="hr-HR"/>
              </w:rPr>
              <w:t>12.000,00</w:t>
            </w:r>
          </w:p>
        </w:tc>
      </w:tr>
      <w:tr w:rsidRPr="001348E9" w:rsidR="001348E9" w:rsidTr="001348E9">
        <w:trPr>
          <w:trHeight w:val="333"/>
          <w:jc w:val="center"/>
        </w:trPr>
        <w:tc>
          <w:tcPr>
            <w:tcW w:w="534" w:type="dxa"/>
          </w:tcPr>
          <w:p w:rsidR="001348E9" w:rsidP="00A87FEB" w:rsidRDefault="00A87FEB">
            <w:pPr>
              <w:spacing w:after="0"/>
              <w:jc w:val="center"/>
              <w:rPr>
                <w:rFonts w:ascii="Arial" w:hAnsi="Arial" w:eastAsia="Times New Roman" w:cs="Arial"/>
                <w:b/>
                <w:i/>
                <w:sz w:val="20"/>
                <w:szCs w:val="20"/>
                <w:lang w:eastAsia="hr-HR"/>
              </w:rPr>
            </w:pPr>
            <w:r>
              <w:rPr>
                <w:rFonts w:ascii="Arial" w:hAnsi="Arial" w:eastAsia="Times New Roman" w:cs="Arial"/>
                <w:b/>
                <w:i/>
                <w:sz w:val="20"/>
                <w:szCs w:val="20"/>
                <w:lang w:eastAsia="hr-HR"/>
              </w:rPr>
              <w:t>5.</w:t>
            </w:r>
          </w:p>
        </w:tc>
        <w:tc>
          <w:tcPr>
            <w:tcW w:w="7963" w:type="dxa"/>
          </w:tcPr>
          <w:p w:rsidRPr="001348E9" w:rsidR="001348E9" w:rsidP="00B55454" w:rsidRDefault="001348E9">
            <w:pPr>
              <w:spacing w:after="0"/>
              <w:jc w:val="center"/>
              <w:rPr>
                <w:rFonts w:ascii="Arial" w:hAnsi="Arial" w:eastAsia="Times New Roman" w:cs="Arial"/>
                <w:b/>
                <w:i/>
                <w:sz w:val="20"/>
                <w:szCs w:val="20"/>
                <w:lang w:eastAsia="hr-HR"/>
              </w:rPr>
            </w:pPr>
            <w:r>
              <w:rPr>
                <w:rFonts w:ascii="Arial" w:hAnsi="Arial" w:eastAsia="Times New Roman" w:cs="Arial"/>
                <w:b/>
                <w:i/>
                <w:sz w:val="20"/>
                <w:szCs w:val="20"/>
                <w:lang w:eastAsia="hr-HR"/>
              </w:rPr>
              <w:t>Ukupno</w:t>
            </w:r>
          </w:p>
        </w:tc>
        <w:tc>
          <w:tcPr>
            <w:tcW w:w="1187" w:type="dxa"/>
          </w:tcPr>
          <w:p w:rsidRPr="00A87FEB" w:rsidR="001348E9" w:rsidP="00A87FEB" w:rsidRDefault="00A87FEB">
            <w:pPr>
              <w:spacing w:after="0"/>
              <w:jc w:val="center"/>
              <w:rPr>
                <w:rFonts w:ascii="Arial" w:hAnsi="Arial" w:eastAsia="Times New Roman" w:cs="Arial"/>
                <w:sz w:val="20"/>
                <w:szCs w:val="20"/>
                <w:lang w:eastAsia="hr-HR"/>
              </w:rPr>
            </w:pPr>
            <w:r w:rsidRPr="00A87FEB">
              <w:rPr>
                <w:rFonts w:ascii="Arial" w:hAnsi="Arial" w:eastAsia="Times New Roman" w:cs="Arial"/>
                <w:sz w:val="20"/>
                <w:szCs w:val="20"/>
                <w:lang w:eastAsia="hr-HR"/>
              </w:rPr>
              <w:t>62.760,00</w:t>
            </w:r>
          </w:p>
        </w:tc>
      </w:tr>
    </w:tbl>
    <w:p w:rsidRPr="001348E9" w:rsidR="001348E9" w:rsidP="00CD5271" w:rsidRDefault="001348E9">
      <w:pPr>
        <w:jc w:val="both"/>
        <w:rPr>
          <w:rFonts w:ascii="Arial" w:hAnsi="Arial" w:cs="Arial"/>
          <w:b/>
          <w:sz w:val="20"/>
          <w:szCs w:val="20"/>
        </w:rPr>
      </w:pPr>
    </w:p>
    <w:p w:rsidR="001348E9" w:rsidP="00CD5271" w:rsidRDefault="001348E9">
      <w:pPr>
        <w:jc w:val="both"/>
        <w:rPr>
          <w:rFonts w:ascii="Times New Roman" w:hAnsi="Times New Roman"/>
          <w:b/>
          <w:sz w:val="24"/>
          <w:szCs w:val="24"/>
        </w:rPr>
      </w:pPr>
    </w:p>
    <w:p w:rsidRPr="001348E9" w:rsidR="00ED455C" w:rsidP="00CD5271" w:rsidRDefault="001348E9">
      <w:pPr>
        <w:jc w:val="both"/>
        <w:rPr>
          <w:rFonts w:ascii="Arial" w:hAnsi="Arial" w:cs="Arial"/>
          <w:b/>
          <w:sz w:val="20"/>
          <w:szCs w:val="20"/>
        </w:rPr>
      </w:pPr>
      <w:r w:rsidRPr="001348E9">
        <w:rPr>
          <w:rFonts w:ascii="Arial" w:hAnsi="Arial" w:cs="Arial"/>
          <w:b/>
          <w:sz w:val="20"/>
          <w:szCs w:val="20"/>
        </w:rPr>
        <w:t xml:space="preserve">5. </w:t>
      </w:r>
      <w:r w:rsidRPr="001348E9" w:rsidR="00ED455C">
        <w:rPr>
          <w:rFonts w:ascii="Arial" w:hAnsi="Arial" w:cs="Arial"/>
          <w:b/>
          <w:sz w:val="20"/>
          <w:szCs w:val="20"/>
        </w:rPr>
        <w:t>Radnje koje će se poduzeti u narednom razdoblju</w:t>
      </w:r>
    </w:p>
    <w:p w:rsidRPr="00DD3CFA" w:rsidR="00DD3CFA" w:rsidP="00CD5271" w:rsidRDefault="00DD3CFA">
      <w:pPr>
        <w:jc w:val="both"/>
        <w:rPr>
          <w:rFonts w:ascii="Arial" w:hAnsi="Arial" w:cs="Arial"/>
          <w:b/>
        </w:rPr>
      </w:pPr>
    </w:p>
    <w:p w:rsidR="00A60C17" w:rsidP="008C47DC" w:rsidRDefault="00ED455C">
      <w:pPr>
        <w:jc w:val="both"/>
        <w:rPr>
          <w:rFonts w:ascii="Arial" w:hAnsi="Arial" w:cs="Arial"/>
          <w:sz w:val="20"/>
          <w:szCs w:val="20"/>
        </w:rPr>
      </w:pPr>
      <w:r w:rsidRPr="008C47DC">
        <w:rPr>
          <w:rFonts w:ascii="Arial" w:hAnsi="Arial" w:cs="Arial"/>
          <w:sz w:val="20"/>
          <w:szCs w:val="20"/>
        </w:rPr>
        <w:t>U narednom razdoblju stečajni upravitelj će nastaviti iznajmlj</w:t>
      </w:r>
      <w:r w:rsidR="00557B75">
        <w:rPr>
          <w:rFonts w:ascii="Arial" w:hAnsi="Arial" w:cs="Arial"/>
          <w:sz w:val="20"/>
          <w:szCs w:val="20"/>
        </w:rPr>
        <w:t>ivati nekretnine</w:t>
      </w:r>
      <w:r w:rsidRPr="008C47DC">
        <w:rPr>
          <w:rFonts w:ascii="Arial" w:hAnsi="Arial" w:cs="Arial"/>
          <w:sz w:val="20"/>
          <w:szCs w:val="20"/>
        </w:rPr>
        <w:t xml:space="preserve"> u Medarskoj</w:t>
      </w:r>
      <w:r w:rsidRPr="008C47DC" w:rsidR="008C47DC">
        <w:rPr>
          <w:rFonts w:ascii="Arial" w:hAnsi="Arial" w:cs="Arial"/>
          <w:sz w:val="20"/>
          <w:szCs w:val="20"/>
        </w:rPr>
        <w:t xml:space="preserve"> </w:t>
      </w:r>
      <w:r w:rsidRPr="008C47DC">
        <w:rPr>
          <w:rFonts w:ascii="Arial" w:hAnsi="Arial" w:cs="Arial"/>
          <w:sz w:val="20"/>
          <w:szCs w:val="20"/>
        </w:rPr>
        <w:t>,</w:t>
      </w:r>
      <w:r w:rsidRPr="008C47DC" w:rsidR="00DD3CFA">
        <w:rPr>
          <w:rFonts w:ascii="Arial" w:hAnsi="Arial" w:cs="Arial"/>
          <w:sz w:val="20"/>
          <w:szCs w:val="20"/>
        </w:rPr>
        <w:t xml:space="preserve"> te će </w:t>
      </w:r>
      <w:r w:rsidRPr="008C47DC">
        <w:rPr>
          <w:rFonts w:ascii="Arial" w:hAnsi="Arial" w:cs="Arial"/>
          <w:sz w:val="20"/>
          <w:szCs w:val="20"/>
        </w:rPr>
        <w:t xml:space="preserve"> </w:t>
      </w:r>
      <w:r w:rsidRPr="008C47DC" w:rsidR="008C47DC">
        <w:rPr>
          <w:rFonts w:ascii="Arial" w:hAnsi="Arial" w:cs="Arial"/>
          <w:sz w:val="20"/>
          <w:szCs w:val="20"/>
        </w:rPr>
        <w:t xml:space="preserve">pratiti tijek postupka unovčenja nekretnina  koje provodi Općinski građanski sud u Zagrebu, poslov. broj Ovr-6825/17. </w:t>
      </w:r>
    </w:p>
    <w:p w:rsidR="00537F3B" w:rsidP="00557B75" w:rsidRDefault="00537F3B">
      <w:pPr>
        <w:jc w:val="both"/>
        <w:rPr>
          <w:rFonts w:ascii="Arial" w:hAnsi="Arial" w:cs="Arial"/>
          <w:sz w:val="20"/>
          <w:szCs w:val="20"/>
        </w:rPr>
      </w:pPr>
    </w:p>
    <w:p w:rsidR="00557B75" w:rsidP="00EC0381" w:rsidRDefault="00DA3B41">
      <w:pPr>
        <w:spacing w:after="0"/>
        <w:rPr>
          <w:rFonts w:ascii="Arial" w:hAnsi="Arial" w:cs="Arial"/>
          <w:sz w:val="20"/>
          <w:szCs w:val="20"/>
        </w:rPr>
      </w:pPr>
      <w:r>
        <w:rPr>
          <w:rFonts w:ascii="Arial" w:hAnsi="Arial" w:cs="Arial"/>
          <w:sz w:val="20"/>
          <w:szCs w:val="20"/>
        </w:rPr>
        <w:t>Pokrenu</w:t>
      </w:r>
      <w:r w:rsidR="00A420FD">
        <w:rPr>
          <w:rFonts w:ascii="Arial" w:hAnsi="Arial" w:cs="Arial"/>
          <w:sz w:val="20"/>
          <w:szCs w:val="20"/>
        </w:rPr>
        <w:t xml:space="preserve">ti su ovršni postupci </w:t>
      </w:r>
      <w:r w:rsidR="00557B75">
        <w:rPr>
          <w:rFonts w:ascii="Arial" w:hAnsi="Arial" w:cs="Arial"/>
          <w:sz w:val="20"/>
          <w:szCs w:val="20"/>
        </w:rPr>
        <w:t xml:space="preserve"> za naplatu potraživanja po presudi  Županijskog</w:t>
      </w:r>
      <w:r w:rsidRPr="00AF0111" w:rsidR="00557B75">
        <w:rPr>
          <w:rFonts w:ascii="Arial" w:hAnsi="Arial" w:cs="Arial"/>
          <w:sz w:val="20"/>
          <w:szCs w:val="20"/>
        </w:rPr>
        <w:t xml:space="preserve"> sud u Zagrebu u kaznenom predmetu broj VI-Kž-597/08-3, </w:t>
      </w:r>
      <w:r w:rsidR="00557B75">
        <w:rPr>
          <w:rFonts w:ascii="Arial" w:hAnsi="Arial" w:cs="Arial"/>
          <w:sz w:val="20"/>
          <w:szCs w:val="20"/>
        </w:rPr>
        <w:t xml:space="preserve">od </w:t>
      </w:r>
      <w:r w:rsidRPr="00AF0111" w:rsidR="00557B75">
        <w:rPr>
          <w:rFonts w:ascii="Arial" w:hAnsi="Arial" w:cs="Arial"/>
          <w:sz w:val="20"/>
          <w:szCs w:val="20"/>
        </w:rPr>
        <w:t>dana 14.07.2009. godine kojom se okrivljenici Evi Potočnik izriče kazna zatvora u trajanju od jedne godine i 6 mjeseci, a koja se kazna neće izvršiti, ako okrivljenica u roku od 3 godine ne počini novo  kazneno djelo, te pod daljnjim uvjetom da u roku od 3 godine naknadi oštečeniku UNIVERZAL d.o.o. iz</w:t>
      </w:r>
      <w:r w:rsidR="00557B75">
        <w:rPr>
          <w:rFonts w:ascii="Arial" w:hAnsi="Arial" w:cs="Arial"/>
          <w:sz w:val="20"/>
          <w:szCs w:val="20"/>
        </w:rPr>
        <w:t xml:space="preserve"> Zagreba iznos od =240.000,00 kn, te potraživanje </w:t>
      </w:r>
      <w:r w:rsidRPr="00077A76" w:rsidR="00557B75">
        <w:rPr>
          <w:rFonts w:ascii="Arial" w:hAnsi="Arial" w:cs="Arial"/>
          <w:sz w:val="20"/>
          <w:szCs w:val="20"/>
        </w:rPr>
        <w:t>na temelju presude Općinskog kaznenog suda u Zagrebu poslovni broj 3. Ko-854/2011 od 06.05.2013. godine,</w:t>
      </w:r>
      <w:r w:rsidR="00557B75">
        <w:rPr>
          <w:rFonts w:ascii="Arial" w:hAnsi="Arial" w:cs="Arial"/>
          <w:sz w:val="20"/>
          <w:szCs w:val="20"/>
        </w:rPr>
        <w:t xml:space="preserve"> okrivljenik Boris Ćurković, </w:t>
      </w:r>
    </w:p>
    <w:p w:rsidRPr="00077A76" w:rsidR="00557B75" w:rsidP="00EC0381" w:rsidRDefault="00557B75">
      <w:pPr>
        <w:spacing w:after="0"/>
        <w:rPr>
          <w:rFonts w:ascii="Arial" w:hAnsi="Arial" w:cs="Arial"/>
          <w:sz w:val="20"/>
          <w:szCs w:val="20"/>
        </w:rPr>
      </w:pPr>
      <w:r w:rsidRPr="00077A76">
        <w:rPr>
          <w:rFonts w:ascii="Arial" w:hAnsi="Arial" w:cs="Arial"/>
          <w:sz w:val="20"/>
          <w:szCs w:val="20"/>
        </w:rPr>
        <w:t xml:space="preserve"> a koja je postala pravomoćna 27.06.2013. godine, </w:t>
      </w:r>
      <w:r>
        <w:rPr>
          <w:rFonts w:ascii="Arial" w:hAnsi="Arial" w:cs="Arial"/>
          <w:sz w:val="20"/>
          <w:szCs w:val="20"/>
        </w:rPr>
        <w:t xml:space="preserve"> te je </w:t>
      </w:r>
      <w:r w:rsidRPr="00077A76">
        <w:rPr>
          <w:rFonts w:ascii="Arial" w:hAnsi="Arial" w:cs="Arial"/>
          <w:sz w:val="20"/>
          <w:szCs w:val="20"/>
        </w:rPr>
        <w:t xml:space="preserve">dana 12.07.2013. godine dospio na naplatu presuđeni dug u iznosu od </w:t>
      </w:r>
      <w:r>
        <w:rPr>
          <w:rFonts w:ascii="Arial" w:hAnsi="Arial" w:cs="Arial"/>
          <w:sz w:val="20"/>
          <w:szCs w:val="20"/>
        </w:rPr>
        <w:t>=</w:t>
      </w:r>
      <w:r w:rsidRPr="00077A76">
        <w:rPr>
          <w:rFonts w:ascii="Arial" w:hAnsi="Arial" w:cs="Arial"/>
          <w:sz w:val="20"/>
          <w:szCs w:val="20"/>
        </w:rPr>
        <w:t xml:space="preserve">34.762,53 kn </w:t>
      </w:r>
      <w:r>
        <w:rPr>
          <w:rFonts w:ascii="Arial" w:hAnsi="Arial" w:cs="Arial"/>
          <w:sz w:val="20"/>
          <w:szCs w:val="20"/>
        </w:rPr>
        <w:t>.</w:t>
      </w:r>
    </w:p>
    <w:p w:rsidR="008C47DC" w:rsidP="00EC0381" w:rsidRDefault="008C47DC">
      <w:pPr>
        <w:spacing w:after="0"/>
        <w:rPr>
          <w:rFonts w:ascii="Arial" w:hAnsi="Arial" w:cs="Arial"/>
        </w:rPr>
      </w:pPr>
    </w:p>
    <w:p w:rsidR="008C47DC" w:rsidP="008C47DC" w:rsidRDefault="008C47DC">
      <w:pPr>
        <w:jc w:val="both"/>
        <w:rPr>
          <w:rFonts w:ascii="Arial" w:hAnsi="Arial" w:cs="Arial"/>
        </w:rPr>
      </w:pPr>
    </w:p>
    <w:p w:rsidR="001348E9" w:rsidP="001348E9" w:rsidRDefault="001348E9">
      <w:pPr>
        <w:rPr>
          <w:rFonts w:ascii="Arial" w:hAnsi="Arial" w:cs="Arial"/>
          <w:b/>
          <w:sz w:val="20"/>
          <w:szCs w:val="20"/>
          <w:lang w:val="pl-PL"/>
        </w:rPr>
      </w:pPr>
      <w:r>
        <w:rPr>
          <w:rFonts w:ascii="Arial" w:hAnsi="Arial" w:cs="Arial"/>
          <w:b/>
          <w:sz w:val="20"/>
          <w:szCs w:val="20"/>
          <w:lang w:val="pl-PL"/>
        </w:rPr>
        <w:t xml:space="preserve">6.  Stečajni upravitelj predlaže stečajnom sucu </w:t>
      </w:r>
    </w:p>
    <w:p w:rsidR="001348E9" w:rsidP="001348E9" w:rsidRDefault="001348E9">
      <w:pPr>
        <w:ind w:left="720"/>
        <w:rPr>
          <w:rFonts w:ascii="Arial" w:hAnsi="Arial" w:cs="Arial"/>
          <w:sz w:val="20"/>
          <w:szCs w:val="20"/>
          <w:lang w:val="pl-PL"/>
        </w:rPr>
      </w:pPr>
    </w:p>
    <w:p w:rsidR="001348E9" w:rsidP="001348E9" w:rsidRDefault="001348E9">
      <w:pPr>
        <w:rPr>
          <w:rFonts w:ascii="Arial" w:hAnsi="Arial" w:cs="Arial"/>
          <w:sz w:val="20"/>
          <w:szCs w:val="20"/>
          <w:lang w:val="pl-PL"/>
        </w:rPr>
      </w:pPr>
      <w:r>
        <w:rPr>
          <w:rFonts w:ascii="Arial" w:hAnsi="Arial" w:cs="Arial"/>
          <w:sz w:val="20"/>
          <w:szCs w:val="20"/>
          <w:lang w:val="pl-PL"/>
        </w:rPr>
        <w:t>Da primi na znanje izvješće stečajnog upravitelja za ovo izvještajno razdoblje i sve učinjene radnje u odnosu na stanje stečajne mase, parnične i ovršne postupke, te financijsko izvješće stečajnog upravitelja pobliže opisano</w:t>
      </w:r>
      <w:r w:rsidR="00B26CA6">
        <w:rPr>
          <w:rFonts w:ascii="Arial" w:hAnsi="Arial" w:cs="Arial"/>
          <w:sz w:val="20"/>
          <w:szCs w:val="20"/>
          <w:lang w:val="pl-PL"/>
        </w:rPr>
        <w:t xml:space="preserve"> u točci 4. ovoga izvješća , te da suglasnost na </w:t>
      </w:r>
      <w:r>
        <w:rPr>
          <w:rFonts w:ascii="Arial" w:hAnsi="Arial" w:cs="Arial"/>
          <w:sz w:val="20"/>
          <w:szCs w:val="20"/>
          <w:lang w:val="pl-PL"/>
        </w:rPr>
        <w:t xml:space="preserve"> </w:t>
      </w:r>
      <w:r w:rsidR="00557B75">
        <w:rPr>
          <w:rFonts w:ascii="Arial" w:hAnsi="Arial" w:cs="Arial"/>
          <w:sz w:val="20"/>
          <w:szCs w:val="20"/>
          <w:lang w:val="pl-PL"/>
        </w:rPr>
        <w:t>pred</w:t>
      </w:r>
      <w:r>
        <w:rPr>
          <w:rFonts w:ascii="Arial" w:hAnsi="Arial" w:cs="Arial"/>
          <w:sz w:val="20"/>
          <w:szCs w:val="20"/>
          <w:lang w:val="pl-PL"/>
        </w:rPr>
        <w:t xml:space="preserve">račun troškova za iduće šestomjesečno razdoblje. </w:t>
      </w:r>
    </w:p>
    <w:p w:rsidR="001348E9" w:rsidP="008C47DC" w:rsidRDefault="001348E9">
      <w:pPr>
        <w:jc w:val="both"/>
        <w:rPr>
          <w:rFonts w:ascii="Arial" w:hAnsi="Arial" w:cs="Arial"/>
          <w:b/>
          <w:lang w:val="pl-PL"/>
        </w:rPr>
      </w:pPr>
    </w:p>
    <w:p w:rsidR="005A7077" w:rsidP="001E112F" w:rsidRDefault="005A7077">
      <w:pPr>
        <w:spacing w:after="0"/>
        <w:jc w:val="both"/>
        <w:rPr>
          <w:rFonts w:ascii="Times New Roman" w:hAnsi="Times New Roman"/>
          <w:sz w:val="24"/>
          <w:szCs w:val="24"/>
          <w:lang w:val="pl-PL"/>
        </w:rPr>
      </w:pPr>
    </w:p>
    <w:p w:rsidR="00AA4118" w:rsidP="001E112F" w:rsidRDefault="00AA4118">
      <w:pPr>
        <w:spacing w:after="0"/>
        <w:jc w:val="both"/>
        <w:rPr>
          <w:rFonts w:ascii="Times New Roman" w:hAnsi="Times New Roman"/>
          <w:sz w:val="24"/>
          <w:szCs w:val="24"/>
          <w:lang w:val="pl-PL"/>
        </w:rPr>
      </w:pPr>
    </w:p>
    <w:p w:rsidR="00AA4118" w:rsidP="001E112F" w:rsidRDefault="00AA4118">
      <w:pPr>
        <w:spacing w:after="0"/>
        <w:jc w:val="both"/>
        <w:rPr>
          <w:rFonts w:ascii="Times New Roman" w:hAnsi="Times New Roman"/>
          <w:sz w:val="24"/>
          <w:szCs w:val="24"/>
          <w:lang w:val="pl-PL"/>
        </w:rPr>
      </w:pPr>
    </w:p>
    <w:p w:rsidR="00AA4118" w:rsidP="001E112F" w:rsidRDefault="00AA4118">
      <w:pPr>
        <w:spacing w:after="0"/>
        <w:jc w:val="both"/>
        <w:rPr>
          <w:rFonts w:ascii="Times New Roman" w:hAnsi="Times New Roman"/>
          <w:sz w:val="24"/>
          <w:szCs w:val="24"/>
          <w:lang w:val="pl-PL"/>
        </w:rPr>
      </w:pPr>
    </w:p>
    <w:p w:rsidR="001348E9" w:rsidP="001E112F" w:rsidRDefault="001348E9">
      <w:pPr>
        <w:spacing w:after="0"/>
        <w:jc w:val="both"/>
        <w:rPr>
          <w:rFonts w:ascii="Times New Roman" w:hAnsi="Times New Roman"/>
          <w:sz w:val="24"/>
          <w:szCs w:val="24"/>
          <w:lang w:val="pl-PL"/>
        </w:rPr>
      </w:pPr>
    </w:p>
    <w:p w:rsidRPr="00DE4F58" w:rsidR="000E1F39" w:rsidP="00DE4F58" w:rsidRDefault="00DE4F58">
      <w:pPr>
        <w:spacing w:after="0"/>
        <w:jc w:val="both"/>
        <w:rPr>
          <w:rFonts w:ascii="Arial" w:hAnsi="Arial" w:cs="Arial"/>
          <w:sz w:val="20"/>
          <w:szCs w:val="20"/>
          <w:lang w:val="pl-PL"/>
        </w:rPr>
      </w:pPr>
      <w:r w:rsidRPr="00DE4F58">
        <w:rPr>
          <w:rFonts w:ascii="Arial" w:hAnsi="Arial" w:cs="Arial"/>
          <w:sz w:val="20"/>
          <w:szCs w:val="20"/>
          <w:lang w:val="pl-PL"/>
        </w:rPr>
        <w:t>Zagreb, 09.08.2019.</w:t>
      </w:r>
      <w:r w:rsidRPr="00DE4F58" w:rsidR="00A51348">
        <w:rPr>
          <w:rFonts w:ascii="Arial" w:hAnsi="Arial" w:cs="Arial"/>
          <w:sz w:val="20"/>
          <w:szCs w:val="20"/>
          <w:lang w:val="pl-PL"/>
        </w:rPr>
        <w:tab/>
      </w:r>
      <w:r w:rsidRPr="00DE4F58" w:rsidR="000E1F39">
        <w:rPr>
          <w:rFonts w:ascii="Arial" w:hAnsi="Arial" w:cs="Arial"/>
          <w:sz w:val="20"/>
          <w:szCs w:val="20"/>
          <w:lang w:val="pl-PL"/>
        </w:rPr>
        <w:tab/>
      </w:r>
      <w:r w:rsidRPr="00DE4F58" w:rsidR="000E1F39">
        <w:rPr>
          <w:rFonts w:ascii="Arial" w:hAnsi="Arial" w:cs="Arial"/>
          <w:sz w:val="20"/>
          <w:szCs w:val="20"/>
          <w:lang w:val="pl-PL"/>
        </w:rPr>
        <w:tab/>
      </w:r>
      <w:r w:rsidRPr="00DE4F58" w:rsidR="000E1F39">
        <w:rPr>
          <w:rFonts w:ascii="Arial" w:hAnsi="Arial" w:cs="Arial"/>
          <w:sz w:val="20"/>
          <w:szCs w:val="20"/>
          <w:lang w:val="pl-PL"/>
        </w:rPr>
        <w:tab/>
      </w:r>
      <w:r w:rsidRPr="00DE4F58" w:rsidR="000E1F39">
        <w:rPr>
          <w:rFonts w:ascii="Arial" w:hAnsi="Arial" w:cs="Arial"/>
          <w:sz w:val="20"/>
          <w:szCs w:val="20"/>
          <w:lang w:val="pl-PL"/>
        </w:rPr>
        <w:tab/>
      </w:r>
      <w:r w:rsidRPr="00DE4F58" w:rsidR="000E1F39">
        <w:rPr>
          <w:rFonts w:ascii="Arial" w:hAnsi="Arial" w:cs="Arial"/>
          <w:sz w:val="20"/>
          <w:szCs w:val="20"/>
          <w:lang w:val="pl-PL"/>
        </w:rPr>
        <w:tab/>
        <w:t>Stečajni upravitelj</w:t>
      </w:r>
    </w:p>
    <w:p w:rsidRPr="00DD3CFA" w:rsidR="008876A0" w:rsidRDefault="00A51348">
      <w:pPr>
        <w:rPr>
          <w:rFonts w:ascii="Arial" w:hAnsi="Arial" w:cs="Arial"/>
          <w:sz w:val="20"/>
          <w:szCs w:val="20"/>
          <w:lang w:val="pl-PL"/>
        </w:rPr>
      </w:pPr>
      <w:r w:rsidRPr="00DD3CFA">
        <w:rPr>
          <w:rFonts w:ascii="Arial" w:hAnsi="Arial" w:cs="Arial"/>
          <w:sz w:val="20"/>
          <w:szCs w:val="20"/>
          <w:lang w:val="pl-PL"/>
        </w:rPr>
        <w:tab/>
      </w:r>
      <w:r w:rsidRPr="00DD3CFA">
        <w:rPr>
          <w:rFonts w:ascii="Arial" w:hAnsi="Arial" w:cs="Arial"/>
          <w:sz w:val="20"/>
          <w:szCs w:val="20"/>
          <w:lang w:val="pl-PL"/>
        </w:rPr>
        <w:tab/>
      </w:r>
      <w:r w:rsidRPr="00DD3CFA">
        <w:rPr>
          <w:rFonts w:ascii="Arial" w:hAnsi="Arial" w:cs="Arial"/>
          <w:sz w:val="20"/>
          <w:szCs w:val="20"/>
          <w:lang w:val="pl-PL"/>
        </w:rPr>
        <w:tab/>
      </w:r>
      <w:r w:rsidRPr="00DD3CFA">
        <w:rPr>
          <w:rFonts w:ascii="Arial" w:hAnsi="Arial" w:cs="Arial"/>
          <w:sz w:val="20"/>
          <w:szCs w:val="20"/>
          <w:lang w:val="pl-PL"/>
        </w:rPr>
        <w:tab/>
      </w:r>
      <w:r w:rsidRPr="00DD3CFA">
        <w:rPr>
          <w:rFonts w:ascii="Arial" w:hAnsi="Arial" w:cs="Arial"/>
          <w:sz w:val="20"/>
          <w:szCs w:val="20"/>
          <w:lang w:val="pl-PL"/>
        </w:rPr>
        <w:tab/>
      </w:r>
      <w:r w:rsidRPr="00DD3CFA">
        <w:rPr>
          <w:rFonts w:ascii="Arial" w:hAnsi="Arial" w:cs="Arial"/>
          <w:sz w:val="20"/>
          <w:szCs w:val="20"/>
          <w:lang w:val="pl-PL"/>
        </w:rPr>
        <w:tab/>
      </w:r>
      <w:r w:rsidRPr="00DD3CFA">
        <w:rPr>
          <w:rFonts w:ascii="Arial" w:hAnsi="Arial" w:cs="Arial"/>
          <w:sz w:val="20"/>
          <w:szCs w:val="20"/>
          <w:lang w:val="pl-PL"/>
        </w:rPr>
        <w:tab/>
      </w:r>
      <w:r w:rsidRPr="00DD3CFA">
        <w:rPr>
          <w:rFonts w:ascii="Arial" w:hAnsi="Arial" w:cs="Arial"/>
          <w:sz w:val="20"/>
          <w:szCs w:val="20"/>
          <w:lang w:val="pl-PL"/>
        </w:rPr>
        <w:tab/>
      </w:r>
      <w:r w:rsidR="00367D46">
        <w:rPr>
          <w:rFonts w:ascii="Arial" w:hAnsi="Arial" w:cs="Arial"/>
          <w:sz w:val="20"/>
          <w:szCs w:val="20"/>
          <w:lang w:val="pl-PL"/>
        </w:rPr>
        <w:t xml:space="preserve"> Božidar Brkljač</w:t>
      </w:r>
      <w:r w:rsidRPr="00DD3CFA">
        <w:rPr>
          <w:rFonts w:ascii="Arial" w:hAnsi="Arial" w:cs="Arial"/>
          <w:sz w:val="20"/>
          <w:szCs w:val="20"/>
          <w:lang w:val="pl-PL"/>
        </w:rPr>
        <w:t xml:space="preserve"> </w:t>
      </w:r>
    </w:p>
    <w:sectPr w:rsidRPr="00DD3CFA" w:rsidR="008876A0" w:rsidSect="00D60705">
      <w:footerReference w:type="default" r:id="rId10"/>
      <w:pgSz w:w="11906" w:h="16838"/>
      <w:pgMar w:top="1134" w:right="1191" w:bottom="1134" w:left="1247" w:header="709" w:footer="709"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68E1" w:rsidP="00451316" w:rsidRDefault="003A68E1">
      <w:pPr>
        <w:spacing w:after="0"/>
      </w:pPr>
      <w:r>
        <w:separator/>
      </w:r>
    </w:p>
  </w:endnote>
  <w:endnote w:type="continuationSeparator" w:id="0">
    <w:p w:rsidR="003A68E1" w:rsidP="00451316" w:rsidRDefault="003A68E1">
      <w:pPr>
        <w:spacing w:after="0"/>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itka Small">
    <w:charset w:val="EE"/>
    <w:family w:val="auto"/>
    <w:pitch w:val="variable"/>
    <w:sig w:usb0="A00002EF" w:usb1="4000204B"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7758074"/>
      <w:docPartObj>
        <w:docPartGallery w:val="Page Numbers (Bottom of Page)"/>
        <w:docPartUnique/>
      </w:docPartObj>
    </w:sdtPr>
    <w:sdtEndPr/>
    <w:sdtContent>
      <w:p w:rsidR="005B689B" w:rsidRDefault="005B689B">
        <w:pPr>
          <w:pStyle w:val="Podnoje"/>
          <w:jc w:val="center"/>
        </w:pPr>
        <w:r>
          <w:fldChar w:fldCharType="begin"/>
        </w:r>
        <w:r>
          <w:instrText>PAGE   \* MERGEFORMAT</w:instrText>
        </w:r>
        <w:r>
          <w:fldChar w:fldCharType="separate"/>
        </w:r>
        <w:r w:rsidR="000C6BD5">
          <w:rPr>
            <w:noProof/>
          </w:rPr>
          <w:t>1</w:t>
        </w:r>
        <w:r>
          <w:fldChar w:fldCharType="end"/>
        </w:r>
      </w:p>
    </w:sdtContent>
  </w:sdt>
  <w:p w:rsidR="005B689B" w:rsidRDefault="005B689B">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68E1" w:rsidP="00451316" w:rsidRDefault="003A68E1">
      <w:pPr>
        <w:spacing w:after="0"/>
      </w:pPr>
      <w:r>
        <w:separator/>
      </w:r>
    </w:p>
  </w:footnote>
  <w:footnote w:type="continuationSeparator" w:id="0">
    <w:p w:rsidR="003A68E1" w:rsidP="00451316" w:rsidRDefault="003A68E1">
      <w:pPr>
        <w:spacing w:after="0"/>
      </w:pPr>
      <w:r>
        <w:continuationSeparator/>
      </w:r>
    </w:p>
  </w:footnote>
</w:footnote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97099"/>
    <w:multiLevelType w:val="hybridMultilevel"/>
    <w:tmpl w:val="0F1633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9B1548"/>
    <w:multiLevelType w:val="hybridMultilevel"/>
    <w:tmpl w:val="4372F88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8F312B4"/>
    <w:multiLevelType w:val="hybridMultilevel"/>
    <w:tmpl w:val="61F6B290"/>
    <w:lvl w:ilvl="0" w:tplc="FE7EBC6E">
      <w:start w:val="1"/>
      <w:numFmt w:val="bullet"/>
      <w:lvlText w:val="-"/>
      <w:lvlJc w:val="left"/>
      <w:pPr>
        <w:ind w:left="720" w:hanging="360"/>
      </w:pPr>
      <w:rPr>
        <w:rFonts w:hint="default" w:ascii="Sitka Small" w:hAnsi="Sitka Smal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4">
    <w:nsid w:val="577E51AB"/>
    <w:multiLevelType w:val="hybridMultilevel"/>
    <w:tmpl w:val="ED7C42B6"/>
    <w:lvl w:ilvl="0" w:tplc="9DDC87B6">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717D0C79"/>
    <w:multiLevelType w:val="hybridMultilevel"/>
    <w:tmpl w:val="3CA60106"/>
    <w:lvl w:ilvl="0" w:tplc="FE7EBC6E">
      <w:start w:val="1"/>
      <w:numFmt w:val="bullet"/>
      <w:lvlText w:val="-"/>
      <w:lvlJc w:val="left"/>
      <w:pPr>
        <w:ind w:left="720" w:hanging="360"/>
      </w:pPr>
      <w:rPr>
        <w:rFonts w:hint="default" w:ascii="Sitka Small" w:hAnsi="Sitka Smal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35149F1"/>
    <w:multiLevelType w:val="hybridMultilevel"/>
    <w:tmpl w:val="61FC72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0"/>
  </w:num>
  <w:num w:numId="6">
    <w:abstractNumId w:val="6"/>
  </w:num>
  <w:num w:numId="7">
    <w:abstractNumId w:val="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25B3"/>
    <w:rsid w:val="000A3D76"/>
    <w:rsid w:val="000C5787"/>
    <w:rsid w:val="000C6BD5"/>
    <w:rsid w:val="000D7B1B"/>
    <w:rsid w:val="000E050A"/>
    <w:rsid w:val="000E1487"/>
    <w:rsid w:val="000E1F39"/>
    <w:rsid w:val="000E271C"/>
    <w:rsid w:val="000F0F4C"/>
    <w:rsid w:val="000F7AE7"/>
    <w:rsid w:val="00115F3F"/>
    <w:rsid w:val="0013246C"/>
    <w:rsid w:val="001348E9"/>
    <w:rsid w:val="001405FB"/>
    <w:rsid w:val="001461F4"/>
    <w:rsid w:val="00165DBD"/>
    <w:rsid w:val="001A78B4"/>
    <w:rsid w:val="001E112F"/>
    <w:rsid w:val="0020057B"/>
    <w:rsid w:val="0020567D"/>
    <w:rsid w:val="0021094E"/>
    <w:rsid w:val="002406FB"/>
    <w:rsid w:val="00252807"/>
    <w:rsid w:val="0026502C"/>
    <w:rsid w:val="00280212"/>
    <w:rsid w:val="002A5952"/>
    <w:rsid w:val="002B3685"/>
    <w:rsid w:val="002B3B9E"/>
    <w:rsid w:val="00301F7E"/>
    <w:rsid w:val="00311C2F"/>
    <w:rsid w:val="003302A7"/>
    <w:rsid w:val="00334166"/>
    <w:rsid w:val="00367D46"/>
    <w:rsid w:val="00374902"/>
    <w:rsid w:val="00392241"/>
    <w:rsid w:val="003A68E1"/>
    <w:rsid w:val="003D1CF6"/>
    <w:rsid w:val="003E0269"/>
    <w:rsid w:val="003F522D"/>
    <w:rsid w:val="003F71DC"/>
    <w:rsid w:val="00414575"/>
    <w:rsid w:val="00431FA0"/>
    <w:rsid w:val="00451316"/>
    <w:rsid w:val="00452203"/>
    <w:rsid w:val="00457530"/>
    <w:rsid w:val="004713C9"/>
    <w:rsid w:val="0048406A"/>
    <w:rsid w:val="004B7BEC"/>
    <w:rsid w:val="004E623D"/>
    <w:rsid w:val="00512EB8"/>
    <w:rsid w:val="00516AF4"/>
    <w:rsid w:val="00531788"/>
    <w:rsid w:val="00534951"/>
    <w:rsid w:val="00537F3B"/>
    <w:rsid w:val="00547AFA"/>
    <w:rsid w:val="00556CD5"/>
    <w:rsid w:val="00557B75"/>
    <w:rsid w:val="00564024"/>
    <w:rsid w:val="00571B8E"/>
    <w:rsid w:val="005946CD"/>
    <w:rsid w:val="00594A29"/>
    <w:rsid w:val="005A7077"/>
    <w:rsid w:val="005B4CBE"/>
    <w:rsid w:val="005B689B"/>
    <w:rsid w:val="005D6771"/>
    <w:rsid w:val="005E4D28"/>
    <w:rsid w:val="00604E35"/>
    <w:rsid w:val="0060587E"/>
    <w:rsid w:val="00605E48"/>
    <w:rsid w:val="00640392"/>
    <w:rsid w:val="00666019"/>
    <w:rsid w:val="00667FA9"/>
    <w:rsid w:val="00671B4C"/>
    <w:rsid w:val="00671FD9"/>
    <w:rsid w:val="00697652"/>
    <w:rsid w:val="006A5B63"/>
    <w:rsid w:val="006C5A34"/>
    <w:rsid w:val="006D7CF8"/>
    <w:rsid w:val="006E37FC"/>
    <w:rsid w:val="006F1FD7"/>
    <w:rsid w:val="006F6B01"/>
    <w:rsid w:val="00714D1B"/>
    <w:rsid w:val="00730937"/>
    <w:rsid w:val="007B7626"/>
    <w:rsid w:val="007D3D41"/>
    <w:rsid w:val="007E6750"/>
    <w:rsid w:val="00801190"/>
    <w:rsid w:val="00801C76"/>
    <w:rsid w:val="00806103"/>
    <w:rsid w:val="00825F5D"/>
    <w:rsid w:val="00836275"/>
    <w:rsid w:val="008421EE"/>
    <w:rsid w:val="0084728E"/>
    <w:rsid w:val="008512FB"/>
    <w:rsid w:val="00853188"/>
    <w:rsid w:val="00856AE0"/>
    <w:rsid w:val="00873274"/>
    <w:rsid w:val="008876A0"/>
    <w:rsid w:val="008A4B94"/>
    <w:rsid w:val="008B2E4A"/>
    <w:rsid w:val="008B5872"/>
    <w:rsid w:val="008B74BE"/>
    <w:rsid w:val="008C2D77"/>
    <w:rsid w:val="008C47DC"/>
    <w:rsid w:val="008E25F2"/>
    <w:rsid w:val="008E3B2B"/>
    <w:rsid w:val="008E432D"/>
    <w:rsid w:val="00911DB9"/>
    <w:rsid w:val="00912793"/>
    <w:rsid w:val="0092242C"/>
    <w:rsid w:val="00925561"/>
    <w:rsid w:val="0093226F"/>
    <w:rsid w:val="00934852"/>
    <w:rsid w:val="00941DAC"/>
    <w:rsid w:val="00950833"/>
    <w:rsid w:val="00956662"/>
    <w:rsid w:val="00985CB9"/>
    <w:rsid w:val="0098605C"/>
    <w:rsid w:val="00992E17"/>
    <w:rsid w:val="009952B4"/>
    <w:rsid w:val="00996879"/>
    <w:rsid w:val="009B2047"/>
    <w:rsid w:val="009C491E"/>
    <w:rsid w:val="009D7C73"/>
    <w:rsid w:val="009F2812"/>
    <w:rsid w:val="00A21A29"/>
    <w:rsid w:val="00A420FD"/>
    <w:rsid w:val="00A510C9"/>
    <w:rsid w:val="00A51348"/>
    <w:rsid w:val="00A60C17"/>
    <w:rsid w:val="00A66FE0"/>
    <w:rsid w:val="00A706AC"/>
    <w:rsid w:val="00A87FEB"/>
    <w:rsid w:val="00AA4118"/>
    <w:rsid w:val="00AC5700"/>
    <w:rsid w:val="00AC714D"/>
    <w:rsid w:val="00AE7BD1"/>
    <w:rsid w:val="00AF2254"/>
    <w:rsid w:val="00B0729F"/>
    <w:rsid w:val="00B1365F"/>
    <w:rsid w:val="00B26CA6"/>
    <w:rsid w:val="00B27272"/>
    <w:rsid w:val="00B27944"/>
    <w:rsid w:val="00B319ED"/>
    <w:rsid w:val="00B40F95"/>
    <w:rsid w:val="00B42EE0"/>
    <w:rsid w:val="00B51EF3"/>
    <w:rsid w:val="00B55454"/>
    <w:rsid w:val="00B5584A"/>
    <w:rsid w:val="00B6666D"/>
    <w:rsid w:val="00B77239"/>
    <w:rsid w:val="00B833F7"/>
    <w:rsid w:val="00BA04A7"/>
    <w:rsid w:val="00BA33C8"/>
    <w:rsid w:val="00BC335E"/>
    <w:rsid w:val="00BE718D"/>
    <w:rsid w:val="00C062E6"/>
    <w:rsid w:val="00C172D8"/>
    <w:rsid w:val="00C25412"/>
    <w:rsid w:val="00C42B5B"/>
    <w:rsid w:val="00C61F72"/>
    <w:rsid w:val="00C7204D"/>
    <w:rsid w:val="00C76613"/>
    <w:rsid w:val="00C827B5"/>
    <w:rsid w:val="00C86E7E"/>
    <w:rsid w:val="00C959C7"/>
    <w:rsid w:val="00CA4E6D"/>
    <w:rsid w:val="00CB54B9"/>
    <w:rsid w:val="00CD0795"/>
    <w:rsid w:val="00CD5271"/>
    <w:rsid w:val="00CF60E2"/>
    <w:rsid w:val="00D109E0"/>
    <w:rsid w:val="00D13A22"/>
    <w:rsid w:val="00D20E1C"/>
    <w:rsid w:val="00D44E6F"/>
    <w:rsid w:val="00D60705"/>
    <w:rsid w:val="00D61683"/>
    <w:rsid w:val="00D6715A"/>
    <w:rsid w:val="00D75EE1"/>
    <w:rsid w:val="00D90135"/>
    <w:rsid w:val="00DA3B41"/>
    <w:rsid w:val="00DA3C80"/>
    <w:rsid w:val="00DC71E9"/>
    <w:rsid w:val="00DC7B90"/>
    <w:rsid w:val="00DD3CFA"/>
    <w:rsid w:val="00DE4F58"/>
    <w:rsid w:val="00DE5814"/>
    <w:rsid w:val="00DF7688"/>
    <w:rsid w:val="00E0603C"/>
    <w:rsid w:val="00E217B6"/>
    <w:rsid w:val="00E3116E"/>
    <w:rsid w:val="00E35AAE"/>
    <w:rsid w:val="00E47356"/>
    <w:rsid w:val="00E72D26"/>
    <w:rsid w:val="00E7605E"/>
    <w:rsid w:val="00E8203C"/>
    <w:rsid w:val="00EA7D9B"/>
    <w:rsid w:val="00EC0381"/>
    <w:rsid w:val="00ED455C"/>
    <w:rsid w:val="00EE29C1"/>
    <w:rsid w:val="00EF32C8"/>
    <w:rsid w:val="00F40536"/>
    <w:rsid w:val="00F5425A"/>
    <w:rsid w:val="00FA0D42"/>
    <w:rsid w:val="00FA395F"/>
    <w:rsid w:val="00FB586D"/>
    <w:rsid w:val="00FC0026"/>
    <w:rsid w:val="00FC0603"/>
    <w:rsid w:val="00FC78D4"/>
    <w:rsid w:val="00FD6954"/>
    <w:rsid w:val="00FE103E"/>
    <w:rsid w:val="00FF146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0"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39"/>
    <w:rsid w:val="0066601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451316"/>
    <w:pPr>
      <w:tabs>
        <w:tab w:val="center" w:pos="4536"/>
        <w:tab w:val="right" w:pos="9072"/>
      </w:tabs>
      <w:spacing w:after="0"/>
    </w:pPr>
  </w:style>
  <w:style w:type="character" w:styleId="ZaglavljeChar" w:customStyle="true">
    <w:name w:val="Zaglavlje Char"/>
    <w:basedOn w:val="Zadanifontodlomka"/>
    <w:link w:val="Zaglavlje"/>
    <w:uiPriority w:val="99"/>
    <w:rsid w:val="00451316"/>
    <w:rPr>
      <w:rFonts w:ascii="Calibri" w:hAnsi="Calibri" w:eastAsia="Calibri" w:cs="Times New Roman"/>
      <w:lang w:eastAsia="en-US"/>
    </w:rPr>
  </w:style>
  <w:style w:type="paragraph" w:styleId="Podnoje">
    <w:name w:val="footer"/>
    <w:basedOn w:val="Normal"/>
    <w:link w:val="PodnojeChar"/>
    <w:uiPriority w:val="99"/>
    <w:unhideWhenUsed/>
    <w:rsid w:val="00451316"/>
    <w:pPr>
      <w:tabs>
        <w:tab w:val="center" w:pos="4536"/>
        <w:tab w:val="right" w:pos="9072"/>
      </w:tabs>
      <w:spacing w:after="0"/>
    </w:pPr>
  </w:style>
  <w:style w:type="character" w:styleId="PodnojeChar" w:customStyle="true">
    <w:name w:val="Podnožje Char"/>
    <w:basedOn w:val="Zadanifontodlomka"/>
    <w:link w:val="Podnoje"/>
    <w:uiPriority w:val="99"/>
    <w:rsid w:val="00451316"/>
    <w:rPr>
      <w:rFonts w:ascii="Calibri" w:hAnsi="Calibri" w:eastAsia="Calibri" w:cs="Times New Roman"/>
      <w:lang w:eastAsia="en-US"/>
    </w:rPr>
  </w:style>
  <w:style w:type="paragraph" w:styleId="Tekstbalonia">
    <w:name w:val="Balloon Text"/>
    <w:basedOn w:val="Normal"/>
    <w:link w:val="TekstbaloniaChar"/>
    <w:uiPriority w:val="99"/>
    <w:semiHidden/>
    <w:unhideWhenUsed/>
    <w:rsid w:val="00A60C17"/>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60C17"/>
    <w:rPr>
      <w:rFonts w:ascii="Segoe UI" w:hAnsi="Segoe UI" w:eastAsia="Calibri" w:cs="Segoe UI"/>
      <w:sz w:val="18"/>
      <w:szCs w:val="18"/>
      <w:lang w:eastAsia="en-US"/>
    </w:rPr>
  </w:style>
  <w:style w:type="paragraph" w:styleId="Odlomakpopisa">
    <w:name w:val="List Paragraph"/>
    <w:basedOn w:val="Normal"/>
    <w:uiPriority w:val="34"/>
    <w:qFormat/>
    <w:rsid w:val="00853188"/>
    <w:pPr>
      <w:ind w:left="720"/>
      <w:contextualSpacing/>
    </w:pPr>
  </w:style>
  <w:style w:type="character" w:styleId="Naglaeno">
    <w:name w:val="Strong"/>
    <w:qFormat/>
    <w:rsid w:val="00941DAC"/>
    <w:rPr>
      <w:b/>
      <w:bCs/>
    </w:rPr>
  </w:style>
  <w:style w:type="character" w:styleId="Tekstrezerviranogmjesta">
    <w:name w:val="Placeholder Text"/>
    <w:basedOn w:val="Zadanifontodlomka"/>
    <w:uiPriority w:val="99"/>
    <w:semiHidden/>
    <w:rsid w:val="000C6BD5"/>
    <w:rPr>
      <w:color w:val="808080"/>
      <w:bdr w:val="none" w:color="auto" w:sz="0" w:space="0"/>
      <w:shd w:val="clear" w:color="auto" w:fill="auto"/>
    </w:rPr>
  </w:style>
  <w:style w:type="character" w:styleId="eSPISCCParagraphDefaultFont" w:customStyle="true">
    <w:name w:val="eSPIS_CC_Paragraph Default Font"/>
    <w:basedOn w:val="Naglaeno"/>
    <w:rsid w:val="000C6BD5"/>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Naglaeno"/>
    <w:rsid w:val="000C6BD5"/>
    <w:rPr>
      <w:b/>
      <w:bCs/>
      <w:bdr w:val="none" w:color="auto" w:sz="0" w:space="0"/>
      <w:shd w:val="clear" w:color="auto" w:fill="FFFFCC"/>
      <w:lang w:val="hr-HR"/>
    </w:rPr>
  </w:style>
  <w:style w:type="character" w:styleId="PozadinaSvijetloCrvena" w:customStyle="true">
    <w:name w:val="Pozadina_SvijetloCrvena"/>
    <w:basedOn w:val="eSPISCCParagraphDefaultFont"/>
    <w:rsid w:val="000C6BD5"/>
    <w:rPr>
      <w:rFonts w:ascii="Times New Roman" w:hAnsi="Times New Roman" w:cs="Times New Roman"/>
      <w:b/>
      <w:bCs/>
      <w:sz w:val="24"/>
      <w:bdr w:val="none" w:color="auto" w:sz="0" w:space="0"/>
      <w:shd w:val="clear" w:color="auto" w:fill="FFCCCC"/>
      <w:lang w:val="hr-HR"/>
    </w:rPr>
  </w:style>
  <w:style w:type="character" w:styleId="PozadinaSvijetloZelena" w:customStyle="true">
    <w:name w:val="Pozadina_SvijetloZelena"/>
    <w:basedOn w:val="eSPISCCParagraphDefaultFont"/>
    <w:rsid w:val="000C6BD5"/>
    <w:rPr>
      <w:rFonts w:ascii="Times New Roman" w:hAnsi="Times New Roman" w:cs="Times New Roman"/>
      <w:b/>
      <w:bCs/>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39"/>
    <w:rsid w:val="00666019"/>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451316"/>
    <w:pPr>
      <w:tabs>
        <w:tab w:pos="4536" w:val="center"/>
        <w:tab w:pos="9072" w:val="right"/>
      </w:tabs>
      <w:spacing w:after="0"/>
    </w:pPr>
  </w:style>
  <w:style w:customStyle="1" w:styleId="ZaglavljeChar" w:type="character">
    <w:name w:val="Zaglavlje Char"/>
    <w:basedOn w:val="Zadanifontodlomka"/>
    <w:link w:val="Zaglavlje"/>
    <w:uiPriority w:val="99"/>
    <w:rsid w:val="00451316"/>
    <w:rPr>
      <w:rFonts w:ascii="Calibri" w:cs="Times New Roman" w:eastAsia="Calibri" w:hAnsi="Calibri"/>
      <w:lang w:eastAsia="en-US"/>
    </w:rPr>
  </w:style>
  <w:style w:styleId="Podnoje" w:type="paragraph">
    <w:name w:val="footer"/>
    <w:basedOn w:val="Normal"/>
    <w:link w:val="PodnojeChar"/>
    <w:uiPriority w:val="99"/>
    <w:unhideWhenUsed/>
    <w:rsid w:val="00451316"/>
    <w:pPr>
      <w:tabs>
        <w:tab w:pos="4536" w:val="center"/>
        <w:tab w:pos="9072" w:val="right"/>
      </w:tabs>
      <w:spacing w:after="0"/>
    </w:pPr>
  </w:style>
  <w:style w:customStyle="1" w:styleId="PodnojeChar" w:type="character">
    <w:name w:val="Podnožje Char"/>
    <w:basedOn w:val="Zadanifontodlomka"/>
    <w:link w:val="Podnoje"/>
    <w:uiPriority w:val="99"/>
    <w:rsid w:val="00451316"/>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A60C17"/>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60C17"/>
    <w:rPr>
      <w:rFonts w:ascii="Segoe UI" w:cs="Segoe UI" w:eastAsia="Calibri" w:hAnsi="Segoe UI"/>
      <w:sz w:val="18"/>
      <w:szCs w:val="18"/>
      <w:lang w:eastAsia="en-US"/>
    </w:rPr>
  </w:style>
  <w:style w:styleId="Odlomakpopisa" w:type="paragraph">
    <w:name w:val="List Paragraph"/>
    <w:basedOn w:val="Normal"/>
    <w:uiPriority w:val="34"/>
    <w:qFormat/>
    <w:rsid w:val="00853188"/>
    <w:pPr>
      <w:ind w:left="720"/>
      <w:contextualSpacing/>
    </w:pPr>
  </w:style>
  <w:style w:styleId="Naglaeno" w:type="character">
    <w:name w:val="Strong"/>
    <w:qFormat/>
    <w:rsid w:val="00941DAC"/>
    <w:rPr>
      <w:b/>
      <w:bCs/>
    </w:rPr>
  </w:style>
  <w:style w:styleId="Tekstrezerviranogmjesta" w:type="character">
    <w:name w:val="Placeholder Text"/>
    <w:basedOn w:val="Zadanifontodlomka"/>
    <w:uiPriority w:val="99"/>
    <w:semiHidden/>
    <w:rsid w:val="000C6BD5"/>
    <w:rPr>
      <w:color w:val="808080"/>
      <w:bdr w:color="auto" w:space="0" w:sz="0" w:val="none"/>
      <w:shd w:color="auto" w:fill="auto" w:val="clear"/>
    </w:rPr>
  </w:style>
  <w:style w:customStyle="1" w:styleId="eSPISCCParagraphDefaultFont" w:type="character">
    <w:name w:val="eSPIS_CC_Paragraph Default Font"/>
    <w:basedOn w:val="Naglaeno"/>
    <w:rsid w:val="000C6BD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C6BD5"/>
    <w:rPr>
      <w:b/>
      <w:bCs/>
      <w:bdr w:color="auto" w:space="0" w:sz="0" w:val="none"/>
      <w:shd w:color="auto" w:fill="FFFFCC" w:val="clear"/>
      <w:lang w:val="hr-HR"/>
    </w:rPr>
  </w:style>
  <w:style w:customStyle="1" w:styleId="PozadinaSvijetloCrvena" w:type="character">
    <w:name w:val="Pozadina_SvijetloCrvena"/>
    <w:basedOn w:val="eSPISCCParagraphDefaultFont"/>
    <w:rsid w:val="000C6BD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C6BD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BA97CF-CA74-4BE5-A3BE-DE7D8A3BC27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4</properties:Pages>
  <properties:Words>1468</properties:Words>
  <properties:Characters>8735</properties:Characters>
  <properties:Lines>278</properties:Lines>
  <properties:Paragraphs>177</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10281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2019-08-12T09:28:00Z</dcterms:created>
  <dc:creator>ADMINIBM</dc:creator>
  <cp:lastModifiedBy>Slavica Grbić</cp:lastModifiedBy>
  <cp:lastPrinted>2019-08-08T11:04:00Z</cp:lastPrinted>
  <dcterms:modified xmlns:xsi="http://www.w3.org/2001/XMLSchema-instance" xsi:type="dcterms:W3CDTF">2019-08-12T10:56:00Z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St-1211/2012-179 / Podnesak - Izvješće stečajnog upravitelja (O20 Izvješće stečajnoga upravitelja o tijeku ..09.08.2019.(čl. 89. st. 2. SZ) (2).docx)</vt:lpwstr>
  </prop:property>
  <prop:property fmtid="{D5CDD505-2E9C-101B-9397-08002B2CF9AE}" pid="4" name="CC_coloring">
    <vt:bool>false</vt:bool>
  </prop:property>
  <prop:property fmtid="{D5CDD505-2E9C-101B-9397-08002B2CF9AE}" pid="5" name="BrojStranica">
    <vt:i4>4</vt:i4>
  </prop:property>
</prop:Properties>
</file>