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61ec" w14:paraId="a1261ec" w:rsidRDefault="00765DA9" w:rsidP="00765DA9" w:rsidR="00765DA9" w:rsidRPr="006C085B">
      <w:pPr>
        <w15:collapsed w:val="false"/>
        <w:rPr>
          <w:rFonts w:eastAsia="Times New Roman"/>
          <w:lang w:eastAsia="hr-HR"/>
        </w:rPr>
      </w:pPr>
      <w:bookmarkStart w:name="_GoBack" w:id="0"/>
      <w:bookmarkEnd w:id="0"/>
      <w:r w:rsidRPr="00765DA9">
        <w:rPr>
          <w:rFonts w:eastAsia="Times New Roman"/>
          <w:lang w:eastAsia="hr-HR"/>
        </w:rPr>
        <w:t xml:space="preserve">           </w:t>
      </w:r>
      <w:r w:rsidRPr="006C085B">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6C085B" w:rsidR="00765DA9" w:rsidRPr="006C085B">
      <w:pPr>
        <w:spacing w:before="100"/>
        <w:rPr>
          <w:rFonts w:eastAsia="Times New Roman"/>
          <w:lang w:eastAsia="hr-HR"/>
        </w:rPr>
      </w:pPr>
      <w:r w:rsidRPr="006C085B">
        <w:rPr>
          <w:rFonts w:eastAsia="Times New Roman"/>
          <w:lang w:eastAsia="hr-HR"/>
        </w:rPr>
        <w:t>REPUBLIKA HRVATSKA</w:t>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t xml:space="preserve">      </w:t>
      </w:r>
    </w:p>
    <w:p w:rsidRDefault="00765DA9" w:rsidP="00765DA9" w:rsidR="00765DA9" w:rsidRPr="006C085B">
      <w:pPr>
        <w:jc w:val="both"/>
        <w:rPr>
          <w:bCs/>
        </w:rPr>
      </w:pPr>
      <w:r w:rsidRPr="006C085B">
        <w:rPr>
          <w:rFonts w:eastAsia="Times New Roman"/>
          <w:lang w:eastAsia="hr-HR"/>
        </w:rPr>
        <w:t>TRGOVAČKI SUD U SPLITU</w:t>
      </w:r>
      <w:r w:rsidRPr="006C085B">
        <w:rPr>
          <w:bCs/>
        </w:rPr>
        <w:t xml:space="preserve"> </w:t>
      </w:r>
    </w:p>
    <w:p w:rsidRDefault="00117B6B" w:rsidP="00765DA9" w:rsidR="00BA7B2D" w:rsidRPr="006C085B">
      <w:pPr>
        <w:jc w:val="both"/>
        <w:rPr>
          <w:bCs/>
        </w:rPr>
      </w:pPr>
      <w:r w:rsidRPr="006C085B">
        <w:rPr>
          <w:bCs/>
        </w:rPr>
        <w:t xml:space="preserve">Sukoišanska 6, Split                                       </w:t>
      </w:r>
      <w:r w:rsidR="00BA7B2D" w:rsidRPr="006C085B">
        <w:rPr>
          <w:bCs/>
        </w:rPr>
        <w:t xml:space="preserve"> </w:t>
      </w:r>
      <w:r w:rsidR="00BA7B2D" w:rsidRPr="006C085B">
        <w:t>            </w:t>
      </w:r>
      <w:r w:rsidR="00CE1E24" w:rsidRPr="006C085B">
        <w:t>                           </w:t>
      </w:r>
    </w:p>
    <w:p w:rsidRDefault="000A4B56" w:rsidP="006C085B" w:rsidR="00BA7B2D" w:rsidRPr="006C085B">
      <w:pPr>
        <w:spacing w:after="240" w:before="240"/>
        <w:jc w:val="center"/>
        <w:rPr>
          <w:spacing w:val="60"/>
        </w:rPr>
      </w:pPr>
      <w:r w:rsidRPr="006C085B">
        <w:rPr>
          <w:spacing w:val="60"/>
        </w:rPr>
        <w:t>REPUBLIKA HRVATSKA</w:t>
      </w:r>
    </w:p>
    <w:p w:rsidRDefault="000A4B56" w:rsidP="006C085B" w:rsidR="00BA7B2D" w:rsidRPr="006C085B">
      <w:pPr>
        <w:spacing w:after="240" w:before="240"/>
        <w:jc w:val="center"/>
        <w:rPr>
          <w:bCs/>
          <w:spacing w:val="60"/>
        </w:rPr>
      </w:pPr>
      <w:r w:rsidRPr="006C085B">
        <w:rPr>
          <w:bCs/>
          <w:spacing w:val="60"/>
        </w:rPr>
        <w:t>RJEŠEN</w:t>
      </w:r>
      <w:r w:rsidR="00BA7B2D" w:rsidRPr="006C085B">
        <w:rPr>
          <w:bCs/>
          <w:spacing w:val="60"/>
        </w:rPr>
        <w:t>JE</w:t>
      </w:r>
    </w:p>
    <w:p w:rsidRDefault="000F157D" w:rsidP="006C085B" w:rsidR="000F157D" w:rsidRPr="006C085B">
      <w:pPr>
        <w:spacing w:before="240"/>
        <w:ind w:firstLine="709"/>
        <w:jc w:val="both"/>
      </w:pPr>
      <w:r w:rsidRPr="006C085B">
        <w:t xml:space="preserve">Trgovački sud u Splitu, po stečajnoj sutkinji Ani Golub Gruić, </w:t>
      </w:r>
      <w:r w:rsidR="000A4054">
        <w:t>povodom prijedloga predlagatelja-dužnika CENTAR ZA STRANE JEZIKE d.o.o. Split, Trg Republike 2, OIB: 65717117335, kojeg zastupa punomoćnik Tomislav Krka, odvjetnik u Splitu, za otvaranje stečajnog postupka nad tim istim trgovačkim društvom kao dužnikom</w:t>
      </w:r>
      <w:r w:rsidRPr="006C085B">
        <w:t xml:space="preserve">, dana </w:t>
      </w:r>
      <w:r w:rsidR="00B02AF8">
        <w:t>16</w:t>
      </w:r>
      <w:r w:rsidR="000A4054">
        <w:t>. studenog</w:t>
      </w:r>
      <w:r w:rsidR="006C085B">
        <w:t xml:space="preserve"> 2015. godine</w:t>
      </w:r>
    </w:p>
    <w:p w:rsidRDefault="00CE1E24" w:rsidP="006C085B" w:rsidR="00BA7B2D" w:rsidRPr="006C085B">
      <w:pPr>
        <w:spacing w:after="300" w:before="240"/>
        <w:jc w:val="center"/>
      </w:pPr>
      <w:r w:rsidRPr="006C085B">
        <w:rPr>
          <w:bCs/>
        </w:rPr>
        <w:t xml:space="preserve">r i </w:t>
      </w:r>
      <w:r w:rsidR="00BA7B2D" w:rsidRPr="006C085B">
        <w:rPr>
          <w:bCs/>
        </w:rPr>
        <w:t>j</w:t>
      </w:r>
      <w:r w:rsidRPr="006C085B">
        <w:rPr>
          <w:bCs/>
        </w:rPr>
        <w:t xml:space="preserve"> </w:t>
      </w:r>
      <w:r w:rsidR="00BA7B2D" w:rsidRPr="006C085B">
        <w:rPr>
          <w:bCs/>
        </w:rPr>
        <w:t>e</w:t>
      </w:r>
      <w:r w:rsidRPr="006C085B">
        <w:rPr>
          <w:bCs/>
        </w:rPr>
        <w:t xml:space="preserve"> </w:t>
      </w:r>
      <w:r w:rsidR="00BA7B2D" w:rsidRPr="006C085B">
        <w:rPr>
          <w:bCs/>
        </w:rPr>
        <w:t>š</w:t>
      </w:r>
      <w:r w:rsidRPr="006C085B">
        <w:rPr>
          <w:bCs/>
        </w:rPr>
        <w:t xml:space="preserve"> </w:t>
      </w:r>
      <w:r w:rsidR="00BA7B2D" w:rsidRPr="006C085B">
        <w:rPr>
          <w:bCs/>
        </w:rPr>
        <w:t>i</w:t>
      </w:r>
      <w:r w:rsidRPr="006C085B">
        <w:rPr>
          <w:bCs/>
        </w:rPr>
        <w:t xml:space="preserve"> </w:t>
      </w:r>
      <w:r w:rsidR="00BA7B2D" w:rsidRPr="006C085B">
        <w:rPr>
          <w:bCs/>
        </w:rPr>
        <w:t>o</w:t>
      </w:r>
      <w:r w:rsidRPr="006C085B">
        <w:rPr>
          <w:bCs/>
        </w:rPr>
        <w:t xml:space="preserve"> </w:t>
      </w:r>
      <w:r w:rsidR="00BA7B2D" w:rsidRPr="006C085B">
        <w:rPr>
          <w:bCs/>
        </w:rPr>
        <w:t xml:space="preserve"> j</w:t>
      </w:r>
      <w:r w:rsidRPr="006C085B">
        <w:rPr>
          <w:bCs/>
        </w:rPr>
        <w:t xml:space="preserve"> </w:t>
      </w:r>
      <w:r w:rsidR="00BA7B2D" w:rsidRPr="006C085B">
        <w:rPr>
          <w:bCs/>
        </w:rPr>
        <w:t>e</w:t>
      </w:r>
      <w:r w:rsidR="000A4B56" w:rsidRPr="006C085B">
        <w:t xml:space="preserve"> </w:t>
      </w:r>
    </w:p>
    <w:p w:rsidRDefault="00132D8E" w:rsidP="00132D8E" w:rsidR="000A4B56" w:rsidRPr="006C085B">
      <w:pPr>
        <w:pStyle w:val="Bezproreda"/>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 </w:t>
      </w:r>
      <w:r w:rsidR="000A4B56" w:rsidRPr="006C085B">
        <w:rPr>
          <w:rFonts w:cs="Times New Roman" w:hAnsi="Times New Roman" w:ascii="Times New Roman"/>
          <w:sz w:val="24"/>
          <w:szCs w:val="24"/>
        </w:rPr>
        <w:t>Otvara se st</w:t>
      </w:r>
      <w:r w:rsidR="00765DA9" w:rsidRPr="006C085B">
        <w:rPr>
          <w:rFonts w:cs="Times New Roman" w:hAnsi="Times New Roman" w:ascii="Times New Roman"/>
          <w:sz w:val="24"/>
          <w:szCs w:val="24"/>
        </w:rPr>
        <w:t xml:space="preserve">ečajni postupak nad dužnikom </w:t>
      </w:r>
      <w:r w:rsidR="000A4054" w:rsidRPr="000A4054">
        <w:rPr>
          <w:rFonts w:cs="Times New Roman" w:hAnsi="Times New Roman" w:ascii="Times New Roman"/>
          <w:sz w:val="24"/>
          <w:szCs w:val="24"/>
        </w:rPr>
        <w:t>CENTAR ZA STRANE JEZIKE d.o.o. Split, Trg Republike 2, OIB: 65717117335</w:t>
      </w:r>
      <w:r w:rsidR="000A4B56" w:rsidRPr="006C085B">
        <w:rPr>
          <w:rFonts w:cs="Times New Roman" w:hAnsi="Times New Roman" w:ascii="Times New Roman"/>
          <w:sz w:val="24"/>
          <w:szCs w:val="24"/>
        </w:rPr>
        <w:t>.</w:t>
      </w:r>
    </w:p>
    <w:p w:rsidRDefault="00132D8E" w:rsidP="00B02AF8"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II. </w:t>
      </w:r>
      <w:r w:rsidR="00F21154" w:rsidRPr="006C085B">
        <w:rPr>
          <w:rFonts w:cs="Times New Roman" w:hAnsi="Times New Roman" w:ascii="Times New Roman"/>
          <w:sz w:val="24"/>
          <w:szCs w:val="24"/>
        </w:rPr>
        <w:t>Steč</w:t>
      </w:r>
      <w:r w:rsidR="00D1041D" w:rsidRPr="006C085B">
        <w:rPr>
          <w:rFonts w:cs="Times New Roman" w:hAnsi="Times New Roman" w:ascii="Times New Roman"/>
          <w:sz w:val="24"/>
          <w:szCs w:val="24"/>
        </w:rPr>
        <w:t xml:space="preserve">ajni postupak otvoren je dana </w:t>
      </w:r>
      <w:r w:rsidR="00B02AF8">
        <w:rPr>
          <w:rFonts w:cs="Times New Roman" w:hAnsi="Times New Roman" w:ascii="Times New Roman"/>
          <w:sz w:val="24"/>
          <w:szCs w:val="24"/>
        </w:rPr>
        <w:t>16</w:t>
      </w:r>
      <w:r w:rsidR="000A4054">
        <w:rPr>
          <w:rFonts w:cs="Times New Roman" w:hAnsi="Times New Roman" w:ascii="Times New Roman"/>
          <w:sz w:val="24"/>
          <w:szCs w:val="24"/>
        </w:rPr>
        <w:t>. studenog</w:t>
      </w:r>
      <w:r w:rsidR="00BA11B4" w:rsidRPr="006C085B">
        <w:rPr>
          <w:rFonts w:cs="Times New Roman" w:hAnsi="Times New Roman" w:ascii="Times New Roman"/>
          <w:sz w:val="24"/>
          <w:szCs w:val="24"/>
        </w:rPr>
        <w:t xml:space="preserve"> 2015. godine u 1</w:t>
      </w:r>
      <w:r w:rsidR="00B02AF8">
        <w:rPr>
          <w:rFonts w:cs="Times New Roman" w:hAnsi="Times New Roman" w:ascii="Times New Roman"/>
          <w:sz w:val="24"/>
          <w:szCs w:val="24"/>
        </w:rPr>
        <w:t>4</w:t>
      </w:r>
      <w:r w:rsidR="006C085B">
        <w:rPr>
          <w:rFonts w:cs="Times New Roman" w:hAnsi="Times New Roman" w:ascii="Times New Roman"/>
          <w:sz w:val="24"/>
          <w:szCs w:val="24"/>
        </w:rPr>
        <w:t>:</w:t>
      </w:r>
      <w:r w:rsidR="00BA11B4" w:rsidRPr="006C085B">
        <w:rPr>
          <w:rFonts w:cs="Times New Roman" w:hAnsi="Times New Roman" w:ascii="Times New Roman"/>
          <w:sz w:val="24"/>
          <w:szCs w:val="24"/>
        </w:rPr>
        <w:t>00 sati</w:t>
      </w:r>
      <w:r w:rsidR="00F21154" w:rsidRPr="006C085B">
        <w:rPr>
          <w:rFonts w:cs="Times New Roman" w:hAnsi="Times New Roman" w:ascii="Times New Roman"/>
          <w:sz w:val="24"/>
          <w:szCs w:val="24"/>
        </w:rPr>
        <w:t>, kada je ovo rješenje o otvaranju stečajnog postupka istaknuto na</w:t>
      </w:r>
      <w:r w:rsidR="00765DA9" w:rsidRPr="006C085B">
        <w:rPr>
          <w:rFonts w:cs="Times New Roman" w:hAnsi="Times New Roman" w:ascii="Times New Roman"/>
          <w:sz w:val="24"/>
          <w:szCs w:val="24"/>
        </w:rPr>
        <w:t xml:space="preserve"> mrežnoj stranici</w:t>
      </w:r>
      <w:r w:rsidR="00F21154" w:rsidRPr="006C085B">
        <w:rPr>
          <w:rFonts w:cs="Times New Roman" w:hAnsi="Times New Roman" w:ascii="Times New Roman"/>
          <w:sz w:val="24"/>
          <w:szCs w:val="24"/>
        </w:rPr>
        <w:t xml:space="preserve"> </w:t>
      </w:r>
      <w:r w:rsidR="00765DA9" w:rsidRPr="006C085B">
        <w:rPr>
          <w:rFonts w:cs="Times New Roman" w:hAnsi="Times New Roman" w:ascii="Times New Roman"/>
          <w:sz w:val="24"/>
          <w:szCs w:val="24"/>
        </w:rPr>
        <w:t>e-Oglasnoj ploči sudova.</w:t>
      </w:r>
    </w:p>
    <w:p w:rsidRDefault="00844B9F" w:rsidP="00B02AF8" w:rsidR="00765DA9" w:rsidRPr="00945677">
      <w:pPr>
        <w:pStyle w:val="Bezproreda"/>
        <w:spacing w:before="150"/>
        <w:ind w:firstLine="709"/>
        <w:jc w:val="both"/>
        <w:rPr>
          <w:rFonts w:cs="Times New Roman" w:hAnsi="Times New Roman" w:ascii="Times New Roman"/>
          <w:sz w:val="24"/>
          <w:szCs w:val="24"/>
        </w:rPr>
      </w:pPr>
      <w:r w:rsidRPr="00945677">
        <w:rPr>
          <w:rFonts w:cs="Times New Roman" w:hAnsi="Times New Roman" w:ascii="Times New Roman"/>
          <w:sz w:val="24"/>
          <w:szCs w:val="24"/>
        </w:rPr>
        <w:t xml:space="preserve">III. </w:t>
      </w:r>
      <w:r w:rsidR="00F21154" w:rsidRPr="00945677">
        <w:rPr>
          <w:rFonts w:cs="Times New Roman" w:hAnsi="Times New Roman" w:ascii="Times New Roman"/>
          <w:sz w:val="24"/>
          <w:szCs w:val="24"/>
        </w:rPr>
        <w:t>Stečajn</w:t>
      </w:r>
      <w:r w:rsidR="00422CD3">
        <w:rPr>
          <w:rFonts w:cs="Times New Roman" w:hAnsi="Times New Roman" w:ascii="Times New Roman"/>
          <w:sz w:val="24"/>
          <w:szCs w:val="24"/>
        </w:rPr>
        <w:t>om</w:t>
      </w:r>
      <w:r w:rsidR="00F21154" w:rsidRPr="00945677">
        <w:rPr>
          <w:rFonts w:cs="Times New Roman" w:hAnsi="Times New Roman" w:ascii="Times New Roman"/>
          <w:sz w:val="24"/>
          <w:szCs w:val="24"/>
        </w:rPr>
        <w:t xml:space="preserve"> upravitelj</w:t>
      </w:r>
      <w:r w:rsidR="00422CD3">
        <w:rPr>
          <w:rFonts w:cs="Times New Roman" w:hAnsi="Times New Roman" w:ascii="Times New Roman"/>
          <w:sz w:val="24"/>
          <w:szCs w:val="24"/>
        </w:rPr>
        <w:t>icom</w:t>
      </w:r>
      <w:r w:rsidR="000A4B56" w:rsidRPr="00945677">
        <w:rPr>
          <w:rFonts w:cs="Times New Roman" w:hAnsi="Times New Roman" w:ascii="Times New Roman"/>
          <w:sz w:val="24"/>
          <w:szCs w:val="24"/>
        </w:rPr>
        <w:t xml:space="preserve"> imenuje se</w:t>
      </w:r>
      <w:r w:rsidR="006C085B" w:rsidRPr="00945677">
        <w:rPr>
          <w:rFonts w:hAnsi="Times New Roman" w:ascii="Times New Roman"/>
          <w:sz w:val="24"/>
          <w:szCs w:val="24"/>
        </w:rPr>
        <w:t xml:space="preserve"> </w:t>
      </w:r>
      <w:r w:rsidR="00B02AF8" w:rsidRPr="00B02AF8">
        <w:rPr>
          <w:rFonts w:hAnsi="Times New Roman" w:ascii="Times New Roman"/>
          <w:sz w:val="24"/>
          <w:szCs w:val="24"/>
        </w:rPr>
        <w:t>Mira Hajdić iz Splita, Smiljanićeva 2, OIB: 33624188331.</w:t>
      </w:r>
    </w:p>
    <w:p w:rsidRDefault="00844B9F" w:rsidP="00B02AF8"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IV. </w:t>
      </w:r>
      <w:r w:rsidR="000A4B56" w:rsidRPr="006C085B">
        <w:rPr>
          <w:rFonts w:cs="Times New Roman" w:hAnsi="Times New Roman" w:ascii="Times New Roman"/>
          <w:sz w:val="24"/>
          <w:szCs w:val="24"/>
        </w:rPr>
        <w:t xml:space="preserve">Zaključuje se stečajni postupak nad dužnikom </w:t>
      </w:r>
      <w:r w:rsidR="000A4054" w:rsidRPr="000A4054">
        <w:rPr>
          <w:rFonts w:cs="Times New Roman" w:hAnsi="Times New Roman" w:ascii="Times New Roman"/>
          <w:sz w:val="24"/>
          <w:szCs w:val="24"/>
        </w:rPr>
        <w:t>CENTAR ZA STRANE JEZIKE d.o.o. Split, Trg Republike 2, OIB: 65717117335</w:t>
      </w:r>
      <w:r w:rsidR="00640305" w:rsidRPr="006C085B">
        <w:rPr>
          <w:rFonts w:cs="Times New Roman" w:hAnsi="Times New Roman" w:ascii="Times New Roman"/>
          <w:sz w:val="24"/>
          <w:szCs w:val="24"/>
        </w:rPr>
        <w:t>.</w:t>
      </w:r>
    </w:p>
    <w:p w:rsidRDefault="00132D8E" w:rsidP="00B02AF8"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 </w:t>
      </w:r>
      <w:r w:rsidR="000A4B56" w:rsidRPr="006C085B">
        <w:rPr>
          <w:rFonts w:cs="Times New Roman" w:hAnsi="Times New Roman" w:ascii="Times New Roman"/>
          <w:sz w:val="24"/>
          <w:szCs w:val="24"/>
        </w:rPr>
        <w:t>Stečajn</w:t>
      </w:r>
      <w:r w:rsidR="00422CD3">
        <w:rPr>
          <w:rFonts w:cs="Times New Roman" w:hAnsi="Times New Roman" w:ascii="Times New Roman"/>
          <w:sz w:val="24"/>
          <w:szCs w:val="24"/>
        </w:rPr>
        <w:t>a upraviteljica</w:t>
      </w:r>
      <w:r w:rsidR="000A4B56" w:rsidRPr="006C085B">
        <w:rPr>
          <w:rFonts w:cs="Times New Roman" w:hAnsi="Times New Roman" w:ascii="Times New Roman"/>
          <w:sz w:val="24"/>
          <w:szCs w:val="24"/>
        </w:rPr>
        <w:t xml:space="preserve"> </w:t>
      </w:r>
      <w:r w:rsidR="00151A4E" w:rsidRPr="006C085B">
        <w:rPr>
          <w:rFonts w:cs="Times New Roman" w:hAnsi="Times New Roman" w:ascii="Times New Roman"/>
          <w:sz w:val="24"/>
          <w:szCs w:val="24"/>
        </w:rPr>
        <w:t>ovlašten</w:t>
      </w:r>
      <w:r w:rsidR="00422CD3">
        <w:rPr>
          <w:rFonts w:cs="Times New Roman" w:hAnsi="Times New Roman" w:ascii="Times New Roman"/>
          <w:sz w:val="24"/>
          <w:szCs w:val="24"/>
        </w:rPr>
        <w:t>a</w:t>
      </w:r>
      <w:r w:rsidR="00151A4E" w:rsidRPr="006C085B">
        <w:rPr>
          <w:rFonts w:cs="Times New Roman" w:hAnsi="Times New Roman" w:ascii="Times New Roman"/>
          <w:sz w:val="24"/>
          <w:szCs w:val="24"/>
        </w:rPr>
        <w:t xml:space="preserve"> je i</w:t>
      </w:r>
      <w:r w:rsidR="000A4B56" w:rsidRPr="006C085B">
        <w:rPr>
          <w:rFonts w:cs="Times New Roman" w:hAnsi="Times New Roman" w:ascii="Times New Roman"/>
          <w:sz w:val="24"/>
          <w:szCs w:val="24"/>
        </w:rPr>
        <w:t xml:space="preserve"> nakon zaključenja stečajnog postupka u ime stečajnog dužnika, a za račun stečajne mase</w:t>
      </w:r>
      <w:r w:rsidR="00151A4E" w:rsidRPr="006C085B">
        <w:rPr>
          <w:rFonts w:cs="Times New Roman" w:hAnsi="Times New Roman" w:ascii="Times New Roman"/>
          <w:sz w:val="24"/>
          <w:szCs w:val="24"/>
        </w:rPr>
        <w:t>,</w:t>
      </w:r>
      <w:r w:rsidR="000A4B56" w:rsidRPr="006C085B">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6C085B">
        <w:rPr>
          <w:rFonts w:cs="Times New Roman" w:hAnsi="Times New Roman" w:ascii="Times New Roman"/>
          <w:sz w:val="24"/>
          <w:szCs w:val="24"/>
        </w:rPr>
        <w:t xml:space="preserve">. </w:t>
      </w:r>
    </w:p>
    <w:p w:rsidRDefault="00132D8E" w:rsidP="00B02AF8" w:rsidR="00765DA9"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VI. </w:t>
      </w:r>
      <w:r w:rsidR="000A4B56" w:rsidRPr="006C085B">
        <w:rPr>
          <w:rFonts w:cs="Times New Roman" w:hAnsi="Times New Roman" w:ascii="Times New Roman"/>
          <w:sz w:val="24"/>
          <w:szCs w:val="24"/>
        </w:rPr>
        <w:t xml:space="preserve">Ovo rješenje objavit će se </w:t>
      </w:r>
      <w:r w:rsidR="00765DA9" w:rsidRPr="006C085B">
        <w:rPr>
          <w:rFonts w:cs="Times New Roman" w:hAnsi="Times New Roman" w:ascii="Times New Roman"/>
          <w:sz w:val="24"/>
          <w:szCs w:val="24"/>
        </w:rPr>
        <w:t>na mrežnoj stranici e-Oglasn</w:t>
      </w:r>
      <w:r w:rsidR="00151A4E" w:rsidRPr="006C085B">
        <w:rPr>
          <w:rFonts w:cs="Times New Roman" w:hAnsi="Times New Roman" w:ascii="Times New Roman"/>
          <w:sz w:val="24"/>
          <w:szCs w:val="24"/>
        </w:rPr>
        <w:t>a</w:t>
      </w:r>
      <w:r w:rsidR="00765DA9" w:rsidRPr="006C085B">
        <w:rPr>
          <w:rFonts w:cs="Times New Roman" w:hAnsi="Times New Roman" w:ascii="Times New Roman"/>
          <w:sz w:val="24"/>
          <w:szCs w:val="24"/>
        </w:rPr>
        <w:t xml:space="preserve"> ploči sudova.</w:t>
      </w:r>
    </w:p>
    <w:p w:rsidRDefault="00844B9F" w:rsidP="00B02AF8" w:rsidR="009863FB"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VII. </w:t>
      </w:r>
      <w:r w:rsidR="009D2D85" w:rsidRPr="006C085B">
        <w:rPr>
          <w:rFonts w:cs="Times New Roman" w:hAnsi="Times New Roman" w:ascii="Times New Roman"/>
          <w:sz w:val="24"/>
          <w:szCs w:val="24"/>
        </w:rPr>
        <w:t>Po pravomoćnosti ovog rješenja dužnik će se brisati iz sudskog registra</w:t>
      </w:r>
      <w:r w:rsidR="00B81459" w:rsidRPr="006C085B">
        <w:rPr>
          <w:rFonts w:cs="Times New Roman" w:hAnsi="Times New Roman" w:ascii="Times New Roman"/>
          <w:sz w:val="24"/>
          <w:szCs w:val="24"/>
        </w:rPr>
        <w:t>.</w:t>
      </w:r>
    </w:p>
    <w:p w:rsidRDefault="009863FB" w:rsidP="006C085B" w:rsidR="00A011C6" w:rsidRPr="006C085B">
      <w:pPr>
        <w:spacing w:after="220" w:before="300"/>
        <w:jc w:val="center"/>
      </w:pPr>
      <w:r w:rsidRPr="006C085B">
        <w:t>Obrazloženje</w:t>
      </w:r>
    </w:p>
    <w:p w:rsidRDefault="000A4054" w:rsidP="000A4054" w:rsidR="000A4054">
      <w:pPr>
        <w:ind w:firstLine="720"/>
        <w:jc w:val="both"/>
        <w:rPr>
          <w:szCs w:val="20"/>
        </w:rPr>
      </w:pPr>
      <w:r>
        <w:rPr>
          <w:szCs w:val="20"/>
        </w:rPr>
        <w:t xml:space="preserve">Predlagatelj </w:t>
      </w:r>
      <w:r>
        <w:t>CENTAR ZA STRANE JEZIKE d.o.o. Split, Trg Republike 2, OIB: 65717117335, podnio je</w:t>
      </w:r>
      <w:r>
        <w:rPr>
          <w:szCs w:val="20"/>
        </w:rPr>
        <w:t xml:space="preserve"> ovom sudu dana 26. rujna 2014. godine prijedlog za otvaranje stečajnog postupka nad tim trgovačkim društvom.</w:t>
      </w:r>
    </w:p>
    <w:p w:rsidRDefault="000A4054" w:rsidP="00B02AF8" w:rsidR="000A4054">
      <w:pPr>
        <w:spacing w:before="200"/>
        <w:ind w:firstLine="720"/>
        <w:jc w:val="both"/>
        <w:rPr>
          <w:szCs w:val="20"/>
        </w:rPr>
      </w:pPr>
      <w:r>
        <w:rPr>
          <w:szCs w:val="20"/>
        </w:rPr>
        <w:t>U prijedlogu se navodi da dužnik ne obavlja djelatnost, a žiroračun mu je blokiran. Prema Potvrdi FINA-e Split od 4. rujna 2014. godine na žiroračunu tvrtke da je navedeno 167 dana neprekidne blokade, s tim da na dan izdavanja te Potvrde postoje nepodmirene obveze</w:t>
      </w:r>
      <w:r w:rsidR="00B02AF8">
        <w:rPr>
          <w:szCs w:val="20"/>
        </w:rPr>
        <w:t xml:space="preserve"> u</w:t>
      </w:r>
      <w:r>
        <w:rPr>
          <w:szCs w:val="20"/>
        </w:rPr>
        <w:t xml:space="preserve"> </w:t>
      </w:r>
      <w:r>
        <w:rPr>
          <w:szCs w:val="20"/>
        </w:rPr>
        <w:lastRenderedPageBreak/>
        <w:t>iznosu od 88.518,18 kn. Dužnik da je nesposoban za plaćanje jer ne ispunjava svoje dospjele novčane obveze. Budući da dužnik nema nikakve imovine koja bi ušla u stečajnu masu, odnosno nema imovine iz koje bi se namirili troškovi stečajnog postupka, predloženo je donijeti rješenje o istodobnom otvaranju i zaključenju stečajnog postupka.</w:t>
      </w:r>
    </w:p>
    <w:p w:rsidRDefault="000A4054" w:rsidP="00B02AF8" w:rsidR="000A4054">
      <w:pPr>
        <w:spacing w:before="200"/>
        <w:ind w:firstLine="720"/>
        <w:jc w:val="both"/>
        <w:rPr>
          <w:szCs w:val="20"/>
        </w:rPr>
      </w:pPr>
      <w:r>
        <w:rPr>
          <w:szCs w:val="20"/>
        </w:rPr>
        <w:t>Povodom podnesenog prijedloga, ovaj sud je rješenjem poslovni broj 11.St-144/2014 od 18. lipnja 2015. godine pokrenuo prethodni postupak te je određeno ročište radi izjašnjenja o podnesenom prijedlogu. Istim rješenjem dužniku je određena mjera osiguranja postavljanjem privremene stečajne upraviteljice Mira Hajdić iz Splita, a određeno je i to da dužnik može raspolagati samo uz prethodnu suglasnost privremene stečajne upraviteljice. Privremenoj stečajnoj upraviteljici naloženo je da zaštiti i održi imovinu dužnika, pregleda poslovne knjige i poslovnu dokumentaciju dužnika, kao stručna osoba ispita postoji li razlog za otvaranje stečajnog postupka te posebno da ispita mogu li se imovinom dužnika pokriti troškovi stečajnog postupka.</w:t>
      </w:r>
    </w:p>
    <w:p w:rsidRDefault="000A4054" w:rsidP="00B02AF8" w:rsidR="000A4054">
      <w:pPr>
        <w:spacing w:before="200"/>
        <w:ind w:firstLine="720"/>
        <w:jc w:val="both"/>
        <w:rPr>
          <w:szCs w:val="20"/>
        </w:rPr>
      </w:pPr>
      <w:r>
        <w:rPr>
          <w:szCs w:val="20"/>
        </w:rPr>
        <w:t>Iz javnobilježnički ovjerovljenog prokaznog popisa imovne, kojeg je dužnik dostavio sudu dana 17. lipnja 2015. godine, također je razvidno da dužnik u svom vlasništvu nema nikakve imovine.</w:t>
      </w:r>
    </w:p>
    <w:p w:rsidRDefault="000A4054" w:rsidP="00B02AF8" w:rsidR="000A4054">
      <w:pPr>
        <w:spacing w:before="200"/>
        <w:ind w:firstLine="720"/>
        <w:jc w:val="both"/>
        <w:rPr>
          <w:szCs w:val="20"/>
        </w:rPr>
      </w:pPr>
      <w:r>
        <w:rPr>
          <w:szCs w:val="20"/>
        </w:rPr>
        <w:t>Iz izviješća privremene stečajne upraviteljice zaprimljenog kod ovoga suda dana 24. kolovoza 2015. godine proizlazi da dužnik nema zaposlenih osoba, a iz bruto bilance da proizlazi slijedeća knjigovodstvena vrijednost imovine dužnika:</w:t>
      </w:r>
    </w:p>
    <w:p w:rsidRDefault="000A4054" w:rsidP="000A4054" w:rsidR="000A4054">
      <w:pPr>
        <w:pStyle w:val="Odlomakpopisa"/>
        <w:numPr>
          <w:ilvl w:val="0"/>
          <w:numId w:val="5"/>
        </w:numPr>
        <w:jc w:val="both"/>
        <w:rPr>
          <w:szCs w:val="20"/>
        </w:rPr>
      </w:pPr>
      <w:r>
        <w:rPr>
          <w:szCs w:val="20"/>
        </w:rPr>
        <w:t>potraživanja od kupaca u iznosu od 11.693,00 kn</w:t>
      </w:r>
    </w:p>
    <w:p w:rsidRDefault="000A4054" w:rsidP="000A4054" w:rsidR="000A4054">
      <w:pPr>
        <w:pStyle w:val="Odlomakpopisa"/>
        <w:numPr>
          <w:ilvl w:val="0"/>
          <w:numId w:val="5"/>
        </w:numPr>
        <w:jc w:val="both"/>
        <w:rPr>
          <w:szCs w:val="20"/>
        </w:rPr>
      </w:pPr>
      <w:r>
        <w:rPr>
          <w:szCs w:val="20"/>
        </w:rPr>
        <w:t>potraživanja od države u iznosu od 3.040,00 kn</w:t>
      </w:r>
    </w:p>
    <w:p w:rsidRDefault="000A4054" w:rsidP="000A4054" w:rsidR="000A4054">
      <w:pPr>
        <w:pStyle w:val="Odlomakpopisa"/>
        <w:numPr>
          <w:ilvl w:val="0"/>
          <w:numId w:val="5"/>
        </w:numPr>
        <w:jc w:val="both"/>
        <w:rPr>
          <w:szCs w:val="20"/>
        </w:rPr>
      </w:pPr>
      <w:r>
        <w:rPr>
          <w:szCs w:val="20"/>
        </w:rPr>
        <w:t>sitni inventar u iznosu od 56.832,00 kn,</w:t>
      </w:r>
    </w:p>
    <w:p w:rsidRDefault="000A4054" w:rsidP="000A4054" w:rsidR="000A4054">
      <w:pPr>
        <w:jc w:val="both"/>
        <w:rPr>
          <w:szCs w:val="20"/>
        </w:rPr>
      </w:pPr>
      <w:r>
        <w:rPr>
          <w:szCs w:val="20"/>
        </w:rPr>
        <w:t>odnosno, sveukupna vrijednost imovine u iznosu od 71.565,00 kn.</w:t>
      </w:r>
    </w:p>
    <w:p w:rsidRDefault="000A4054" w:rsidP="00B02AF8" w:rsidR="000A4054">
      <w:pPr>
        <w:spacing w:before="200"/>
        <w:jc w:val="both"/>
        <w:rPr>
          <w:szCs w:val="20"/>
        </w:rPr>
      </w:pPr>
      <w:r>
        <w:rPr>
          <w:szCs w:val="20"/>
        </w:rPr>
        <w:tab/>
        <w:t>Društvo da nema dugotrajne materijalne imovine, potraživanja od kupaca da su sva u zastari i da ih je potrebno knjigovodstveno otpisati jer su nenaplativa. Potraživanja od države da realno ne postoje te da se iznosi pretplate za doprinose nisu knjigovodstveno uskladili s dugovanjima za tu svrhu. Sitni inventar, knjige koje su nabavljene u svrhu održavanja nastave također da nisu knjigovodstveno otpisane i isknjižene, iako u naravi više ne postoje. U odnosu na obveze društva, iste da su iskazane kao:</w:t>
      </w:r>
    </w:p>
    <w:p w:rsidRDefault="000A4054" w:rsidP="000A4054" w:rsidR="000A4054">
      <w:pPr>
        <w:pStyle w:val="Odlomakpopisa"/>
        <w:numPr>
          <w:ilvl w:val="0"/>
          <w:numId w:val="5"/>
        </w:numPr>
        <w:jc w:val="both"/>
        <w:rPr>
          <w:szCs w:val="20"/>
        </w:rPr>
      </w:pPr>
      <w:r>
        <w:rPr>
          <w:szCs w:val="20"/>
        </w:rPr>
        <w:t>obveze za kratkoročne pozajmice u iznosu od 14.639,00 kn</w:t>
      </w:r>
    </w:p>
    <w:p w:rsidRDefault="000A4054" w:rsidP="000A4054" w:rsidR="000A4054">
      <w:pPr>
        <w:pStyle w:val="Odlomakpopisa"/>
        <w:numPr>
          <w:ilvl w:val="0"/>
          <w:numId w:val="5"/>
        </w:numPr>
        <w:jc w:val="both"/>
        <w:rPr>
          <w:szCs w:val="20"/>
        </w:rPr>
      </w:pPr>
      <w:r>
        <w:rPr>
          <w:szCs w:val="20"/>
        </w:rPr>
        <w:t>obveze prema dobavljačima u iznosu od 341.169,00 kn</w:t>
      </w:r>
    </w:p>
    <w:p w:rsidRDefault="000A4054" w:rsidP="000A4054" w:rsidR="000A4054">
      <w:pPr>
        <w:pStyle w:val="Odlomakpopisa"/>
        <w:numPr>
          <w:ilvl w:val="0"/>
          <w:numId w:val="5"/>
        </w:numPr>
        <w:jc w:val="both"/>
        <w:rPr>
          <w:szCs w:val="20"/>
        </w:rPr>
      </w:pPr>
      <w:r>
        <w:rPr>
          <w:szCs w:val="20"/>
        </w:rPr>
        <w:t>obveze za poreze, doprinose i slična davanja u iznosu od 76.855,00 kn</w:t>
      </w:r>
    </w:p>
    <w:p w:rsidRDefault="000A4054" w:rsidP="000A4054" w:rsidR="000A4054">
      <w:pPr>
        <w:pStyle w:val="Odlomakpopisa"/>
        <w:numPr>
          <w:ilvl w:val="0"/>
          <w:numId w:val="5"/>
        </w:numPr>
        <w:jc w:val="both"/>
        <w:rPr>
          <w:szCs w:val="20"/>
        </w:rPr>
      </w:pPr>
      <w:r>
        <w:rPr>
          <w:szCs w:val="20"/>
        </w:rPr>
        <w:t xml:space="preserve">dugoročne obveze prema bankarskim institucijama u iznosu od 341.891,00 kn, </w:t>
      </w:r>
    </w:p>
    <w:p w:rsidRDefault="000A4054" w:rsidP="000A4054" w:rsidR="000A4054">
      <w:pPr>
        <w:jc w:val="both"/>
        <w:rPr>
          <w:szCs w:val="20"/>
        </w:rPr>
      </w:pPr>
      <w:r>
        <w:rPr>
          <w:szCs w:val="20"/>
        </w:rPr>
        <w:t>odnosno sveukupne obveze da iznose 774.554,00 kn. Dužnik da nema obveza prema zaposlenicima.</w:t>
      </w:r>
    </w:p>
    <w:p w:rsidRDefault="000A4054" w:rsidP="00B02AF8" w:rsidR="000A4054">
      <w:pPr>
        <w:spacing w:before="200"/>
        <w:jc w:val="both"/>
        <w:rPr>
          <w:szCs w:val="20"/>
        </w:rPr>
      </w:pPr>
      <w:r>
        <w:rPr>
          <w:szCs w:val="20"/>
        </w:rPr>
        <w:tab/>
        <w:t>Iz knjigovodstvenih podataka, dakle, da proizlazi da su obveze društva na dan 21.12.2014. godine veće od imovine iskazane u bilanci društva te da gubitak društva premašuje upisani temeljni kapital za 605.600,00 kn.</w:t>
      </w:r>
    </w:p>
    <w:p w:rsidRDefault="000A4054" w:rsidP="00B02AF8" w:rsidR="000A4054">
      <w:pPr>
        <w:spacing w:before="200"/>
        <w:jc w:val="both"/>
        <w:rPr>
          <w:szCs w:val="20"/>
        </w:rPr>
      </w:pPr>
      <w:r>
        <w:rPr>
          <w:szCs w:val="20"/>
        </w:rPr>
        <w:tab/>
        <w:t>Privremena stečajna upraviteljica u svom izviješću zaključuje da je uvidom u poslovne knjige i evidenciju dužnika utvrdila da je društvo steklo uvjete za otvaranje stečajnog postupka, ali da  imovina društva nije dovoljna ni za namirenje troškova stečajnog postupka (koje predviđa u iznosu od oko 20.000,00 kn), točnije da društvo nema nikakve imovine radi čega smatra da su ispunjeni uvjeti za otvaranje i istovremeno zaključenje stečajnog postupka.</w:t>
      </w:r>
    </w:p>
    <w:p w:rsidRDefault="000A4054" w:rsidP="000A4054" w:rsidR="000A4054">
      <w:pPr>
        <w:jc w:val="both"/>
        <w:rPr>
          <w:szCs w:val="20"/>
        </w:rPr>
      </w:pPr>
    </w:p>
    <w:p w:rsidRDefault="000A4054" w:rsidP="00B02AF8" w:rsidR="000A4054">
      <w:pPr>
        <w:spacing w:before="200"/>
        <w:ind w:firstLine="720"/>
        <w:jc w:val="both"/>
        <w:rPr>
          <w:rFonts w:cstheme="minorBidi"/>
        </w:rPr>
      </w:pPr>
      <w:r>
        <w:rPr>
          <w:szCs w:val="20"/>
        </w:rPr>
        <w:lastRenderedPageBreak/>
        <w:t xml:space="preserve">Na ročištu održanom dana 28. kolovoza 2015. godine zakonska zastupnica dužnika izjavila je da je suglasna sa prijedlogom za otvaranje stečajnog postupka nad dužnikom te da priznaje postojanje stečajnog razloga. Ista je u svom iskazu navela, a nakon što je prethodno upozorena na dužnost kazivanja istine i posljedice davanja lažnog iskaza, da </w:t>
      </w:r>
      <w:r>
        <w:rPr>
          <w:rFonts w:cstheme="minorBidi"/>
        </w:rPr>
        <w:t>je slušala izvješće privremene stečajne upraviteljice Mire Hajdić sa kojim se u cijelosti slaže i načelno nema što posebno dodati vezano za njezina utvrđenja. Društvo da nema nikakve imovine, a kao što je to navedeno i u prokaznom popisu imovine kojeg je ranije dostavila u sudski spis.</w:t>
      </w:r>
    </w:p>
    <w:p w:rsidRDefault="000A4054" w:rsidP="00B02AF8" w:rsidR="000A4054">
      <w:pPr>
        <w:spacing w:before="200"/>
        <w:ind w:firstLine="720"/>
        <w:jc w:val="both"/>
        <w:rPr>
          <w:szCs w:val="20"/>
        </w:rPr>
      </w:pPr>
      <w:r>
        <w:rPr>
          <w:szCs w:val="20"/>
        </w:rPr>
        <w:t>Na istom ročištu, privremena stečajna upraviteljica ustrajala je u svom prijedlogu da se vjerovnici koji imaju interes da se stečajni postupak otvori i provede pozovu na solidarnu uplatu predujma u ukupnom iznosu od 20.000,00 kn navodeći da se ti troškovi odnose na materijalne troškove oglašavanja u „Narodnim novinama“, troškove stečajnog upravitelja, trošak osiguranja stečajnog upravitelja, trošak sređivanja arhivske građe, knjigovodstvenih usluga i sl.</w:t>
      </w:r>
    </w:p>
    <w:p w:rsidRDefault="00716C3D" w:rsidP="00B02AF8" w:rsidR="00716C3D" w:rsidRPr="006C085B">
      <w:pPr>
        <w:spacing w:before="200"/>
        <w:ind w:firstLine="708"/>
        <w:jc w:val="both"/>
      </w:pPr>
      <w:r w:rsidRPr="006C085B">
        <w:t xml:space="preserve">Odredbom čl. </w:t>
      </w:r>
      <w:smartTag w:element="metricconverter" w:uri="urn:schemas-microsoft-com:office:smarttags">
        <w:smartTagPr>
          <w:attr w:val="63. st" w:name="ProductID"/>
        </w:smartTagPr>
        <w:r w:rsidRPr="006C085B">
          <w:t>63. st</w:t>
        </w:r>
      </w:smartTag>
      <w:r w:rsidRPr="006C085B">
        <w:t xml:space="preserve">. 1. </w:t>
      </w:r>
      <w:r w:rsidR="00C17845" w:rsidRPr="006C085B">
        <w:t>Stečajnog zakona („Narodne novine“ 44/96, 29/99, 129/00, 123/03, 82/06, 116/10, 25/12, 133/12 i 45/13; dalje SZ/96)</w:t>
      </w:r>
      <w:r w:rsidRPr="006C085B">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2D169D" w:rsidP="00B02AF8" w:rsidR="000F1865" w:rsidRPr="006C085B">
      <w:pPr>
        <w:pStyle w:val="Bezproreda"/>
        <w:spacing w:before="200"/>
        <w:ind w:firstLine="709"/>
        <w:jc w:val="both"/>
        <w:rPr>
          <w:rFonts w:cs="Times New Roman" w:hAnsi="Times New Roman" w:ascii="Times New Roman"/>
          <w:sz w:val="24"/>
          <w:szCs w:val="24"/>
        </w:rPr>
      </w:pPr>
      <w:r w:rsidRPr="006C085B">
        <w:rPr>
          <w:rFonts w:cs="Times New Roman" w:hAnsi="Times New Roman" w:ascii="Times New Roman"/>
          <w:sz w:val="24"/>
          <w:szCs w:val="24"/>
        </w:rPr>
        <w:t>Kako</w:t>
      </w:r>
      <w:r w:rsidR="001610AA" w:rsidRPr="006C085B">
        <w:rPr>
          <w:rFonts w:cs="Times New Roman" w:hAnsi="Times New Roman" w:ascii="Times New Roman"/>
          <w:sz w:val="24"/>
          <w:szCs w:val="24"/>
        </w:rPr>
        <w:t xml:space="preserve"> </w:t>
      </w:r>
      <w:r w:rsidRPr="006C085B">
        <w:rPr>
          <w:rFonts w:cs="Times New Roman" w:hAnsi="Times New Roman" w:ascii="Times New Roman"/>
          <w:sz w:val="24"/>
          <w:szCs w:val="24"/>
        </w:rPr>
        <w:t>iz</w:t>
      </w:r>
      <w:r w:rsidR="00462C63" w:rsidRPr="006C085B">
        <w:rPr>
          <w:rFonts w:cs="Times New Roman" w:hAnsi="Times New Roman" w:ascii="Times New Roman"/>
          <w:sz w:val="24"/>
          <w:szCs w:val="24"/>
        </w:rPr>
        <w:t xml:space="preserve"> provedenog prethodnog postupka i to poglavito iz</w:t>
      </w:r>
      <w:r w:rsidRPr="006C085B">
        <w:rPr>
          <w:rFonts w:cs="Times New Roman" w:hAnsi="Times New Roman" w:ascii="Times New Roman"/>
          <w:sz w:val="24"/>
          <w:szCs w:val="24"/>
        </w:rPr>
        <w:t xml:space="preserve"> </w:t>
      </w:r>
      <w:r w:rsidR="00C17845" w:rsidRPr="006C085B">
        <w:rPr>
          <w:rFonts w:cs="Times New Roman" w:hAnsi="Times New Roman" w:ascii="Times New Roman"/>
          <w:sz w:val="24"/>
          <w:szCs w:val="24"/>
        </w:rPr>
        <w:t>prokaznog popisa imovine dužnika te iz iskaza zakonskog zastupnika dužnika proizlazi</w:t>
      </w:r>
      <w:r w:rsidRPr="006C085B">
        <w:rPr>
          <w:rFonts w:cs="Times New Roman" w:hAnsi="Times New Roman" w:ascii="Times New Roman"/>
          <w:sz w:val="24"/>
          <w:szCs w:val="24"/>
        </w:rPr>
        <w:t xml:space="preserve"> da dužnik nema</w:t>
      </w:r>
      <w:r w:rsidR="008E36C2" w:rsidRPr="006C085B">
        <w:rPr>
          <w:rFonts w:cs="Times New Roman" w:hAnsi="Times New Roman" w:ascii="Times New Roman"/>
          <w:sz w:val="24"/>
          <w:szCs w:val="24"/>
        </w:rPr>
        <w:t xml:space="preserve"> likvidne</w:t>
      </w:r>
      <w:r w:rsidRPr="006C085B">
        <w:rPr>
          <w:rFonts w:cs="Times New Roman" w:hAnsi="Times New Roman" w:ascii="Times New Roman"/>
          <w:sz w:val="24"/>
          <w:szCs w:val="24"/>
        </w:rPr>
        <w:t xml:space="preserve"> imovine koja bi ušla u stečajnu masu i iz koje bi se mogli podmiriti barem troškovi stečajnog postupka,</w:t>
      </w:r>
      <w:r w:rsidR="001610AA" w:rsidRPr="006C085B">
        <w:rPr>
          <w:rFonts w:cs="Times New Roman" w:hAnsi="Times New Roman" w:ascii="Times New Roman"/>
          <w:sz w:val="24"/>
          <w:szCs w:val="24"/>
        </w:rPr>
        <w:t xml:space="preserve"> ovaj sud je rješenjem poslovni broj </w:t>
      </w:r>
      <w:r w:rsidR="00A102AD" w:rsidRPr="006C085B">
        <w:rPr>
          <w:rFonts w:cs="Times New Roman" w:hAnsi="Times New Roman" w:ascii="Times New Roman"/>
          <w:sz w:val="24"/>
          <w:szCs w:val="24"/>
        </w:rPr>
        <w:t xml:space="preserve">11. </w:t>
      </w:r>
      <w:r w:rsidR="001610AA" w:rsidRPr="006C085B">
        <w:rPr>
          <w:rFonts w:cs="Times New Roman" w:hAnsi="Times New Roman" w:ascii="Times New Roman"/>
          <w:sz w:val="24"/>
          <w:szCs w:val="24"/>
        </w:rPr>
        <w:t>St-</w:t>
      </w:r>
      <w:r w:rsidR="000A4054">
        <w:rPr>
          <w:rFonts w:cs="Times New Roman" w:hAnsi="Times New Roman" w:ascii="Times New Roman"/>
          <w:sz w:val="24"/>
          <w:szCs w:val="24"/>
        </w:rPr>
        <w:t>144</w:t>
      </w:r>
      <w:r w:rsidR="00A102AD" w:rsidRPr="006C085B">
        <w:rPr>
          <w:rFonts w:cs="Times New Roman" w:hAnsi="Times New Roman" w:ascii="Times New Roman"/>
          <w:sz w:val="24"/>
          <w:szCs w:val="24"/>
        </w:rPr>
        <w:t>/2014</w:t>
      </w:r>
      <w:r w:rsidR="001610AA" w:rsidRPr="006C085B">
        <w:rPr>
          <w:rFonts w:cs="Times New Roman" w:hAnsi="Times New Roman" w:ascii="Times New Roman"/>
          <w:sz w:val="24"/>
          <w:szCs w:val="24"/>
        </w:rPr>
        <w:t xml:space="preserve"> od </w:t>
      </w:r>
      <w:r w:rsidR="000A4054">
        <w:rPr>
          <w:rFonts w:cs="Times New Roman" w:hAnsi="Times New Roman" w:ascii="Times New Roman"/>
          <w:sz w:val="24"/>
          <w:szCs w:val="24"/>
        </w:rPr>
        <w:t>15</w:t>
      </w:r>
      <w:r w:rsidR="001610AA" w:rsidRPr="006C085B">
        <w:rPr>
          <w:rFonts w:cs="Times New Roman" w:hAnsi="Times New Roman" w:ascii="Times New Roman"/>
          <w:sz w:val="24"/>
          <w:szCs w:val="24"/>
        </w:rPr>
        <w:t xml:space="preserve">. rujna 2015. godine pozvao vjerovnike i sve druge zainteresirane osobe koje imaju pravni interes za redovnim provođenjem stečajnog postupka nad dužnikom </w:t>
      </w:r>
      <w:r w:rsidR="000A4054" w:rsidRPr="000A4054">
        <w:rPr>
          <w:rFonts w:cs="Times New Roman" w:hAnsi="Times New Roman" w:ascii="Times New Roman"/>
          <w:sz w:val="24"/>
          <w:szCs w:val="24"/>
        </w:rPr>
        <w:t>CENTAR ZA STRANE JEZIKE d.o.o. Split, Trg Republike 2, OIB: 65717117335</w:t>
      </w:r>
      <w:r w:rsidR="001610AA" w:rsidRPr="006C085B">
        <w:rPr>
          <w:rFonts w:cs="Times New Roman" w:hAnsi="Times New Roman" w:ascii="Times New Roman"/>
          <w:sz w:val="24"/>
          <w:szCs w:val="24"/>
        </w:rPr>
        <w:t>, da u roku od 15 dana nakon proteka osmog dana od objave ovog poziva na mrežnoj stranici e-Oglasna ploča sudova</w:t>
      </w:r>
      <w:r w:rsidR="008E36C2" w:rsidRPr="006C085B">
        <w:rPr>
          <w:rFonts w:cs="Times New Roman" w:hAnsi="Times New Roman" w:ascii="Times New Roman"/>
          <w:sz w:val="24"/>
          <w:szCs w:val="24"/>
        </w:rPr>
        <w:t>, solidarno predujme iznos od 2</w:t>
      </w:r>
      <w:r w:rsidR="00A102AD" w:rsidRPr="006C085B">
        <w:rPr>
          <w:rFonts w:cs="Times New Roman" w:hAnsi="Times New Roman" w:ascii="Times New Roman"/>
          <w:sz w:val="24"/>
          <w:szCs w:val="24"/>
        </w:rPr>
        <w:t>0</w:t>
      </w:r>
      <w:r w:rsidR="001610AA" w:rsidRPr="006C085B">
        <w:rPr>
          <w:rFonts w:cs="Times New Roman" w:hAnsi="Times New Roman" w:ascii="Times New Roman"/>
          <w:sz w:val="24"/>
          <w:szCs w:val="24"/>
        </w:rPr>
        <w:t>.000,00 kuna za pokriće troškova prethodnog i otvorenog stečajnog postupka, na depozitni račun Trgovačkog suda u Splitu. Navedeno rješenje je javno objavljeno na mrežnoj stranici</w:t>
      </w:r>
      <w:r w:rsidR="00A102AD" w:rsidRPr="006C085B">
        <w:rPr>
          <w:rFonts w:cs="Times New Roman" w:hAnsi="Times New Roman" w:ascii="Times New Roman"/>
          <w:sz w:val="24"/>
          <w:szCs w:val="24"/>
        </w:rPr>
        <w:t xml:space="preserve"> </w:t>
      </w:r>
      <w:r w:rsidR="006F257D" w:rsidRPr="006C085B">
        <w:rPr>
          <w:rFonts w:cs="Times New Roman" w:hAnsi="Times New Roman" w:ascii="Times New Roman"/>
          <w:sz w:val="24"/>
          <w:szCs w:val="24"/>
        </w:rPr>
        <w:t xml:space="preserve">e-oglasna ploča sudova, dana </w:t>
      </w:r>
      <w:r w:rsidR="000A4054">
        <w:rPr>
          <w:rFonts w:cs="Times New Roman" w:hAnsi="Times New Roman" w:ascii="Times New Roman"/>
          <w:sz w:val="24"/>
          <w:szCs w:val="24"/>
        </w:rPr>
        <w:t>17</w:t>
      </w:r>
      <w:r w:rsidR="001610AA" w:rsidRPr="006C085B">
        <w:rPr>
          <w:rFonts w:cs="Times New Roman" w:hAnsi="Times New Roman" w:ascii="Times New Roman"/>
          <w:sz w:val="24"/>
          <w:szCs w:val="24"/>
        </w:rPr>
        <w:t>. rujna 2015. godine, a temeljem odredbe članka 12. stavak 1. u vezi s odredbom članka 441. stavak 2. Stečajnog zakona („Narodne novine“ broj 71/15</w:t>
      </w:r>
      <w:r w:rsidR="00716C3D" w:rsidRPr="006C085B">
        <w:rPr>
          <w:rFonts w:cs="Times New Roman" w:hAnsi="Times New Roman" w:ascii="Times New Roman"/>
          <w:sz w:val="24"/>
          <w:szCs w:val="24"/>
        </w:rPr>
        <w:t>; dalje SZ/15</w:t>
      </w:r>
      <w:r w:rsidR="001610AA" w:rsidRPr="006C085B">
        <w:rPr>
          <w:rFonts w:cs="Times New Roman" w:hAnsi="Times New Roman" w:ascii="Times New Roman"/>
          <w:sz w:val="24"/>
          <w:szCs w:val="24"/>
        </w:rPr>
        <w:t xml:space="preserve">).  Nitko od pozvanih vjerovnika i ostalih </w:t>
      </w:r>
      <w:r w:rsidR="00716C3D" w:rsidRPr="006C085B">
        <w:rPr>
          <w:rFonts w:cs="Times New Roman" w:hAnsi="Times New Roman" w:ascii="Times New Roman"/>
          <w:sz w:val="24"/>
          <w:szCs w:val="24"/>
        </w:rPr>
        <w:t>event</w:t>
      </w:r>
      <w:r w:rsidR="000F1865" w:rsidRPr="006C085B">
        <w:rPr>
          <w:rFonts w:cs="Times New Roman" w:hAnsi="Times New Roman" w:ascii="Times New Roman"/>
          <w:sz w:val="24"/>
          <w:szCs w:val="24"/>
        </w:rPr>
        <w:t xml:space="preserve">ualno zainteresiranih osoba nije postupio po pozivu suda i u ostavljenom roku uplatio zatraženi predujam </w:t>
      </w:r>
      <w:r w:rsidR="00716C3D" w:rsidRPr="006C085B">
        <w:rPr>
          <w:rFonts w:cs="Times New Roman" w:hAnsi="Times New Roman" w:ascii="Times New Roman"/>
          <w:sz w:val="24"/>
          <w:szCs w:val="24"/>
        </w:rPr>
        <w:t xml:space="preserve">pa su se ostvarili uvjeti za primjenu odredbe </w:t>
      </w:r>
      <w:r w:rsidR="000F1865" w:rsidRPr="006C085B">
        <w:rPr>
          <w:rFonts w:cs="Times New Roman" w:hAnsi="Times New Roman" w:ascii="Times New Roman"/>
          <w:sz w:val="24"/>
          <w:szCs w:val="24"/>
        </w:rPr>
        <w:t xml:space="preserve">čl. </w:t>
      </w:r>
      <w:smartTag w:element="metricconverter" w:uri="urn:schemas-microsoft-com:office:smarttags">
        <w:smartTagPr>
          <w:attr w:val="63. st" w:name="ProductID"/>
        </w:smartTagPr>
        <w:r w:rsidR="000F1865" w:rsidRPr="006C085B">
          <w:rPr>
            <w:rFonts w:cs="Times New Roman" w:hAnsi="Times New Roman" w:ascii="Times New Roman"/>
            <w:sz w:val="24"/>
            <w:szCs w:val="24"/>
          </w:rPr>
          <w:t>63. st</w:t>
        </w:r>
      </w:smartTag>
      <w:r w:rsidR="000F1865" w:rsidRPr="006C085B">
        <w:rPr>
          <w:rFonts w:cs="Times New Roman" w:hAnsi="Times New Roman" w:ascii="Times New Roman"/>
          <w:sz w:val="24"/>
          <w:szCs w:val="24"/>
        </w:rPr>
        <w:t xml:space="preserve">. 1. SZ-a </w:t>
      </w:r>
      <w:r w:rsidR="00716C3D" w:rsidRPr="006C085B">
        <w:rPr>
          <w:rFonts w:cs="Times New Roman" w:hAnsi="Times New Roman" w:ascii="Times New Roman"/>
          <w:sz w:val="24"/>
          <w:szCs w:val="24"/>
        </w:rPr>
        <w:t xml:space="preserve">kojom je </w:t>
      </w:r>
      <w:r w:rsidR="000F1865" w:rsidRPr="006C085B">
        <w:rPr>
          <w:rFonts w:cs="Times New Roman" w:hAnsi="Times New Roman" w:ascii="Times New Roman"/>
          <w:sz w:val="24"/>
          <w:szCs w:val="24"/>
        </w:rPr>
        <w:t xml:space="preserve">propisano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w:t>
      </w:r>
      <w:r w:rsidR="00716C3D" w:rsidRPr="006C085B">
        <w:rPr>
          <w:rFonts w:cs="Times New Roman" w:hAnsi="Times New Roman" w:ascii="Times New Roman"/>
          <w:sz w:val="24"/>
          <w:szCs w:val="24"/>
        </w:rPr>
        <w:t>tog</w:t>
      </w:r>
      <w:r w:rsidR="000F1865" w:rsidRPr="006C085B">
        <w:rPr>
          <w:rFonts w:cs="Times New Roman" w:hAnsi="Times New Roman" w:ascii="Times New Roman"/>
          <w:sz w:val="24"/>
          <w:szCs w:val="24"/>
        </w:rPr>
        <w:t xml:space="preserve"> Zakona. Postupak se neće zaključiti, ako se u roku koji rješenjem odredi stečajni sudac predujmi dostatan iznos novca za pokriće troškova kako prethodnog, tako i otvorenog stečajnog postupka.</w:t>
      </w:r>
      <w:r w:rsidR="000F1865" w:rsidRPr="006C085B">
        <w:t xml:space="preserve"> </w:t>
      </w:r>
    </w:p>
    <w:p w:rsidRDefault="002D169D" w:rsidP="00B02AF8" w:rsidR="006C085B" w:rsidRPr="006C085B">
      <w:pPr>
        <w:pStyle w:val="Bezproreda"/>
        <w:spacing w:before="2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716C3D" w:rsidRPr="006C085B">
        <w:rPr>
          <w:rFonts w:cs="Times New Roman" w:hAnsi="Times New Roman" w:ascii="Times New Roman"/>
          <w:sz w:val="24"/>
          <w:szCs w:val="24"/>
        </w:rPr>
        <w:t xml:space="preserve">Kako je, dakle, iz rezultata prethodnog postupka proizašlo da je kod dužnika ostvaren stečajni razlog nesposobnosti za plaćanje (kako to proizlazi iz Potvrde FINA-e od </w:t>
      </w:r>
      <w:r w:rsidR="000A4054">
        <w:rPr>
          <w:rFonts w:cs="Times New Roman" w:hAnsi="Times New Roman" w:ascii="Times New Roman"/>
          <w:sz w:val="24"/>
          <w:szCs w:val="24"/>
        </w:rPr>
        <w:t>26. kolovoza</w:t>
      </w:r>
      <w:r w:rsidR="00716C3D" w:rsidRPr="006C085B">
        <w:rPr>
          <w:rFonts w:cs="Times New Roman" w:hAnsi="Times New Roman" w:ascii="Times New Roman"/>
          <w:sz w:val="24"/>
          <w:szCs w:val="24"/>
        </w:rPr>
        <w:t xml:space="preserve"> 2015. godine po kojoj je do </w:t>
      </w:r>
      <w:r w:rsidR="008E36C2" w:rsidRPr="006C085B">
        <w:rPr>
          <w:rFonts w:cs="Times New Roman" w:hAnsi="Times New Roman" w:ascii="Times New Roman"/>
          <w:sz w:val="24"/>
          <w:szCs w:val="24"/>
        </w:rPr>
        <w:t>toga dana</w:t>
      </w:r>
      <w:r w:rsidR="00716C3D" w:rsidRPr="006C085B">
        <w:rPr>
          <w:rFonts w:cs="Times New Roman" w:hAnsi="Times New Roman" w:ascii="Times New Roman"/>
          <w:sz w:val="24"/>
          <w:szCs w:val="24"/>
        </w:rPr>
        <w:t xml:space="preserve"> evidentirano </w:t>
      </w:r>
      <w:r w:rsidR="000A4054">
        <w:rPr>
          <w:rFonts w:cs="Times New Roman" w:hAnsi="Times New Roman" w:ascii="Times New Roman"/>
          <w:sz w:val="24"/>
          <w:szCs w:val="24"/>
        </w:rPr>
        <w:t>523</w:t>
      </w:r>
      <w:r w:rsidR="00716C3D" w:rsidRPr="006C085B">
        <w:rPr>
          <w:rFonts w:cs="Times New Roman" w:hAnsi="Times New Roman" w:ascii="Times New Roman"/>
          <w:sz w:val="24"/>
          <w:szCs w:val="24"/>
        </w:rPr>
        <w:t xml:space="preserve"> dana neprekidne blokade </w:t>
      </w:r>
      <w:r w:rsidR="00716C3D" w:rsidRPr="006C085B">
        <w:rPr>
          <w:rFonts w:cs="Times New Roman" w:hAnsi="Times New Roman" w:ascii="Times New Roman"/>
          <w:sz w:val="24"/>
          <w:szCs w:val="24"/>
        </w:rPr>
        <w:lastRenderedPageBreak/>
        <w:t xml:space="preserve">računa dužnika, a neizvršene osnove za plaćanje na dan izdavanja potvrde da iznose </w:t>
      </w:r>
      <w:r w:rsidR="000A4054">
        <w:rPr>
          <w:rFonts w:cs="Times New Roman" w:hAnsi="Times New Roman" w:ascii="Times New Roman"/>
          <w:sz w:val="24"/>
          <w:szCs w:val="24"/>
        </w:rPr>
        <w:t>944.154,31</w:t>
      </w:r>
      <w:r w:rsidR="00716C3D" w:rsidRPr="006C085B">
        <w:rPr>
          <w:rFonts w:cs="Times New Roman" w:hAnsi="Times New Roman" w:ascii="Times New Roman"/>
          <w:sz w:val="24"/>
          <w:szCs w:val="24"/>
        </w:rPr>
        <w:t xml:space="preserve"> kn</w:t>
      </w:r>
      <w:r w:rsidR="008E36C2" w:rsidRPr="006C085B">
        <w:rPr>
          <w:rFonts w:cs="Times New Roman" w:hAnsi="Times New Roman" w:ascii="Times New Roman"/>
          <w:sz w:val="24"/>
          <w:szCs w:val="24"/>
        </w:rPr>
        <w:t xml:space="preserve"> – list </w:t>
      </w:r>
      <w:r w:rsidR="000A4054">
        <w:rPr>
          <w:rFonts w:cs="Times New Roman" w:hAnsi="Times New Roman" w:ascii="Times New Roman"/>
          <w:sz w:val="24"/>
          <w:szCs w:val="24"/>
        </w:rPr>
        <w:t>51</w:t>
      </w:r>
      <w:r w:rsidR="001D5459" w:rsidRPr="006C085B">
        <w:rPr>
          <w:rFonts w:cs="Times New Roman" w:hAnsi="Times New Roman" w:ascii="Times New Roman"/>
          <w:sz w:val="24"/>
          <w:szCs w:val="24"/>
        </w:rPr>
        <w:t xml:space="preserve"> spisa)</w:t>
      </w:r>
      <w:r w:rsidR="00716C3D" w:rsidRPr="006C085B">
        <w:rPr>
          <w:rFonts w:cs="Times New Roman" w:hAnsi="Times New Roman" w:ascii="Times New Roman"/>
          <w:sz w:val="24"/>
          <w:szCs w:val="24"/>
        </w:rPr>
        <w:t xml:space="preserve">, kao i to da </w:t>
      </w:r>
      <w:r w:rsidR="00CA5021" w:rsidRPr="006C085B">
        <w:rPr>
          <w:rFonts w:cs="Times New Roman" w:hAnsi="Times New Roman" w:ascii="Times New Roman"/>
          <w:sz w:val="24"/>
          <w:szCs w:val="24"/>
        </w:rPr>
        <w:t>imovina dužnika ne bi bila dovoljna niti</w:t>
      </w:r>
      <w:r w:rsidR="00716C3D" w:rsidRPr="006C085B">
        <w:rPr>
          <w:rFonts w:cs="Times New Roman" w:hAnsi="Times New Roman" w:ascii="Times New Roman"/>
          <w:sz w:val="24"/>
          <w:szCs w:val="24"/>
        </w:rPr>
        <w:t xml:space="preserve"> za namirenje troškova postupka, a p</w:t>
      </w:r>
      <w:r w:rsidR="00CA5021" w:rsidRPr="006C085B">
        <w:rPr>
          <w:rFonts w:cs="Times New Roman" w:hAnsi="Times New Roman" w:ascii="Times New Roman"/>
          <w:sz w:val="24"/>
          <w:szCs w:val="24"/>
        </w:rPr>
        <w:t xml:space="preserve">ozvani vjerovnici, kao i druge osobe koje imaju pravni interes da se stečajni postupak nad dužnikom provede u </w:t>
      </w:r>
      <w:r w:rsidR="00A71BE7" w:rsidRPr="006C085B">
        <w:rPr>
          <w:rFonts w:cs="Times New Roman" w:hAnsi="Times New Roman" w:ascii="Times New Roman"/>
          <w:sz w:val="24"/>
          <w:szCs w:val="24"/>
        </w:rPr>
        <w:t>ostavljenom roku nisu predujmili</w:t>
      </w:r>
      <w:r w:rsidR="00CA5021" w:rsidRPr="006C085B">
        <w:rPr>
          <w:rFonts w:cs="Times New Roman" w:hAnsi="Times New Roman" w:ascii="Times New Roman"/>
          <w:sz w:val="24"/>
          <w:szCs w:val="24"/>
        </w:rPr>
        <w:t xml:space="preserve"> iznos predviđen za pokriće troškova prethodnog postupka te troškova provedbe stečaja</w:t>
      </w:r>
      <w:r w:rsidR="00716C3D" w:rsidRPr="006C085B">
        <w:rPr>
          <w:rFonts w:cs="Times New Roman" w:hAnsi="Times New Roman" w:ascii="Times New Roman"/>
          <w:sz w:val="24"/>
          <w:szCs w:val="24"/>
        </w:rPr>
        <w:t>, to su se, u</w:t>
      </w:r>
      <w:r w:rsidR="00CA5021" w:rsidRPr="006C085B">
        <w:rPr>
          <w:rFonts w:cs="Times New Roman" w:hAnsi="Times New Roman" w:ascii="Times New Roman"/>
          <w:sz w:val="24"/>
          <w:szCs w:val="24"/>
        </w:rPr>
        <w:t xml:space="preserve"> smislu odredbe čl. 63. st. 1. </w:t>
      </w:r>
      <w:r w:rsidR="00FC4E8A" w:rsidRPr="006C085B">
        <w:rPr>
          <w:rFonts w:cs="Times New Roman" w:hAnsi="Times New Roman" w:ascii="Times New Roman"/>
          <w:sz w:val="24"/>
          <w:szCs w:val="24"/>
        </w:rPr>
        <w:t xml:space="preserve">i 5. </w:t>
      </w:r>
      <w:r w:rsidR="00CA5021" w:rsidRPr="006C085B">
        <w:rPr>
          <w:rFonts w:cs="Times New Roman" w:hAnsi="Times New Roman" w:ascii="Times New Roman"/>
          <w:sz w:val="24"/>
          <w:szCs w:val="24"/>
        </w:rPr>
        <w:t>SZ</w:t>
      </w:r>
      <w:r w:rsidR="00FC4E8A" w:rsidRPr="006C085B">
        <w:rPr>
          <w:rFonts w:cs="Times New Roman" w:hAnsi="Times New Roman" w:ascii="Times New Roman"/>
          <w:sz w:val="24"/>
          <w:szCs w:val="24"/>
        </w:rPr>
        <w:t>/96</w:t>
      </w:r>
      <w:r w:rsidR="00CA5021" w:rsidRPr="006C085B">
        <w:rPr>
          <w:rFonts w:cs="Times New Roman" w:hAnsi="Times New Roman" w:ascii="Times New Roman"/>
          <w:sz w:val="24"/>
          <w:szCs w:val="24"/>
        </w:rPr>
        <w:t>, ispunili su se uvjeti da se stečaj nad dužnikom otvori i zaključi</w:t>
      </w:r>
      <w:r w:rsidR="003160F5" w:rsidRPr="006C085B">
        <w:rPr>
          <w:rFonts w:cs="Times New Roman" w:hAnsi="Times New Roman" w:ascii="Times New Roman"/>
          <w:sz w:val="24"/>
          <w:szCs w:val="24"/>
        </w:rPr>
        <w:t>, radi čega je odlučeno kao u izreci ovog rješenja</w:t>
      </w:r>
      <w:r w:rsidR="00725FC3" w:rsidRPr="006C085B">
        <w:rPr>
          <w:rFonts w:cs="Times New Roman" w:hAnsi="Times New Roman" w:ascii="Times New Roman"/>
          <w:sz w:val="24"/>
          <w:szCs w:val="24"/>
        </w:rPr>
        <w:t xml:space="preserve"> pod točkama I., II., III., IV. V. i VII.</w:t>
      </w:r>
    </w:p>
    <w:p w:rsidRDefault="00725FC3" w:rsidP="00B02AF8" w:rsidR="00725FC3" w:rsidRPr="006C085B">
      <w:pPr>
        <w:pStyle w:val="Bezproreda"/>
        <w:spacing w:before="2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Temeljem odredbe čl. 12. </w:t>
      </w:r>
      <w:r w:rsidR="00422CD3">
        <w:rPr>
          <w:rFonts w:cs="Times New Roman" w:hAnsi="Times New Roman" w:ascii="Times New Roman"/>
          <w:sz w:val="24"/>
          <w:szCs w:val="24"/>
        </w:rPr>
        <w:t xml:space="preserve">u vezi s odredbom čl. 441. st. 2. </w:t>
      </w:r>
      <w:r w:rsidRPr="006C085B">
        <w:rPr>
          <w:rFonts w:cs="Times New Roman" w:hAnsi="Times New Roman" w:ascii="Times New Roman"/>
          <w:sz w:val="24"/>
          <w:szCs w:val="24"/>
        </w:rPr>
        <w:t>SZ/15, odlučeno je kao u izreci ovog rješenja pod točkom VI.</w:t>
      </w:r>
    </w:p>
    <w:p w:rsidRDefault="00D1041D" w:rsidP="00B02AF8" w:rsidR="006C085B" w:rsidRPr="006C085B">
      <w:pPr>
        <w:pStyle w:val="Bezproreda"/>
        <w:spacing w:before="260"/>
        <w:jc w:val="center"/>
        <w:rPr>
          <w:rFonts w:cs="Times New Roman" w:hAnsi="Times New Roman" w:ascii="Times New Roman"/>
          <w:sz w:val="24"/>
          <w:szCs w:val="24"/>
        </w:rPr>
      </w:pPr>
      <w:r w:rsidRPr="006C085B">
        <w:rPr>
          <w:rFonts w:cs="Times New Roman" w:hAnsi="Times New Roman" w:ascii="Times New Roman"/>
          <w:sz w:val="24"/>
          <w:szCs w:val="24"/>
        </w:rPr>
        <w:t xml:space="preserve">U Splitu, </w:t>
      </w:r>
      <w:r w:rsidR="00410AF3">
        <w:rPr>
          <w:rFonts w:cs="Times New Roman" w:hAnsi="Times New Roman" w:ascii="Times New Roman"/>
          <w:sz w:val="24"/>
          <w:szCs w:val="24"/>
        </w:rPr>
        <w:t>16</w:t>
      </w:r>
      <w:r w:rsidR="000A4054">
        <w:rPr>
          <w:rFonts w:cs="Times New Roman" w:hAnsi="Times New Roman" w:ascii="Times New Roman"/>
          <w:sz w:val="24"/>
          <w:szCs w:val="24"/>
        </w:rPr>
        <w:t>. studenog</w:t>
      </w:r>
      <w:r w:rsidR="003160F5" w:rsidRPr="006C085B">
        <w:rPr>
          <w:rFonts w:cs="Times New Roman" w:hAnsi="Times New Roman" w:ascii="Times New Roman"/>
          <w:sz w:val="24"/>
          <w:szCs w:val="24"/>
        </w:rPr>
        <w:t xml:space="preserve"> 2015. godine</w:t>
      </w:r>
    </w:p>
    <w:p w:rsidRDefault="003160F5" w:rsidP="00B02AF8" w:rsidR="003160F5" w:rsidRPr="006C085B">
      <w:pPr>
        <w:pStyle w:val="Bezproreda"/>
        <w:spacing w:before="260"/>
        <w:ind w:left="6372"/>
        <w:jc w:val="center"/>
        <w:rPr>
          <w:rFonts w:cs="Times New Roman" w:hAnsi="Times New Roman" w:ascii="Times New Roman"/>
          <w:sz w:val="24"/>
          <w:szCs w:val="24"/>
        </w:rPr>
      </w:pPr>
      <w:r w:rsidRPr="006C085B">
        <w:rPr>
          <w:rFonts w:cs="Times New Roman" w:hAnsi="Times New Roman" w:ascii="Times New Roman"/>
          <w:sz w:val="24"/>
          <w:szCs w:val="24"/>
        </w:rPr>
        <w:t>SUTKINJA</w:t>
      </w:r>
    </w:p>
    <w:p w:rsidRDefault="003160F5" w:rsidP="00BE627A" w:rsidR="003160F5" w:rsidRPr="006C085B">
      <w:pPr>
        <w:pStyle w:val="Bezproreda"/>
        <w:ind w:left="6373"/>
        <w:jc w:val="center"/>
        <w:rPr>
          <w:rFonts w:cs="Times New Roman" w:hAnsi="Times New Roman" w:ascii="Times New Roman"/>
          <w:sz w:val="24"/>
          <w:szCs w:val="24"/>
        </w:rPr>
      </w:pPr>
      <w:r w:rsidRPr="006C085B">
        <w:rPr>
          <w:rFonts w:cs="Times New Roman" w:hAnsi="Times New Roman" w:ascii="Times New Roman"/>
          <w:sz w:val="24"/>
          <w:szCs w:val="24"/>
        </w:rPr>
        <w:t>ANA GOLUB GRUIĆ</w:t>
      </w:r>
    </w:p>
    <w:p w:rsidRDefault="003160F5" w:rsidP="000B3656" w:rsidR="003160F5" w:rsidRPr="006C085B">
      <w:pPr>
        <w:pStyle w:val="Bezproreda"/>
        <w:jc w:val="both"/>
        <w:rPr>
          <w:rFonts w:cs="Times New Roman" w:hAnsi="Times New Roman" w:ascii="Times New Roman"/>
          <w:sz w:val="24"/>
          <w:szCs w:val="24"/>
        </w:rPr>
      </w:pPr>
    </w:p>
    <w:p w:rsidRDefault="003160F5" w:rsidP="004D4D0F" w:rsidR="000D5F1E" w:rsidRPr="006C085B">
      <w:pPr>
        <w:spacing w:before="200"/>
        <w:jc w:val="both"/>
      </w:pPr>
      <w:r w:rsidRPr="006C085B">
        <w:t>UPUTA</w:t>
      </w:r>
      <w:r w:rsidR="000D5F1E" w:rsidRPr="006C085B">
        <w:t xml:space="preserve"> O PRAVNOM LIJEKU:</w:t>
      </w:r>
    </w:p>
    <w:p w:rsidRDefault="000D5F1E" w:rsidP="004D4D0F" w:rsidR="00C24A6C" w:rsidRPr="006C085B">
      <w:pPr>
        <w:jc w:val="both"/>
      </w:pPr>
      <w:r w:rsidRPr="006C085B">
        <w:t xml:space="preserve">Protiv ovog rješenja dopuštena je žalba u roku od 8 dana od dana pismenog primitka istog. Žalba se podnosi ovom sudu u 3 primjerka, a po njoj odlučuje Visoki Trgovački sud RH u Zagrebu. </w:t>
      </w:r>
    </w:p>
    <w:p w:rsidRDefault="00430BC5" w:rsidP="00132D8E" w:rsidR="00430BC5" w:rsidRPr="006C085B">
      <w:pPr>
        <w:pStyle w:val="Bezproreda"/>
        <w:spacing w:before="200"/>
        <w:rPr>
          <w:rFonts w:cs="Times New Roman" w:hAnsi="Times New Roman" w:ascii="Times New Roman"/>
          <w:sz w:val="24"/>
          <w:szCs w:val="24"/>
        </w:rPr>
      </w:pPr>
    </w:p>
    <w:p w:rsidRDefault="003160F5" w:rsidP="00132D8E" w:rsidR="000D5F1E" w:rsidRPr="006C085B">
      <w:pPr>
        <w:pStyle w:val="Bezproreda"/>
        <w:spacing w:before="200"/>
        <w:rPr>
          <w:rFonts w:cs="Times New Roman" w:hAnsi="Times New Roman" w:ascii="Times New Roman"/>
          <w:sz w:val="24"/>
          <w:szCs w:val="24"/>
        </w:rPr>
      </w:pPr>
      <w:r w:rsidRPr="006C085B">
        <w:rPr>
          <w:rFonts w:cs="Times New Roman" w:hAnsi="Times New Roman" w:ascii="Times New Roman"/>
          <w:sz w:val="24"/>
          <w:szCs w:val="24"/>
        </w:rPr>
        <w:t>DNA</w:t>
      </w:r>
      <w:r w:rsidR="000D5F1E" w:rsidRPr="006C085B">
        <w:rPr>
          <w:rFonts w:cs="Times New Roman" w:hAnsi="Times New Roman" w:ascii="Times New Roman"/>
          <w:sz w:val="24"/>
          <w:szCs w:val="24"/>
        </w:rPr>
        <w:t>:</w:t>
      </w:r>
    </w:p>
    <w:p w:rsidRDefault="003160F5" w:rsidP="000D5F1E" w:rsidR="000A4054">
      <w:pPr>
        <w:pStyle w:val="Bezproreda"/>
        <w:rPr>
          <w:rFonts w:cs="Times New Roman" w:hAnsi="Times New Roman" w:ascii="Times New Roman"/>
          <w:sz w:val="24"/>
          <w:szCs w:val="24"/>
        </w:rPr>
      </w:pPr>
      <w:r w:rsidRPr="006C085B">
        <w:rPr>
          <w:rFonts w:cs="Times New Roman" w:hAnsi="Times New Roman" w:ascii="Times New Roman"/>
          <w:sz w:val="24"/>
          <w:szCs w:val="24"/>
        </w:rPr>
        <w:t>- predlagatelju</w:t>
      </w:r>
      <w:r w:rsidR="000A4054">
        <w:rPr>
          <w:rFonts w:cs="Times New Roman" w:hAnsi="Times New Roman" w:ascii="Times New Roman"/>
          <w:sz w:val="24"/>
          <w:szCs w:val="24"/>
        </w:rPr>
        <w:t>-dužniku po punomoćniku</w:t>
      </w:r>
    </w:p>
    <w:p w:rsidRDefault="000A4054" w:rsidP="000D5F1E" w:rsidR="003160F5" w:rsidRPr="006C085B">
      <w:pPr>
        <w:pStyle w:val="Bezproreda"/>
        <w:rPr>
          <w:rFonts w:cs="Times New Roman" w:hAnsi="Times New Roman" w:ascii="Times New Roman"/>
          <w:sz w:val="24"/>
          <w:szCs w:val="24"/>
        </w:rPr>
      </w:pPr>
      <w:r>
        <w:rPr>
          <w:rFonts w:cs="Times New Roman" w:hAnsi="Times New Roman" w:ascii="Times New Roman"/>
          <w:sz w:val="24"/>
          <w:szCs w:val="24"/>
        </w:rPr>
        <w:t>-</w:t>
      </w:r>
      <w:r w:rsidR="00765DA9" w:rsidRPr="006C085B">
        <w:rPr>
          <w:rFonts w:cs="Times New Roman" w:hAnsi="Times New Roman" w:ascii="Times New Roman"/>
          <w:sz w:val="24"/>
          <w:szCs w:val="24"/>
        </w:rPr>
        <w:t xml:space="preserve"> FINA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Poreznoj upravi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stečajno</w:t>
      </w:r>
      <w:r w:rsidR="0003759C">
        <w:rPr>
          <w:rFonts w:cs="Times New Roman" w:hAnsi="Times New Roman" w:ascii="Times New Roman"/>
          <w:sz w:val="24"/>
          <w:szCs w:val="24"/>
        </w:rPr>
        <w:t>j upraviteljici</w:t>
      </w:r>
    </w:p>
    <w:p w:rsidRDefault="000D5F1E" w:rsidP="000D5F1E" w:rsidR="000D5F1E"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3160F5" w:rsidRPr="006C085B">
        <w:rPr>
          <w:rFonts w:cs="Times New Roman" w:hAnsi="Times New Roman" w:ascii="Times New Roman"/>
          <w:sz w:val="24"/>
          <w:szCs w:val="24"/>
        </w:rPr>
        <w:t xml:space="preserve"> </w:t>
      </w:r>
      <w:r w:rsidR="00765DA9" w:rsidRPr="006C085B">
        <w:rPr>
          <w:rFonts w:cs="Times New Roman" w:hAnsi="Times New Roman" w:ascii="Times New Roman"/>
          <w:sz w:val="24"/>
          <w:szCs w:val="24"/>
        </w:rPr>
        <w:t>e-Oglasna ploča sudova – rok 15 dana</w:t>
      </w:r>
    </w:p>
    <w:p w:rsidRDefault="0048273A" w:rsidP="000D5F1E" w:rsidR="0048273A"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ovršni odjel ovog suda</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sudski registar po pravomoćnosti</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69608B" w:rsidRPr="006C085B">
        <w:rPr>
          <w:rFonts w:cs="Times New Roman" w:hAnsi="Times New Roman" w:ascii="Times New Roman"/>
          <w:sz w:val="24"/>
          <w:szCs w:val="24"/>
        </w:rPr>
        <w:t xml:space="preserve"> stečajna</w:t>
      </w:r>
      <w:r w:rsidRPr="006C085B">
        <w:rPr>
          <w:rFonts w:cs="Times New Roman" w:hAnsi="Times New Roman" w:ascii="Times New Roman"/>
          <w:sz w:val="24"/>
          <w:szCs w:val="24"/>
        </w:rPr>
        <w:t xml:space="preserve"> pisarnica</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ŽDO – Građansko-upravni odjel</w:t>
      </w:r>
    </w:p>
    <w:p w:rsidRDefault="003160F5" w:rsidP="00132D8E" w:rsidR="00BA7B2D" w:rsidRPr="00765DA9">
      <w:pPr>
        <w:pStyle w:val="Bezproreda"/>
      </w:pPr>
      <w:r w:rsidRPr="006C085B">
        <w:rPr>
          <w:rFonts w:cs="Times New Roman" w:hAnsi="Times New Roman" w:ascii="Times New Roman"/>
          <w:sz w:val="24"/>
          <w:szCs w:val="24"/>
        </w:rPr>
        <w:t>- 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3501" w:rsidP="000D5F1E" w:rsidR="00F03501">
      <w:r>
        <w:separator/>
      </w:r>
    </w:p>
  </w:endnote>
  <w:endnote w:id="0" w:type="continuationSeparator">
    <w:p w:rsidRDefault="00F03501" w:rsidP="000D5F1E" w:rsidR="00F035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3501" w:rsidP="000D5F1E" w:rsidR="00F03501">
      <w:r>
        <w:separator/>
      </w:r>
    </w:p>
  </w:footnote>
  <w:footnote w:id="0" w:type="continuationSeparator">
    <w:p w:rsidRDefault="00F03501" w:rsidP="000D5F1E" w:rsidR="00F035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4D0BEE">
          <w:rPr>
            <w:noProof/>
          </w:rPr>
          <w:t>4</w:t>
        </w:r>
        <w:r>
          <w:fldChar w:fldCharType="end"/>
        </w:r>
      </w:p>
    </w:sdtContent>
  </w:sdt>
  <w:p w:rsidRDefault="000D5F1E" w:rsidR="000D5F1E">
    <w:pPr>
      <w:pStyle w:val="Zaglavlje"/>
    </w:pPr>
    <w:r>
      <w:tab/>
    </w:r>
    <w:r>
      <w:tab/>
    </w:r>
    <w:r w:rsidR="00A27684">
      <w:t>1</w:t>
    </w:r>
    <w:r w:rsidR="00A204CF" w:rsidRPr="00A204CF">
      <w:t>1. St-</w:t>
    </w:r>
    <w:r w:rsidR="009F5227">
      <w:t>144/2014</w:t>
    </w:r>
  </w:p>
  <w:p w:rsidRDefault="006C085B" w:rsidR="006C08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w:t>
    </w:r>
    <w:r w:rsidR="009F5227">
      <w:t>144/2014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3AC67D97"/>
    <w:multiLevelType w:val="hybridMultilevel"/>
    <w:tmpl w:val="04DA70E2"/>
    <w:lvl w:tplc="E1285A1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3759C"/>
    <w:rsid w:val="00046224"/>
    <w:rsid w:val="000A2F1F"/>
    <w:rsid w:val="000A4054"/>
    <w:rsid w:val="000A4B56"/>
    <w:rsid w:val="000B0A1C"/>
    <w:rsid w:val="000B3656"/>
    <w:rsid w:val="000D5F1E"/>
    <w:rsid w:val="000F157D"/>
    <w:rsid w:val="000F1865"/>
    <w:rsid w:val="00113EF6"/>
    <w:rsid w:val="00117B6B"/>
    <w:rsid w:val="00132D8E"/>
    <w:rsid w:val="00136D48"/>
    <w:rsid w:val="00151A4E"/>
    <w:rsid w:val="001610AA"/>
    <w:rsid w:val="00170B53"/>
    <w:rsid w:val="00173037"/>
    <w:rsid w:val="001B1A7E"/>
    <w:rsid w:val="001D5459"/>
    <w:rsid w:val="00200ED6"/>
    <w:rsid w:val="0025454E"/>
    <w:rsid w:val="0027460C"/>
    <w:rsid w:val="002764F4"/>
    <w:rsid w:val="002918E0"/>
    <w:rsid w:val="002D169D"/>
    <w:rsid w:val="003160F5"/>
    <w:rsid w:val="00325357"/>
    <w:rsid w:val="00392CE9"/>
    <w:rsid w:val="00410AF3"/>
    <w:rsid w:val="00422CD3"/>
    <w:rsid w:val="00430BC5"/>
    <w:rsid w:val="00430EE5"/>
    <w:rsid w:val="00462C63"/>
    <w:rsid w:val="0048273A"/>
    <w:rsid w:val="004D0BEE"/>
    <w:rsid w:val="004D4D0F"/>
    <w:rsid w:val="004E5852"/>
    <w:rsid w:val="00585D4B"/>
    <w:rsid w:val="005C3E7C"/>
    <w:rsid w:val="006227EB"/>
    <w:rsid w:val="00640305"/>
    <w:rsid w:val="0069608B"/>
    <w:rsid w:val="006C085B"/>
    <w:rsid w:val="006E4F2D"/>
    <w:rsid w:val="006F257D"/>
    <w:rsid w:val="00711D12"/>
    <w:rsid w:val="00716C3D"/>
    <w:rsid w:val="00725FC3"/>
    <w:rsid w:val="00757874"/>
    <w:rsid w:val="00765DA9"/>
    <w:rsid w:val="00767DFE"/>
    <w:rsid w:val="007A0BB3"/>
    <w:rsid w:val="007B4B5E"/>
    <w:rsid w:val="007F3E29"/>
    <w:rsid w:val="007F402C"/>
    <w:rsid w:val="00844B9F"/>
    <w:rsid w:val="0087668A"/>
    <w:rsid w:val="00880DC1"/>
    <w:rsid w:val="008E36C2"/>
    <w:rsid w:val="008E3963"/>
    <w:rsid w:val="00945677"/>
    <w:rsid w:val="00967A49"/>
    <w:rsid w:val="009863FB"/>
    <w:rsid w:val="00992318"/>
    <w:rsid w:val="009D2D85"/>
    <w:rsid w:val="009F3F93"/>
    <w:rsid w:val="009F5227"/>
    <w:rsid w:val="00A011C6"/>
    <w:rsid w:val="00A102AD"/>
    <w:rsid w:val="00A204CF"/>
    <w:rsid w:val="00A27684"/>
    <w:rsid w:val="00A27C29"/>
    <w:rsid w:val="00A71998"/>
    <w:rsid w:val="00A71BE7"/>
    <w:rsid w:val="00AC0BA1"/>
    <w:rsid w:val="00B02AF8"/>
    <w:rsid w:val="00B81459"/>
    <w:rsid w:val="00BA11B4"/>
    <w:rsid w:val="00BA7B2D"/>
    <w:rsid w:val="00BE627A"/>
    <w:rsid w:val="00C17845"/>
    <w:rsid w:val="00C24A6C"/>
    <w:rsid w:val="00C41D11"/>
    <w:rsid w:val="00CA5021"/>
    <w:rsid w:val="00CE1E24"/>
    <w:rsid w:val="00CF1724"/>
    <w:rsid w:val="00D1041D"/>
    <w:rsid w:val="00D207F5"/>
    <w:rsid w:val="00D41C3F"/>
    <w:rsid w:val="00D45101"/>
    <w:rsid w:val="00D54EDF"/>
    <w:rsid w:val="00E36236"/>
    <w:rsid w:val="00E92B0D"/>
    <w:rsid w:val="00EA5143"/>
    <w:rsid w:val="00EB7709"/>
    <w:rsid w:val="00F03501"/>
    <w:rsid w:val="00F21154"/>
    <w:rsid w:val="00FC4E8A"/>
    <w:rsid w:val="00FD290B"/>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4D0BEE"/>
    <w:rPr>
      <w:color w:val="808080"/>
      <w:bdr w:space="0" w:sz="0" w:color="auto" w:val="none"/>
      <w:shd w:fill="auto" w:color="auto" w:val="clear"/>
    </w:rPr>
  </w:style>
  <w:style w:customStyle="true" w:styleId="eSPISCCParagraphDefaultFont" w:type="character">
    <w:name w:val="eSPIS_CC_Paragraph Default Font"/>
    <w:basedOn w:val="Zadanifontodlomka"/>
    <w:rsid w:val="004D0BE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D0BEE"/>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D0BE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D0BE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4D0BEE"/>
    <w:rPr>
      <w:color w:val="808080"/>
      <w:bdr w:color="auto" w:space="0" w:sz="0" w:val="none"/>
      <w:shd w:color="auto" w:fill="auto" w:val="clear"/>
    </w:rPr>
  </w:style>
  <w:style w:customStyle="1" w:styleId="eSPISCCParagraphDefaultFont" w:type="character">
    <w:name w:val="eSPIS_CC_Paragraph Default Font"/>
    <w:basedOn w:val="Zadanifontodlomka"/>
    <w:rsid w:val="004D0BE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D0BEE"/>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D0BE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D0BE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802529900">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2014.</izvorni_sadrzaj>
    <derivirana_varijabla naziv="DomainObject.Predmet.DatumOsnivanja_1">29.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St-144/2014</izvorni_sadrzaj>
    <derivirana_varijabla naziv="DomainObject.Predmet.OznakaBroj_1">St-144/2014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CENTAR ZA STRANE JEZIKE d.o.o.</izvorni_sadrzaj>
    <derivirana_varijabla naziv="DomainObject.Predmet.StrankaFormated_1">  CENTAR ZA STRANE JEZIKE d.o.o.</derivirana_varijabla>
  </DomainObject.Predmet.StrankaFormated>
  <DomainObject.Predmet.StrankaFormatedOIB>
    <izvorni_sadrzaj>  CENTAR ZA STRANE JEZIKE d.o.o., OIB 65717117335</izvorni_sadrzaj>
    <derivirana_varijabla naziv="DomainObject.Predmet.StrankaFormatedOIB_1">  CENTAR ZA STRANE JEZIKE d.o.o., OIB 65717117335</derivirana_varijabla>
  </DomainObject.Predmet.StrankaFormatedOIB>
  <DomainObject.Predmet.StrankaFormatedWithAdress>
    <izvorni_sadrzaj> CENTAR ZA STRANE JEZIKE d.o.o., Trg Republike 2, 21000 Split</izvorni_sadrzaj>
    <derivirana_varijabla naziv="DomainObject.Predmet.StrankaFormatedWithAdress_1"> CENTAR ZA STRANE JEZIKE d.o.o., Trg Republike 2, 21000 Split</derivirana_varijabla>
  </DomainObject.Predmet.StrankaFormatedWithAdress>
  <DomainObject.Predmet.StrankaFormatedWithAdressOIB>
    <izvorni_sadrzaj> CENTAR ZA STRANE JEZIKE d.o.o., OIB 65717117335, Trg Republike 2, 21000 Split</izvorni_sadrzaj>
    <derivirana_varijabla naziv="DomainObject.Predmet.StrankaFormatedWithAdressOIB_1"> CENTAR ZA STRANE JEZIKE d.o.o., OIB 65717117335, Trg Republike 2, 21000 Split</derivirana_varijabla>
  </DomainObject.Predmet.StrankaFormatedWithAdressOIB>
  <DomainObject.Predmet.StrankaWithAdress>
    <izvorni_sadrzaj>CENTAR ZA STRANE JEZIKE d.o.o. Trg Republike 2,21000 Split</izvorni_sadrzaj>
    <derivirana_varijabla naziv="DomainObject.Predmet.StrankaWithAdress_1">CENTAR ZA STRANE JEZIKE d.o.o. Trg Republike 2,21000 Split</derivirana_varijabla>
  </DomainObject.Predmet.StrankaWithAdress>
  <DomainObject.Predmet.StrankaWithAdressOIB>
    <izvorni_sadrzaj>CENTAR ZA STRANE JEZIKE d.o.o., OIB 65717117335, Trg Republike 2,21000 Split</izvorni_sadrzaj>
    <derivirana_varijabla naziv="DomainObject.Predmet.StrankaWithAdressOIB_1">CENTAR ZA STRANE JEZIKE d.o.o., OIB 65717117335, Trg Republike 2,21000 Split</derivirana_varijabla>
  </DomainObject.Predmet.StrankaWithAdressOIB>
  <DomainObject.Predmet.StrankaNazivFormated>
    <izvorni_sadrzaj>CENTAR ZA STRANE JEZIKE d.o.o.</izvorni_sadrzaj>
    <derivirana_varijabla naziv="DomainObject.Predmet.StrankaNazivFormated_1">CENTAR ZA STRANE JEZIKE d.o.o.</derivirana_varijabla>
  </DomainObject.Predmet.StrankaNazivFormated>
  <DomainObject.Predmet.StrankaNazivFormatedOIB>
    <izvorni_sadrzaj>CENTAR ZA STRANE JEZIKE d.o.o., OIB 65717117335</izvorni_sadrzaj>
    <derivirana_varijabla naziv="DomainObject.Predmet.StrankaNazivFormatedOIB_1">CENTAR ZA STRANE JEZIKE d.o.o., OIB 65717117335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CENTAR ZA STRANE JEZIKE d.o.o.</item>
    </izvorni_sadrzaj>
    <derivirana_varijabla naziv="DomainObject.Predmet.StrankaListFormated_1">
      <item>CENTAR ZA STRANE JEZIKE d.o.o.</item>
    </derivirana_varijabla>
  </DomainObject.Predmet.StrankaListFormated>
  <DomainObject.Predmet.StrankaListFormatedOIB>
    <izvorni_sadrzaj>
      <item>CENTAR ZA STRANE JEZIKE d.o.o., OIB 65717117335</item>
    </izvorni_sadrzaj>
    <derivirana_varijabla naziv="DomainObject.Predmet.StrankaListFormatedOIB_1">
      <item>CENTAR ZA STRANE JEZIKE d.o.o., OIB 65717117335</item>
    </derivirana_varijabla>
  </DomainObject.Predmet.StrankaListFormatedOIB>
  <DomainObject.Predmet.StrankaListFormatedWithAdress>
    <izvorni_sadrzaj>
      <item>CENTAR ZA STRANE JEZIKE d.o.o., Trg Republike 2, 21000 Split</item>
    </izvorni_sadrzaj>
    <derivirana_varijabla naziv="DomainObject.Predmet.StrankaListFormatedWithAdress_1">
      <item>CENTAR ZA STRANE JEZIKE d.o.o., Trg Republike 2, 21000 Split</item>
    </derivirana_varijabla>
  </DomainObject.Predmet.StrankaListFormatedWithAdress>
  <DomainObject.Predmet.StrankaListFormatedWithAdressOIB>
    <izvorni_sadrzaj>
      <item>CENTAR ZA STRANE JEZIKE d.o.o., OIB 65717117335, Trg Republike 2, 21000 Split</item>
    </izvorni_sadrzaj>
    <derivirana_varijabla naziv="DomainObject.Predmet.StrankaListFormatedWithAdressOIB_1">
      <item>CENTAR ZA STRANE JEZIKE d.o.o., OIB 65717117335, Trg Republike 2, 21000 Split</item>
    </derivirana_varijabla>
  </DomainObject.Predmet.StrankaListFormatedWithAdressOIB>
  <DomainObject.Predmet.StrankaListNazivFormated>
    <izvorni_sadrzaj>
      <item>CENTAR ZA STRANE JEZIKE d.o.o.</item>
    </izvorni_sadrzaj>
    <derivirana_varijabla naziv="DomainObject.Predmet.StrankaListNazivFormated_1">
      <item>CENTAR ZA STRANE JEZIKE d.o.o.</item>
    </derivirana_varijabla>
  </DomainObject.Predmet.StrankaListNazivFormated>
  <DomainObject.Predmet.StrankaListNazivFormatedOIB>
    <izvorni_sadrzaj>
      <item>CENTAR ZA STRANE JEZIKE d.o.o., OIB 65717117335</item>
    </izvorni_sadrzaj>
    <derivirana_varijabla naziv="DomainObject.Predmet.StrankaListNazivFormatedOIB_1">
      <item>CENTAR ZA STRANE JEZIKE d.o.o., OIB 65717117335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Tomislav Krka</item>
      <item>FINA Split</item>
      <item>Mira Hajdić</item>
      <item>Trgovački sud u Splitu - Sudska pisarnica</item>
      <item>Narodne novine d.d.</item>
    </izvorni_sadrzaj>
    <derivirana_varijabla naziv="DomainObject.Predmet.OstaliListFormated_1">
      <item>Tomislav Krka</item>
      <item>FINA Split</item>
      <item>Mira Hajdić</item>
      <item>Trgovački sud u Splitu - Sudska pisarnica</item>
      <item>Narodne novine d.d.</item>
    </derivirana_varijabla>
  </DomainObject.Predmet.OstaliListFormated>
  <DomainObject.Predmet.OstaliListFormatedOIB>
    <izvorni_sadrzaj>
      <item>Tomislav Krka</item>
      <item>FINA Split</item>
      <item>Mira Hajdić, OIB 33624188331</item>
      <item>Trgovački sud u Splitu - Sudska pisarnica</item>
      <item>Narodne novine d.d.</item>
    </izvorni_sadrzaj>
    <derivirana_varijabla naziv="DomainObject.Predmet.OstaliListFormatedOIB_1">
      <item>Tomislav Krka</item>
      <item>FINA Split</item>
      <item>Mira Hajdić, OIB 33624188331</item>
      <item>Trgovački sud u Splitu - Sudska pisarnica</item>
      <item>Narodne novine d.d.</item>
    </derivirana_varijabla>
  </DomainObject.Predmet.OstaliListFormatedOIB>
  <DomainObject.Predmet.OstaliListFormatedWithAdress>
    <izvorni_sadrzaj>
      <item>Tomislav Krka, Starčevićeva 13/I, 21000 Split</item>
      <item>FINA Split, Mažuranićevo šetalište 24B, 21000 Split</item>
      <item>Mira Hajdić, Trg Republike 2, 21000 Split</item>
      <item>Trgovački sud u Splitu - Sudska pisarnica, Sukoišanska 6, 21000 Split</item>
      <item>Narodne novine d.d., Savski gaj, XIII. put 6, 10000 Zagreb</item>
    </izvorni_sadrzaj>
    <derivirana_varijabla naziv="DomainObject.Predmet.OstaliListFormatedWithAdress_1">
      <item>Tomislav Krka, Starčevićeva 13/I, 21000 Split</item>
      <item>FINA Split, Mažuranićevo šetalište 24B, 21000 Split</item>
      <item>Mira Hajdić, Trg Republike 2, 21000 Split</item>
      <item>Trgovački sud u Splitu - Sudska pisarnica, Sukoišanska 6, 21000 Split</item>
      <item>Narodne novine d.d., Savski gaj, XIII. put 6, 10000 Zagreb</item>
    </derivirana_varijabla>
  </DomainObject.Predmet.OstaliListFormatedWithAdress>
  <DomainObject.Predmet.OstaliListFormatedWithAdressOIB>
    <izvorni_sadrzaj>
      <item>Tomislav Krka, Starčevićeva 13/I, 21000 Split</item>
      <item>FINA Split, Mažuranićevo šetalište 24B, 21000 Split</item>
      <item>Mira Hajdić, OIB 33624188331, Trg Republike 2, 21000 Split</item>
      <item>Trgovački sud u Splitu - Sudska pisarnica, Sukoišanska 6, 21000 Split</item>
      <item>Narodne novine d.d., Savski gaj, XIII. put 6, 10000 Zagreb</item>
    </izvorni_sadrzaj>
    <derivirana_varijabla naziv="DomainObject.Predmet.OstaliListFormatedWithAdressOIB_1">
      <item>Tomislav Krka, Starčevićeva 13/I, 21000 Split</item>
      <item>FINA Split, Mažuranićevo šetalište 24B, 21000 Split</item>
      <item>Mira Hajdić, OIB 33624188331, Trg Republike 2, 21000 Split</item>
      <item>Trgovački sud u Splitu - Sudska pisarnica, Sukoišanska 6, 21000 Split</item>
      <item>Narodne novine d.d., Savski gaj, XIII. put 6, 10000 Zagreb</item>
    </derivirana_varijabla>
  </DomainObject.Predmet.OstaliListFormatedWithAdressOIB>
  <DomainObject.Predmet.OstaliListNazivFormated>
    <izvorni_sadrzaj>
      <item>Tomislav Krka</item>
      <item>FINA Split</item>
      <item>Mira Hajdić</item>
      <item>Trgovački sud u Splitu - Sudska pisarnica</item>
      <item>Narodne novine d.d.</item>
    </izvorni_sadrzaj>
    <derivirana_varijabla naziv="DomainObject.Predmet.OstaliListNazivFormated_1">
      <item>Tomislav Krka</item>
      <item>FINA Split</item>
      <item>Mira Hajdić</item>
      <item>Trgovački sud u Splitu - Sudska pisarnica</item>
      <item>Narodne novine d.d.</item>
    </derivirana_varijabla>
  </DomainObject.Predmet.OstaliListNazivFormated>
  <DomainObject.Predmet.OstaliListNazivFormatedOIB>
    <izvorni_sadrzaj>
      <item>Tomislav Krka</item>
      <item>FINA Split</item>
      <item>Mira Hajdić, OIB 33624188331</item>
      <item>Trgovački sud u Splitu - Sudska pisarnica</item>
      <item>Narodne novine d.d.</item>
    </izvorni_sadrzaj>
    <derivirana_varijabla naziv="DomainObject.Predmet.OstaliListNazivFormatedOIB_1">
      <item>Tomislav Krka</item>
      <item>FINA Split</item>
      <item>Mira Hajdić, OIB 33624188331</item>
      <item>Trgovački sud u Splitu - Sudska pisarnica</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CENTAR ZA STRANE JEZIKE d.o.o.</izvorni_sadrzaj>
    <derivirana_varijabla naziv="DomainObject.Predmet.StrankaIDrugi_1">CENTAR ZA STRANE JEZIKE d.o.o.</derivirana_varijabla>
  </DomainObject.Predmet.StrankaIDrugi>
  <DomainObject.Predmet.ProtustrankaIDrugi>
    <izvorni_sadrzaj/>
    <derivirana_varijabla naziv="DomainObject.Predmet.ProtustrankaIDrugi_1"/>
  </DomainObject.Predmet.ProtustrankaIDrugi>
  <DomainObject.Predmet.StrankaIDrugiAdressOIB>
    <izvorni_sadrzaj>CENTAR ZA STRANE JEZIKE d.o.o., OIB 65717117335, Trg Republike 2, 21000 Split</izvorni_sadrzaj>
    <derivirana_varijabla naziv="DomainObject.Predmet.StrankaIDrugiAdressOIB_1">CENTAR ZA STRANE JEZIKE d.o.o., OIB 65717117335, Trg Republike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STRANE JEZIKE d.o.o.</item>
      <item>Tomislav Krka</item>
      <item>FINA Split</item>
      <item>Mira Hajdić</item>
      <item>Trgovački sud u Splitu - Sudska pisarnica</item>
      <item>Narodne novine d.d.</item>
    </izvorni_sadrzaj>
    <derivirana_varijabla naziv="DomainObject.Predmet.SudioniciListNaziv_1">
      <item>CENTAR ZA STRANE JEZIKE d.o.o.</item>
      <item>Tomislav Krka</item>
      <item>FINA Split</item>
      <item>Mira Hajdić</item>
      <item>Trgovački sud u Splitu - Sudska pisarnica</item>
      <item>Narodne novine d.d.</item>
    </derivirana_varijabla>
  </DomainObject.Predmet.SudioniciListNaziv>
  <DomainObject.Predmet.SudioniciListAdressOIB>
    <izvorni_sadrzaj>
      <item>CENTAR ZA STRANE JEZIKE d.o.o., OIB 65717117335, Trg Republike 2,21000 Split</item>
      <item>Tomislav Krka, Starčevićeva 13/I,21000 Split</item>
      <item>FINA Split, Mažuranićevo šetalište 24B,21000 Split</item>
      <item>Mira Hajdić, OIB 33624188331, Trg Republike 2,21000 Split</item>
      <item>Trgovački sud u Splitu - Sudska pisarnica, Sukoišanska 6,21000 Split</item>
      <item>Narodne novine d.d., Savski gaj, XIII. put 6,10000 Zagreb</item>
    </izvorni_sadrzaj>
    <derivirana_varijabla naziv="DomainObject.Predmet.SudioniciListAdressOIB_1">
      <item>CENTAR ZA STRANE JEZIKE d.o.o., OIB 65717117335, Trg Republike 2,21000 Split</item>
      <item>Tomislav Krka, Starčevićeva 13/I,21000 Split</item>
      <item>FINA Split, Mažuranićevo šetalište 24B,21000 Split</item>
      <item>Mira Hajdić, OIB 33624188331, Trg Republike 2,21000 Split</item>
      <item>Trgovački sud u Splitu - Sudska pisarnica, Sukoišanska 6,21000 Split</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65717117335</item>
      <item>, OIB null</item>
      <item>, OIB null</item>
      <item>, OIB 33624188331</item>
      <item>, OIB null</item>
      <item>, OIB null</item>
    </izvorni_sadrzaj>
    <derivirana_varijabla naziv="DomainObject.Predmet.SudioniciListNazivOIB_1">
      <item>, OIB 65717117335</item>
      <item>, OIB null</item>
      <item>, OIB null</item>
      <item>, OIB 33624188331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592319-5E5C-40E1-8F3A-D8A396EAE1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1597</properties:Words>
  <properties:Characters>8854</properties:Characters>
  <properties:Lines>155</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2015-11-16T10:51:00Z</dcterms:created>
  <dc:creator>Vesna Perišić</dc:creator>
  <cp:lastModifiedBy>Ana Golub Gruić</cp:lastModifiedBy>
  <cp:lastPrinted>2015-11-16T11:41:00Z</cp:lastPrinted>
  <dcterms:modified xmlns:xsi="http://www.w3.org/2001/XMLSchema-instance" xsi:type="dcterms:W3CDTF">2015-11-16T12:24:00Z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