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5c558" w14:paraId="725c558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61519A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St-2319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61519A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6151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AKTERNET d.o.o., Zagreb, Drenovačka 2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61519A">
        <w:rPr>
          <w:rFonts w:cs="Times New Roman" w:eastAsia="Times New Roman" w:hAnsi="Times New Roman" w:ascii="Times New Roman"/>
          <w:sz w:val="24"/>
          <w:szCs w:val="24"/>
          <w:lang w:eastAsia="hr-HR"/>
        </w:rPr>
        <w:t>080679409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1519A">
        <w:rPr>
          <w:rFonts w:cs="Times New Roman" w:eastAsia="Times New Roman" w:hAnsi="Times New Roman" w:ascii="Times New Roman"/>
          <w:sz w:val="24"/>
          <w:szCs w:val="24"/>
          <w:lang w:eastAsia="hr-HR"/>
        </w:rPr>
        <w:t>26504889052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9392B">
        <w:rPr>
          <w:rFonts w:cs="Times New Roman" w:eastAsia="Times New Roman" w:hAnsi="Times New Roman" w:ascii="Times New Roman"/>
          <w:sz w:val="24"/>
          <w:szCs w:val="24"/>
          <w:lang w:eastAsia="hr-HR"/>
        </w:rPr>
        <w:t>dana 30</w:t>
      </w:r>
      <w:r w:rsidR="00591C0C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9392B" w:rsidRPr="0089392B">
        <w:rPr>
          <w:rFonts w:cs="Times New Roman" w:eastAsia="Times New Roman" w:hAnsi="Times New Roman" w:ascii="Times New Roman"/>
          <w:sz w:val="24"/>
          <w:szCs w:val="24"/>
          <w:lang w:eastAsia="hr-HR"/>
        </w:rPr>
        <w:t>AKTERNET d.o.o., Zagreb, Drenovačka 2, MBS: 080679409, OIB: 26504889052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89392B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1792A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89392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7F51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Davor Ivančić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F51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Čakovec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F51A0">
        <w:rPr>
          <w:rFonts w:cs="Times New Roman" w:eastAsia="Times New Roman" w:hAnsi="Times New Roman" w:ascii="Times New Roman"/>
          <w:sz w:val="24"/>
          <w:szCs w:val="24"/>
          <w:lang w:eastAsia="hr-HR"/>
        </w:rPr>
        <w:t>Ivana pl. Zajca 17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7F51A0">
        <w:rPr>
          <w:rFonts w:cs="Times New Roman" w:eastAsia="Times New Roman" w:hAnsi="Times New Roman" w:ascii="Times New Roman"/>
          <w:sz w:val="24"/>
          <w:szCs w:val="24"/>
          <w:lang w:eastAsia="hr-HR"/>
        </w:rPr>
        <w:t>21146522885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DF22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9392B" w:rsidRPr="0089392B">
        <w:rPr>
          <w:rFonts w:cs="Times New Roman" w:hAnsi="Times New Roman" w:ascii="Times New Roman"/>
          <w:sz w:val="24"/>
          <w:szCs w:val="24"/>
        </w:rPr>
        <w:t>AKTERNET d.o.o., Zagreb, Drenovačka 2, MBS: 080679409, OIB: 26504889052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A179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A1792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25. siječnja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89392B">
        <w:rPr>
          <w:rFonts w:cs="Times New Roman" w:eastAsia="Times New Roman" w:hAnsi="Times New Roman" w:ascii="Times New Roman"/>
          <w:sz w:val="24"/>
          <w:szCs w:val="20"/>
          <w:lang w:eastAsia="hr-HR"/>
        </w:rPr>
        <w:t>30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317D" w:rsidP="00BA36F5" w:rsidR="0014317D">
      <w:pPr>
        <w:spacing w:lineRule="auto" w:line="240" w:after="0"/>
      </w:pPr>
      <w:r>
        <w:separator/>
      </w:r>
    </w:p>
  </w:endnote>
  <w:endnote w:id="0" w:type="continuationSeparator">
    <w:p w:rsidRDefault="0014317D" w:rsidP="00BA36F5" w:rsidR="0014317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317D" w:rsidP="00BA36F5" w:rsidR="0014317D">
      <w:pPr>
        <w:spacing w:lineRule="auto" w:line="240" w:after="0"/>
      </w:pPr>
      <w:r>
        <w:separator/>
      </w:r>
    </w:p>
  </w:footnote>
  <w:footnote w:id="0" w:type="continuationSeparator">
    <w:p w:rsidRDefault="0014317D" w:rsidP="00BA36F5" w:rsidR="0014317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29796A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61519A">
      <w:rPr>
        <w:rFonts w:cs="Times New Roman" w:hAnsi="Times New Roman" w:ascii="Times New Roman"/>
        <w:sz w:val="24"/>
        <w:szCs w:val="24"/>
      </w:rPr>
      <w:tab/>
      <w:t>24. St-2319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F3A15"/>
    <w:rsid w:val="000F55D7"/>
    <w:rsid w:val="0012132B"/>
    <w:rsid w:val="00131324"/>
    <w:rsid w:val="0014317D"/>
    <w:rsid w:val="00150C62"/>
    <w:rsid w:val="0017646E"/>
    <w:rsid w:val="001B6BD3"/>
    <w:rsid w:val="001D5C09"/>
    <w:rsid w:val="00254826"/>
    <w:rsid w:val="00283773"/>
    <w:rsid w:val="0028717D"/>
    <w:rsid w:val="0029796A"/>
    <w:rsid w:val="002B5FFE"/>
    <w:rsid w:val="002D5756"/>
    <w:rsid w:val="00342C52"/>
    <w:rsid w:val="003442E0"/>
    <w:rsid w:val="0037415B"/>
    <w:rsid w:val="00393011"/>
    <w:rsid w:val="003A1F20"/>
    <w:rsid w:val="003C0253"/>
    <w:rsid w:val="003F2428"/>
    <w:rsid w:val="00490029"/>
    <w:rsid w:val="004B7D7E"/>
    <w:rsid w:val="0050115D"/>
    <w:rsid w:val="00552C1A"/>
    <w:rsid w:val="005745E3"/>
    <w:rsid w:val="00581E3F"/>
    <w:rsid w:val="00583311"/>
    <w:rsid w:val="005843C7"/>
    <w:rsid w:val="00591C0C"/>
    <w:rsid w:val="0059603A"/>
    <w:rsid w:val="00604F51"/>
    <w:rsid w:val="0061519A"/>
    <w:rsid w:val="006A7C4C"/>
    <w:rsid w:val="0070453A"/>
    <w:rsid w:val="00717D7B"/>
    <w:rsid w:val="00741848"/>
    <w:rsid w:val="007451DD"/>
    <w:rsid w:val="007659BE"/>
    <w:rsid w:val="007957A2"/>
    <w:rsid w:val="007A69D6"/>
    <w:rsid w:val="007D2A99"/>
    <w:rsid w:val="007D3B7C"/>
    <w:rsid w:val="007E7B9C"/>
    <w:rsid w:val="007F51A0"/>
    <w:rsid w:val="007F7756"/>
    <w:rsid w:val="00806CDA"/>
    <w:rsid w:val="00836110"/>
    <w:rsid w:val="00851F31"/>
    <w:rsid w:val="00872421"/>
    <w:rsid w:val="0089392B"/>
    <w:rsid w:val="008D776D"/>
    <w:rsid w:val="00912C77"/>
    <w:rsid w:val="00915B22"/>
    <w:rsid w:val="009341C9"/>
    <w:rsid w:val="0097744B"/>
    <w:rsid w:val="009C7AE2"/>
    <w:rsid w:val="009D1BD2"/>
    <w:rsid w:val="009F4F5F"/>
    <w:rsid w:val="009F7260"/>
    <w:rsid w:val="00A15DB0"/>
    <w:rsid w:val="00A1792A"/>
    <w:rsid w:val="00A3609A"/>
    <w:rsid w:val="00A362F8"/>
    <w:rsid w:val="00A60064"/>
    <w:rsid w:val="00A7445F"/>
    <w:rsid w:val="00AE5B6E"/>
    <w:rsid w:val="00B228D8"/>
    <w:rsid w:val="00B621A2"/>
    <w:rsid w:val="00BA36F5"/>
    <w:rsid w:val="00BE3395"/>
    <w:rsid w:val="00BF0F60"/>
    <w:rsid w:val="00C537FD"/>
    <w:rsid w:val="00C64D92"/>
    <w:rsid w:val="00C9607A"/>
    <w:rsid w:val="00CA6C01"/>
    <w:rsid w:val="00CF3A5B"/>
    <w:rsid w:val="00D16D7D"/>
    <w:rsid w:val="00D40C44"/>
    <w:rsid w:val="00D4538A"/>
    <w:rsid w:val="00D8240A"/>
    <w:rsid w:val="00DA028F"/>
    <w:rsid w:val="00DA38AC"/>
    <w:rsid w:val="00DC1676"/>
    <w:rsid w:val="00DE5400"/>
    <w:rsid w:val="00DE71BE"/>
    <w:rsid w:val="00DF22CD"/>
    <w:rsid w:val="00E01338"/>
    <w:rsid w:val="00E3781F"/>
    <w:rsid w:val="00E737E4"/>
    <w:rsid w:val="00E87F27"/>
    <w:rsid w:val="00EC61CA"/>
    <w:rsid w:val="00ED300E"/>
    <w:rsid w:val="00ED3E26"/>
    <w:rsid w:val="00F47FCE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2837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77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28377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28377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28377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2837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77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28377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28377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28377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St-2319/2015-6</izvorni_sadrzaj>
    <derivirana_varijabla naziv="DomainObject.Oznaka_1">St-2319/2015-6</derivirana_varijabla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2319</izvorni_sadrzaj>
    <derivirana_varijabla naziv="DomainObject.Predmet.Broj_1">2319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St-2319/2015</izvorni_sadrzaj>
    <derivirana_varijabla naziv="DomainObject.Predmet.OznakaBroj_1">St-2319/2015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AKTERNET d.o.o.</izvorni_sadrzaj>
    <derivirana_varijabla naziv="DomainObject.Predmet.ProtustrankaFormated_1">  AKTERNET d.o.o.</derivirana_varijabla>
  </DomainObject.Predmet.ProtustrankaFormated>
  <DomainObject.Predmet.ProtustrankaFormatedOIB>
    <izvorni_sadrzaj>  AKTERNET d.o.o., OIB 26504889052</izvorni_sadrzaj>
    <derivirana_varijabla naziv="DomainObject.Predmet.ProtustrankaFormatedOIB_1">  AKTERNET d.o.o., OIB 26504889052</derivirana_varijabla>
  </DomainObject.Predmet.ProtustrankaFormatedOIB>
  <DomainObject.Predmet.ProtustrankaFormatedWithAdress>
    <izvorni_sadrzaj> AKTERNET d.o.o., Drenovačka 2, 10000 Zagreb</izvorni_sadrzaj>
    <derivirana_varijabla naziv="DomainObject.Predmet.ProtustrankaFormatedWithAdress_1"> AKTERNET d.o.o., Drenovačka 2, 10000 Zagreb</derivirana_varijabla>
  </DomainObject.Predmet.ProtustrankaFormatedWithAdress>
  <DomainObject.Predmet.ProtustrankaFormatedWithAdressOIB>
    <izvorni_sadrzaj> AKTERNET d.o.o., OIB 26504889052, Drenovačka 2, 10000 Zagreb</izvorni_sadrzaj>
    <derivirana_varijabla naziv="DomainObject.Predmet.ProtustrankaFormatedWithAdressOIB_1"> AKTERNET d.o.o., OIB 26504889052, Drenovačka 2, 10000 Zagreb</derivirana_varijabla>
  </DomainObject.Predmet.ProtustrankaFormatedWithAdressOIB>
  <DomainObject.Predmet.ProtustrankaWithAdress>
    <izvorni_sadrzaj>AKTERNET d.o.o. Drenovačka 2, 10000 Zagreb</izvorni_sadrzaj>
    <derivirana_varijabla naziv="DomainObject.Predmet.ProtustrankaWithAdress_1">AKTERNET d.o.o. Drenovačka 2, 10000 Zagreb</derivirana_varijabla>
  </DomainObject.Predmet.ProtustrankaWithAdress>
  <DomainObject.Predmet.ProtustrankaWithAdressOIB>
    <izvorni_sadrzaj>AKTERNET d.o.o., OIB 26504889052, Drenovačka 2, 10000 Zagreb</izvorni_sadrzaj>
    <derivirana_varijabla naziv="DomainObject.Predmet.ProtustrankaWithAdressOIB_1">AKTERNET d.o.o., OIB 26504889052, Drenovačka 2, 10000 Zagreb</derivirana_varijabla>
  </DomainObject.Predmet.ProtustrankaWithAdressOIB>
  <DomainObject.Predmet.ProtustrankaNazivFormated>
    <izvorni_sadrzaj>AKTERNET d.o.o.</izvorni_sadrzaj>
    <derivirana_varijabla naziv="DomainObject.Predmet.ProtustrankaNazivFormated_1">AKTERNET d.o.o.</derivirana_varijabla>
  </DomainObject.Predmet.ProtustrankaNazivFormated>
  <DomainObject.Predmet.ProtustrankaNazivFormatedOIB>
    <izvorni_sadrzaj>AKTERNET d.o.o., OIB 26504889052</izvorni_sadrzaj>
    <derivirana_varijabla naziv="DomainObject.Predmet.ProtustrankaNazivFormatedOIB_1">AKTERNET d.o.o., OIB 26504889052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AKTERNET d.o.o.</item>
    </izvorni_sadrzaj>
    <derivirana_varijabla naziv="DomainObject.Predmet.ProtuStrankaListFormated_1">
      <item>AKTERNET d.o.o.</item>
    </derivirana_varijabla>
  </DomainObject.Predmet.ProtuStrankaListFormated>
  <DomainObject.Predmet.ProtuStrankaListFormatedOIB>
    <izvorni_sadrzaj>
      <item>AKTERNET d.o.o., OIB 26504889052</item>
    </izvorni_sadrzaj>
    <derivirana_varijabla naziv="DomainObject.Predmet.ProtuStrankaListFormatedOIB_1">
      <item>AKTERNET d.o.o., OIB 26504889052</item>
    </derivirana_varijabla>
  </DomainObject.Predmet.ProtuStrankaListFormatedOIB>
  <DomainObject.Predmet.ProtuStrankaListFormatedWithAdress>
    <izvorni_sadrzaj>
      <item>AKTERNET d.o.o., Drenovačka 2, 10000 Zagreb</item>
    </izvorni_sadrzaj>
    <derivirana_varijabla naziv="DomainObject.Predmet.ProtuStrankaListFormatedWithAdress_1">
      <item>AKTERNET d.o.o., Drenovačka 2, 10000 Zagreb</item>
    </derivirana_varijabla>
  </DomainObject.Predmet.ProtuStrankaListFormatedWithAdress>
  <DomainObject.Predmet.ProtuStrankaListFormatedWithAdressOIB>
    <izvorni_sadrzaj>
      <item>AKTERNET d.o.o., OIB 26504889052, Drenovačka 2, 10000 Zagreb</item>
    </izvorni_sadrzaj>
    <derivirana_varijabla naziv="DomainObject.Predmet.ProtuStrankaListFormatedWithAdressOIB_1">
      <item>AKTERNET d.o.o., OIB 26504889052, Drenovačka 2, 10000 Zagreb</item>
    </derivirana_varijabla>
  </DomainObject.Predmet.ProtuStrankaListFormatedWithAdressOIB>
  <DomainObject.Predmet.ProtuStrankaListNazivFormated>
    <izvorni_sadrzaj>
      <item>AKTERNET d.o.o.</item>
    </izvorni_sadrzaj>
    <derivirana_varijabla naziv="DomainObject.Predmet.ProtuStrankaListNazivFormated_1">
      <item>AKTERNET d.o.o.</item>
    </derivirana_varijabla>
  </DomainObject.Predmet.ProtuStrankaListNazivFormated>
  <DomainObject.Predmet.ProtuStrankaListNazivFormatedOIB>
    <izvorni_sadrzaj>
      <item>AKTERNET d.o.o., OIB 26504889052</item>
    </izvorni_sadrzaj>
    <derivirana_varijabla naziv="DomainObject.Predmet.ProtuStrankaListNazivFormatedOIB_1">
      <item>AKTERNET d.o.o., OIB 26504889052</item>
    </derivirana_varijabla>
  </DomainObject.Predmet.ProtuStrankaListNazivFormatedOIB>
  <DomainObject.Predmet.OstaliListFormated>
    <izvorni_sadrzaj>
      <item>Željko Štimac</item>
    </izvorni_sadrzaj>
    <derivirana_varijabla naziv="DomainObject.Predmet.OstaliListFormated_1">
      <item>Željko Štimac</item>
    </derivirana_varijabla>
  </DomainObject.Predmet.OstaliListFormated>
  <DomainObject.Predmet.OstaliListFormatedOIB>
    <izvorni_sadrzaj>
      <item>Željko Štimac, OIB 86040244136</item>
    </izvorni_sadrzaj>
    <derivirana_varijabla naziv="DomainObject.Predmet.OstaliListFormatedOIB_1">
      <item>Željko Štimac, OIB 86040244136</item>
    </derivirana_varijabla>
  </DomainObject.Predmet.OstaliListFormatedOIB>
  <DomainObject.Predmet.OstaliListFormatedWithAdress>
    <izvorni_sadrzaj>
      <item>Željko Štimac, Vlaška 69, 10000 Zagreb</item>
    </izvorni_sadrzaj>
    <derivirana_varijabla naziv="DomainObject.Predmet.OstaliListFormatedWithAdress_1">
      <item>Željko Štimac, Vlaška 69, 10000 Zagreb</item>
    </derivirana_varijabla>
  </DomainObject.Predmet.OstaliListFormatedWithAdress>
  <DomainObject.Predmet.OstaliListFormatedWithAdressOIB>
    <izvorni_sadrzaj>
      <item>Željko Štimac, OIB 86040244136, Vlaška 69, 10000 Zagreb</item>
    </izvorni_sadrzaj>
    <derivirana_varijabla naziv="DomainObject.Predmet.OstaliListFormatedWithAdressOIB_1">
      <item>Željko Štimac, OIB 86040244136, Vlaška 69, 10000 Zagreb</item>
    </derivirana_varijabla>
  </DomainObject.Predmet.OstaliListFormatedWithAdressOIB>
  <DomainObject.Predmet.OstaliListNazivFormated>
    <izvorni_sadrzaj>
      <item>Željko Štimac</item>
    </izvorni_sadrzaj>
    <derivirana_varijabla naziv="DomainObject.Predmet.OstaliListNazivFormated_1">
      <item>Željko Štimac</item>
    </derivirana_varijabla>
  </DomainObject.Predmet.OstaliListNazivFormated>
  <DomainObject.Predmet.OstaliListNazivFormatedOIB>
    <izvorni_sadrzaj>
      <item>Željko Štimac, OIB 86040244136</item>
    </izvorni_sadrzaj>
    <derivirana_varijabla naziv="DomainObject.Predmet.OstaliListNazivFormatedOIB_1">
      <item>Željko Štimac, OIB 86040244136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>St-2319/2015-6</izvorni_sadrzaj>
    <derivirana_varijabla naziv="DomainObject.PoslovniBrojDokumenta_1">St-2319/2015-6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AKTERNET d.o.o.</izvorni_sadrzaj>
    <derivirana_varijabla naziv="DomainObject.Predmet.ProtustrankaIDrugi_1">AKTERNET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AKTERNET d.o.o., OIB 26504889052, Drenovačka 2, 10000 Zagreb</izvorni_sadrzaj>
    <derivirana_varijabla naziv="DomainObject.Predmet.ProtustrankaIDrugiAdressOIB_1">AKTERNET d.o.o., OIB 26504889052, Drenovačka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AKTERNET d.o.o.</item>
      <item>FINA Regionalni centar Zagreb</item>
      <item>Željko Štimac</item>
    </izvorni_sadrzaj>
    <derivirana_varijabla naziv="DomainObject.Predmet.SudioniciListNaziv_1">
      <item>AKTERNET d.o.o.</item>
      <item>FINA Regionalni centar Zagreb</item>
      <item>Željko Štimac</item>
    </derivirana_varijabla>
  </DomainObject.Predmet.SudioniciListNaziv>
  <DomainObject.Predmet.SudioniciListAdressOIB>
    <izvorni_sadrzaj>
      <item>AKTERNET d.o.o., OIB 26504889052, Drenovačka 2,10000 Zagreb</item>
      <item>FINA Regionalni centar Zagreb, OIB 85821130368, Trg svibanjskih žrtava 1995. 1,10000 Zagreb</item>
      <item>Željko Štimac, OIB 86040244136, Vlaška 69,10000 Zagreb</item>
    </izvorni_sadrzaj>
    <derivirana_varijabla naziv="DomainObject.Predmet.SudioniciListAdressOIB_1">
      <item>AKTERNET d.o.o., OIB 26504889052, Drenovačka 2,10000 Zagreb</item>
      <item>FINA Regionalni centar Zagreb, OIB 85821130368, Trg svibanjskih žrtava 1995. 1,10000 Zagreb</item>
      <item>Željko Štimac, OIB 86040244136, Vlaška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26504889052</item>
      <item>, OIB 85821130368</item>
      <item>, OIB 86040244136</item>
    </izvorni_sadrzaj>
    <derivirana_varijabla naziv="DomainObject.Predmet.SudioniciListNazivOIB_1">
      <item>, OIB 26504889052</item>
      <item>, OIB 85821130368</item>
      <item>, OIB 86040244136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2743</properties:Characters>
  <properties:Lines>80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2016-03-30T08:51:00Z</dcterms:created>
  <dc:creator>Ivan Turčić</dc:creator>
  <cp:lastModifiedBy>Lovro Tomičić</cp:lastModifiedBy>
  <dcterms:modified xmlns:xsi="http://www.w3.org/2001/XMLSchema-instance" xsi:type="dcterms:W3CDTF">2016-03-30T09:01:00Z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St-2319/2015-6 / Odluka - Rješenje o otvaranju i zaključenju skraćenog stečajnog postupka</vt:lpwstr>
  </prop:property>
  <prop:property name="CC_coloring" pid="5" fmtid="{D5CDD505-2E9C-101B-9397-08002B2CF9AE}">
    <vt:bool>false</vt:bool>
  </prop:property>
</prop:Properties>
</file>