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6ca3" w14:paraId="dae6ca3"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sidRPr="000C0D3F">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5B3D62">
        <w:t>1572</w:t>
      </w:r>
      <w:r w:rsidRPr="000C0D3F">
        <w:t>/1</w:t>
      </w:r>
      <w:r w:rsidR="005B3D62">
        <w:t>5</w:t>
      </w:r>
    </w:p>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5B3D62" w:rsidRPr="005B3D62">
        <w:t>METALING d.o.o. za metaloprerađivačku djelatnost u stečaju, Sisak, Božidara Adžije 2, MBS:080307196, OIB:76134860175</w:t>
      </w:r>
      <w:r w:rsidRPr="000C0D3F">
        <w:t xml:space="preserve">, </w:t>
      </w:r>
      <w:r w:rsidR="0033781E">
        <w:t>18</w:t>
      </w:r>
      <w:r w:rsidR="00644946" w:rsidRPr="000C0D3F">
        <w:t>.</w:t>
      </w:r>
      <w:r w:rsidR="00822550" w:rsidRPr="000C0D3F">
        <w:t xml:space="preserve"> </w:t>
      </w:r>
      <w:r w:rsidR="005B3D62">
        <w:t>studenoga</w:t>
      </w:r>
      <w:r w:rsidRPr="000C0D3F">
        <w:t xml:space="preserve"> 201</w:t>
      </w:r>
      <w:r w:rsidR="00597AC2">
        <w:t>6</w:t>
      </w:r>
      <w:r w:rsidRPr="000C0D3F">
        <w:t>.</w:t>
      </w:r>
      <w:r w:rsidR="0066713F" w:rsidRPr="000C0D3F">
        <w:t>,</w:t>
      </w:r>
    </w:p>
    <w:p w:rsidRDefault="000C1A2A" w:rsidP="0060627B" w:rsidR="000C1A2A"/>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8D76D3" w:rsidRPr="008D76D3">
        <w:t>LJILJANA SIVONJIĆ, Braće Cvijića 32, Zagreb, OIB:46026283164</w:t>
      </w:r>
      <w:r w:rsidR="000C0D3F">
        <w:t>,</w:t>
      </w:r>
      <w:r w:rsidR="00262D21" w:rsidRPr="000C0D3F">
        <w:t xml:space="preserve"> dosuđuj</w:t>
      </w:r>
      <w:r w:rsidR="00D84768" w:rsidRPr="000C0D3F">
        <w:t>e</w:t>
      </w:r>
      <w:r w:rsidR="00262D21" w:rsidRPr="000C0D3F">
        <w:t xml:space="preserve"> se nekretnin</w:t>
      </w:r>
      <w:r w:rsidR="00D84768" w:rsidRPr="000C0D3F">
        <w:t>a</w:t>
      </w:r>
      <w:r w:rsidR="00262D21" w:rsidRPr="000C0D3F">
        <w:t>;</w:t>
      </w:r>
    </w:p>
    <w:p w:rsidRDefault="008D76D3" w:rsidP="008D76D3" w:rsidR="008D76D3">
      <w:pPr>
        <w:ind w:firstLine="720"/>
        <w:jc w:val="both"/>
      </w:pPr>
      <w:r>
        <w:t>-</w:t>
      </w:r>
      <w:r>
        <w:tab/>
        <w:t>zgrada mješovite uporabe br. 1e; 1f; 1g; 1h i dvorište, Remetinečka cesta, površine 5445 m², sagrađenoj na k.č.br. 1000/10 k.o. Blato Novo, upisano u z. k. ul. 50145</w:t>
      </w:r>
      <w:r w:rsidR="00132E76">
        <w:t>, Zemljišno knjižnog odjela Novi Zagreb,</w:t>
      </w:r>
      <w:r>
        <w:t xml:space="preserve"> Općinskog suda u Novom Zagrebu i to: </w:t>
      </w:r>
    </w:p>
    <w:p w:rsidRDefault="008D76D3" w:rsidP="008D76D3" w:rsidR="008D76D3">
      <w:pPr>
        <w:ind w:firstLine="720"/>
        <w:jc w:val="both"/>
      </w:pPr>
      <w:r>
        <w:t>a)</w:t>
      </w:r>
      <w:r>
        <w:tab/>
        <w:t xml:space="preserve">265. suvlasnički dio: 29/10000  etažno vlasništvo (E-265) </w:t>
      </w:r>
    </w:p>
    <w:p w:rsidRDefault="008D76D3" w:rsidP="008D76D3" w:rsidR="0031061D" w:rsidRPr="000C0D3F">
      <w:pPr>
        <w:ind w:firstLine="720"/>
        <w:jc w:val="both"/>
      </w:pPr>
      <w:r>
        <w:t>1. stan 4.6_2S-H na II. katu u ulici Lanište 1h, sadržaja: ulaz, dnevni boravak i blagovanje, soba, kuhinja, kupaonica i degažman, neto korisne površine 39,93 m², u nacrtu označeno plavom bojom</w:t>
      </w:r>
      <w:r w:rsidR="00132E76">
        <w:t>.</w:t>
      </w:r>
    </w:p>
    <w:p w:rsidRDefault="00644946" w:rsidP="00A64EA1" w:rsidR="00644946" w:rsidRPr="000C0D3F">
      <w:pPr>
        <w:jc w:val="both"/>
      </w:pP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 xml:space="preserve">iznos od </w:t>
      </w:r>
      <w:r w:rsidR="00132E76" w:rsidRPr="00132E76">
        <w:rPr>
          <w:b/>
        </w:rPr>
        <w:t>339</w:t>
      </w:r>
      <w:r w:rsidR="00132E76">
        <w:rPr>
          <w:b/>
        </w:rPr>
        <w:t>.</w:t>
      </w:r>
      <w:r w:rsidR="00132E76" w:rsidRPr="00132E76">
        <w:rPr>
          <w:b/>
        </w:rPr>
        <w:t>295,4</w:t>
      </w:r>
      <w:r w:rsidR="00A63C37">
        <w:rPr>
          <w:b/>
        </w:rPr>
        <w:t>0 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132E76">
        <w:rPr>
          <w:u w:val="single"/>
        </w:rPr>
        <w:t>1572</w:t>
      </w:r>
      <w:r w:rsidRPr="000C0D3F">
        <w:rPr>
          <w:u w:val="single"/>
        </w:rPr>
        <w:t>1</w:t>
      </w:r>
      <w:r w:rsidR="00132E76">
        <w:rPr>
          <w:u w:val="single"/>
        </w:rPr>
        <w:t>5</w:t>
      </w:r>
      <w:r w:rsidRPr="000C0D3F">
        <w:t xml:space="preserve"> koji zajedno s uplaćenom jamčevinom u iznosu od </w:t>
      </w:r>
      <w:r w:rsidR="00132E76" w:rsidRPr="00132E76">
        <w:rPr>
          <w:b/>
        </w:rPr>
        <w:t>40.704,60 kn</w:t>
      </w:r>
      <w:r w:rsidRPr="000C0D3F">
        <w:t xml:space="preserve">, predstavlja kupovninu u iznosu </w:t>
      </w:r>
      <w:r w:rsidR="008D76D3" w:rsidRPr="008D76D3">
        <w:rPr>
          <w:b/>
        </w:rPr>
        <w:t>380</w:t>
      </w:r>
      <w:r w:rsidR="00A63C37" w:rsidRPr="00A63C37">
        <w:rPr>
          <w:b/>
        </w:rPr>
        <w:t>.000,00 kn</w:t>
      </w:r>
      <w:r w:rsidR="00C32235" w:rsidRPr="000C0D3F">
        <w:rPr>
          <w:b/>
        </w:rPr>
        <w:t>,</w:t>
      </w:r>
      <w:r w:rsidRPr="000C0D3F">
        <w:t xml:space="preserve"> te nakon što ovo rješenje postane pravomoćno.</w:t>
      </w:r>
    </w:p>
    <w:p w:rsidRDefault="0031061D" w:rsidP="00A64EA1" w:rsidR="0031061D" w:rsidRPr="000C0D3F">
      <w:pPr>
        <w:jc w:val="both"/>
      </w:pP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A64EA1" w:rsidR="005C2AED" w:rsidRPr="000C0D3F">
      <w:pPr>
        <w:jc w:val="both"/>
      </w:pP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5C2AED" w:rsidP="00A64EA1" w:rsidR="005C2AED" w:rsidRPr="000C0D3F">
      <w:pPr>
        <w:jc w:val="both"/>
      </w:pP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6A73CC" w:rsidP="00A64EA1" w:rsidR="006A73CC" w:rsidRPr="000C0D3F">
      <w:pPr>
        <w:jc w:val="both"/>
      </w:pPr>
    </w:p>
    <w:p w:rsidRDefault="005C2AED" w:rsidP="005C2AED" w:rsidR="005C2AED">
      <w:pPr>
        <w:jc w:val="both"/>
      </w:pPr>
      <w:r w:rsidRPr="000C0D3F">
        <w:t>V</w:t>
      </w:r>
      <w:r w:rsidR="006A73CC" w:rsidRPr="000C0D3F">
        <w:t>I</w:t>
      </w:r>
      <w:r w:rsidRPr="000C0D3F">
        <w:tab/>
        <w:t>Za nekretninu navedenu u točci I ovog rješenja, određuje se brisanje zabilježbi i</w:t>
      </w:r>
      <w:r w:rsidR="00A17DE8" w:rsidRPr="000C0D3F">
        <w:t xml:space="preserve"> tereta</w:t>
      </w:r>
      <w:r w:rsidRPr="000C0D3F">
        <w:t>:</w:t>
      </w:r>
    </w:p>
    <w:p w:rsidRDefault="00D56B65" w:rsidP="00D56B65" w:rsidR="00D56B65">
      <w:pPr>
        <w:jc w:val="both"/>
      </w:pPr>
      <w:r>
        <w:lastRenderedPageBreak/>
        <w:t>265.1 Zaprimljeno 01.07.2015.g. pod brojem Z-17337/2015</w:t>
      </w:r>
    </w:p>
    <w:p w:rsidRDefault="00D56B65" w:rsidP="00D56B65" w:rsidR="00D56B65">
      <w:pPr>
        <w:jc w:val="both"/>
      </w:pPr>
      <w:r>
        <w:t xml:space="preserve">ZABILJEŽBA, OTVARANJE STEČAJNOG POSTUPKA, RJEŠENJE FINE-NAGODBENOG VIJEĆA HR02, ZAGREB, KOTURAŠKA 43, KL: UP-I/110/07/15-01/7913., UR. BR. 04-06-15-7913-22 29.05.2015, predstečajne nagodbe nad dužnikom METALING d.o.o. Sisak, Božidara Adžije 2 (OIB:76134860175). </w:t>
      </w:r>
    </w:p>
    <w:p w:rsidRDefault="00D56B65" w:rsidP="00D56B65" w:rsidR="00D56B65">
      <w:pPr>
        <w:jc w:val="both"/>
      </w:pPr>
      <w:r>
        <w:t xml:space="preserve">na 265 (1.2)  </w:t>
      </w:r>
    </w:p>
    <w:p w:rsidRDefault="00D56B65" w:rsidP="00D56B65" w:rsidR="00D56B65">
      <w:pPr>
        <w:jc w:val="both"/>
      </w:pPr>
      <w:r>
        <w:t>265.2 Zaprimljeno 14.12.2015.g. pod brojem Z-27394/2015</w:t>
      </w:r>
    </w:p>
    <w:p w:rsidRDefault="00D56B65" w:rsidP="00D56B65" w:rsidR="00D56B65">
      <w:pPr>
        <w:jc w:val="both"/>
      </w:pPr>
      <w:r>
        <w:t xml:space="preserve">ZABILJEŽBA, OTVARANJE STEČAJNOG POSTUPKA, RJEŠENJE TRGOVAČKOG SUDA U ZAGREBU POSL.BR. ST-1572/15 09.12.2015   </w:t>
      </w:r>
    </w:p>
    <w:p w:rsidRDefault="00D56B65" w:rsidP="00D56B65" w:rsidR="00D56B65">
      <w:pPr>
        <w:jc w:val="both"/>
      </w:pPr>
      <w:r>
        <w:t>265.3 Zaprimljeno 07.10.2016.g. pod brojem Z-21731/2016</w:t>
      </w:r>
    </w:p>
    <w:p w:rsidRDefault="00D56B65" w:rsidP="00D56B65" w:rsidR="00D56B65">
      <w:pPr>
        <w:jc w:val="both"/>
      </w:pPr>
      <w:r>
        <w:t xml:space="preserve">ZABILJEŽBA, RJEŠENJE TRGOVAČKOG SUDA U ZAGREBU BR.ST-1572/15  04.10.2016, rješenja o prodaji nekretnina stečajnog dužnika Metaling d.o.o., Sisak, Božidara Adžije 2 u stečajnom postupku </w:t>
      </w:r>
    </w:p>
    <w:p w:rsidRDefault="00D56B65" w:rsidP="00D56B65" w:rsidR="00D56B65">
      <w:pPr>
        <w:jc w:val="both"/>
      </w:pPr>
      <w:r>
        <w:t xml:space="preserve">na 265 (1.2)  </w:t>
      </w:r>
    </w:p>
    <w:p w:rsidRDefault="00D56B65" w:rsidP="00D56B65" w:rsidR="00D56B65">
      <w:pPr>
        <w:jc w:val="both"/>
      </w:pPr>
      <w:r>
        <w:t xml:space="preserve">2. Na suvlasnički dio: 265 (29/10000)  </w:t>
      </w:r>
    </w:p>
    <w:p w:rsidRDefault="00D56B65" w:rsidP="00D56B65" w:rsidR="00D56B65">
      <w:pPr>
        <w:jc w:val="both"/>
      </w:pPr>
      <w:r>
        <w:t>2.1 Zaprimljeno 12.06.2013. broj Z-28795/13</w:t>
      </w:r>
    </w:p>
    <w:p w:rsidRDefault="00D56B65" w:rsidP="00D56B65" w:rsidR="00D56B65">
      <w:pPr>
        <w:jc w:val="both"/>
      </w:pPr>
      <w:r>
        <w:t xml:space="preserve">Na temelju dodatka br.10 ugovoru o korištenju višenamjenskog okvira reg.br.SC-157/08 od 10.lipnja 2013.g. javnobilježnički solemniziranog pod OV-6837/2013, opće punomoći od 06.lipnja 2013., opće punomoći od 20.kolovoza 2012. uknjižuje se pravo zaloga na nekretnine u A, radi osiguranja tražbine u iznosu od 1.060.000,00 (jedanmilijunišezdesettisućaeura), uvećano za kamate, naknade i troškove, s rokom dospijeća na dan 31.prosinca 2021.g. za korist: </w:t>
      </w:r>
    </w:p>
    <w:p w:rsidRDefault="00D56B65" w:rsidP="00D56B65" w:rsidR="00D56B65" w:rsidRPr="000C0D3F">
      <w:pPr>
        <w:jc w:val="both"/>
      </w:pPr>
      <w:r>
        <w:t>SOCIETE GENERALE - SPLITSKA BANKA D.D., OIB: 69326397242, SPLIT, RUĐERA BOŠKOVIĆA BR. 16</w:t>
      </w:r>
    </w:p>
    <w:p w:rsidRDefault="00F80E1D" w:rsidP="005C2AED" w:rsidR="00F80E1D">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w:t>
      </w:r>
      <w:r w:rsidRPr="000C0D3F">
        <w:tab/>
      </w:r>
      <w:r w:rsidRPr="000C0D3F">
        <w:tab/>
      </w:r>
      <w:r w:rsidRPr="000C0D3F">
        <w:tab/>
      </w:r>
      <w:r w:rsidRPr="000C0D3F">
        <w:tab/>
      </w:r>
      <w:r w:rsidRPr="000C0D3F">
        <w:tab/>
      </w:r>
    </w:p>
    <w:p w:rsidRDefault="005C2AED" w:rsidP="00D56B65" w:rsidR="005C2AED" w:rsidRPr="000C0D3F">
      <w:pPr>
        <w:ind w:firstLine="720"/>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w:t>
      </w:r>
      <w:r w:rsidR="00D56B65" w:rsidRPr="00D56B65">
        <w:t>Zemljišno knjižno</w:t>
      </w:r>
      <w:r w:rsidR="00D56B65">
        <w:t>m</w:t>
      </w:r>
      <w:r w:rsidR="00D56B65" w:rsidRPr="00D56B65">
        <w:t xml:space="preserve"> odjel</w:t>
      </w:r>
      <w:r w:rsidR="00D56B65">
        <w:t>u</w:t>
      </w:r>
      <w:r w:rsidR="00D56B65" w:rsidRPr="00D56B65">
        <w:t xml:space="preserve"> Novi Zagreb, Općinskog suda u Novom Zagrebu</w:t>
      </w:r>
      <w:r w:rsidRPr="000C0D3F">
        <w:t xml:space="preserve"> zabilježiti u zemljišnim knjigama dosudu nekretnine navedene u točci I ovog rješenja.</w:t>
      </w:r>
    </w:p>
    <w:p w:rsidRDefault="005C2AED" w:rsidP="005C2AED" w:rsidR="005C2AED">
      <w:pPr>
        <w:jc w:val="both"/>
        <w:rPr>
          <w:b/>
        </w:rPr>
      </w:pPr>
    </w:p>
    <w:p w:rsidRDefault="00E85D21" w:rsidP="005C2AED" w:rsidR="00A64EA1" w:rsidRPr="000C0D3F">
      <w:pPr>
        <w:jc w:val="center"/>
      </w:pPr>
      <w:r w:rsidRPr="000C0D3F">
        <w:t>Obrazloženje</w:t>
      </w:r>
    </w:p>
    <w:p w:rsidRDefault="00A64EA1" w:rsidP="00A64EA1" w:rsidR="00A64EA1" w:rsidRPr="000C0D3F"/>
    <w:p w:rsidRDefault="008D76D3" w:rsidP="008D76D3" w:rsidR="008D76D3">
      <w:pPr>
        <w:ind w:firstLine="708"/>
        <w:jc w:val="both"/>
      </w:pPr>
      <w:r>
        <w:t>Rješenjem ovog suda broj St-1572/15 od 9. prosinca 2015. otvoren je stečajni postupak nad dužnikom, a stečajnu masu čine i nekretnina koje je predmet ove prodaje.</w:t>
      </w:r>
    </w:p>
    <w:p w:rsidRDefault="008D76D3" w:rsidP="008D76D3" w:rsidR="008D76D3">
      <w:pPr>
        <w:ind w:firstLine="708"/>
        <w:jc w:val="both"/>
      </w:pPr>
      <w:r>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8D76D3" w:rsidP="008D76D3" w:rsidR="00A64EA1" w:rsidRPr="000C0D3F">
      <w:pPr>
        <w:ind w:firstLine="708"/>
        <w:jc w:val="both"/>
      </w:pPr>
      <w:r>
        <w:t>Stoga je temeljem odredbe čl. 247. SZ-a Sud donio rješenje o prodaji rečenih nekretnina St-1572/15 od 3. listopada 2016.</w:t>
      </w:r>
    </w:p>
    <w:p w:rsidRDefault="00A64EA1" w:rsidP="00A64EA1" w:rsidR="00A64EA1" w:rsidRPr="000C0D3F">
      <w:pPr>
        <w:ind w:firstLine="708"/>
        <w:jc w:val="both"/>
      </w:pPr>
      <w:r w:rsidRPr="000C0D3F">
        <w:lastRenderedPageBreak/>
        <w:t>Na</w:t>
      </w:r>
      <w:r w:rsidR="008D76D3">
        <w:t xml:space="preserve"> prvoj usmenoj javnoj dražbi</w:t>
      </w:r>
      <w:r w:rsidRPr="000C0D3F">
        <w:t xml:space="preserve"> </w:t>
      </w:r>
      <w:r w:rsidR="00F80E1D">
        <w:t>8</w:t>
      </w:r>
      <w:r w:rsidRPr="000C0D3F">
        <w:t xml:space="preserve">. </w:t>
      </w:r>
      <w:r w:rsidR="008D76D3">
        <w:t>studenoga</w:t>
      </w:r>
      <w:r w:rsidRPr="000C0D3F">
        <w:t xml:space="preserve"> 201</w:t>
      </w:r>
      <w:r w:rsidR="00081C5E">
        <w:t>6</w:t>
      </w:r>
      <w:r w:rsidRPr="000C0D3F">
        <w:t>.</w:t>
      </w:r>
      <w:r w:rsidR="00C5751B" w:rsidRPr="000C0D3F">
        <w:t>,</w:t>
      </w:r>
      <w:r w:rsidRPr="000C0D3F">
        <w:t xml:space="preserve"> </w:t>
      </w:r>
      <w:r w:rsidR="00D56B65">
        <w:t>najvišu ponudu</w:t>
      </w:r>
      <w:r w:rsidRPr="000C0D3F">
        <w:t xml:space="preserve"> u iznosu od </w:t>
      </w:r>
      <w:r w:rsidR="00D56B65">
        <w:t>380</w:t>
      </w:r>
      <w:r w:rsidR="00C32235" w:rsidRPr="000C0D3F">
        <w:t>.</w:t>
      </w:r>
      <w:r w:rsidR="00081C5E">
        <w:t>000</w:t>
      </w:r>
      <w:r w:rsidR="00C32235" w:rsidRPr="000C0D3F">
        <w:t>,</w:t>
      </w:r>
      <w:r w:rsidR="00081C5E">
        <w:t>00</w:t>
      </w:r>
      <w:r w:rsidR="00C32235" w:rsidRPr="000C0D3F">
        <w:t xml:space="preserve"> kn </w:t>
      </w:r>
      <w:r w:rsidR="00D56B65">
        <w:t>dala je</w:t>
      </w:r>
      <w:r w:rsidR="00F80E1D" w:rsidRPr="00F80E1D">
        <w:t xml:space="preserve"> </w:t>
      </w:r>
      <w:r w:rsidR="00D56B65" w:rsidRPr="00D56B65">
        <w:t>LJILJANA SIVONJIĆ, Braće Cvijića 32, Zagreb, OIB:46026283164</w:t>
      </w:r>
      <w:r w:rsidR="00644946" w:rsidRPr="000C0D3F">
        <w:t xml:space="preserve">, </w:t>
      </w:r>
      <w:r w:rsidR="00AF05A0" w:rsidRPr="000C0D3F">
        <w:t xml:space="preserve">te je </w:t>
      </w:r>
      <w:r w:rsidR="005C024B" w:rsidRPr="000C0D3F">
        <w:t>nje</w:t>
      </w:r>
      <w:r w:rsidR="00D56B65">
        <w:t>zina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33781E">
        <w:t>18</w:t>
      </w:r>
      <w:r w:rsidR="00644946" w:rsidRPr="000C0D3F">
        <w:t xml:space="preserve">. </w:t>
      </w:r>
      <w:r w:rsidR="005B3D62">
        <w:t>studenoga</w:t>
      </w:r>
      <w:r w:rsidR="00644946" w:rsidRPr="000C0D3F">
        <w:t xml:space="preserve"> 201</w:t>
      </w:r>
      <w:r w:rsidR="00081C5E">
        <w:t>6</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F9165F">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FD0EF3" w:rsidP="00F9165F" w:rsidR="00FD0EF3">
      <w:pPr>
        <w:tabs>
          <w:tab w:pos="720" w:val="left"/>
        </w:tabs>
        <w:overflowPunct w:val="false"/>
        <w:autoSpaceDE w:val="false"/>
        <w:autoSpaceDN w:val="false"/>
        <w:adjustRightInd w:val="false"/>
        <w:jc w:val="both"/>
        <w:textAlignment w:val="baseline"/>
      </w:pPr>
    </w:p>
    <w:p w:rsidRDefault="00F9165F" w:rsidP="00F9165F" w:rsidR="00F9165F">
      <w:pPr>
        <w:tabs>
          <w:tab w:pos="720" w:val="left"/>
        </w:tabs>
        <w:overflowPunct w:val="false"/>
        <w:autoSpaceDE w:val="false"/>
        <w:autoSpaceDN w:val="false"/>
        <w:adjustRightInd w:val="false"/>
        <w:jc w:val="both"/>
        <w:textAlignment w:val="baseline"/>
      </w:pPr>
    </w:p>
    <w:p w:rsidRDefault="00F9165F" w:rsidP="00F9165F" w:rsidR="00F9165F">
      <w:pPr>
        <w:tabs>
          <w:tab w:pos="720" w:val="left"/>
        </w:tabs>
        <w:overflowPunct w:val="false"/>
        <w:autoSpaceDE w:val="false"/>
        <w:autoSpaceDN w:val="false"/>
        <w:adjustRightInd w:val="false"/>
        <w:jc w:val="both"/>
        <w:textAlignment w:val="baseline"/>
      </w:pPr>
    </w:p>
    <w:p w:rsidRDefault="00F9165F" w:rsidP="007A1486" w:rsidR="00F9165F" w:rsidRPr="007A1486">
      <w:pPr>
        <w:ind w:left="720"/>
      </w:pPr>
      <w:r w:rsidRPr="007A1486">
        <w:tab/>
      </w:r>
      <w:r w:rsidRPr="007A1486">
        <w:tab/>
      </w:r>
      <w:r w:rsidRPr="007A1486">
        <w:tab/>
      </w:r>
      <w:r w:rsidRPr="007A1486">
        <w:tab/>
      </w:r>
      <w:r w:rsidRPr="007A1486">
        <w:tab/>
        <w:t>Za točnost otpravka - ovlašteni službenik</w:t>
      </w:r>
    </w:p>
    <w:p w:rsidRDefault="00F9165F" w:rsidP="007A1486" w:rsidR="00F9165F" w:rsidRPr="007A1486">
      <w:pPr>
        <w:ind w:left="720"/>
      </w:pPr>
      <w:r w:rsidRPr="007A1486">
        <w:tab/>
      </w:r>
      <w:r w:rsidRPr="007A1486">
        <w:tab/>
      </w:r>
      <w:r w:rsidRPr="007A1486">
        <w:tab/>
      </w:r>
      <w:r w:rsidRPr="007A1486">
        <w:tab/>
      </w:r>
      <w:r w:rsidRPr="007A1486">
        <w:tab/>
      </w:r>
      <w:r w:rsidRPr="007A1486">
        <w:tab/>
        <w:t xml:space="preserve">        Ivana Stampf</w:t>
      </w:r>
    </w:p>
    <w:p w:rsidRDefault="00F9165F" w:rsidP="007A1486" w:rsidR="00F9165F" w:rsidRPr="007A1486">
      <w:pPr>
        <w:ind w:left="720"/>
      </w:pPr>
    </w:p>
    <w:p w:rsidRDefault="00F9165F" w:rsidP="00F9165F" w:rsidR="00F9165F">
      <w:pPr>
        <w:tabs>
          <w:tab w:pos="720" w:val="left"/>
        </w:tabs>
        <w:overflowPunct w:val="false"/>
        <w:autoSpaceDE w:val="false"/>
        <w:autoSpaceDN w:val="false"/>
        <w:adjustRightInd w:val="false"/>
        <w:jc w:val="both"/>
        <w:textAlignment w:val="baseline"/>
      </w:pPr>
    </w:p>
    <w:p w:rsidRDefault="00F9165F" w:rsidP="00F9165F" w:rsidR="00F9165F" w:rsidRPr="000C0D3F">
      <w:pPr>
        <w:tabs>
          <w:tab w:pos="720" w:val="left"/>
        </w:tabs>
        <w:overflowPunct w:val="false"/>
        <w:autoSpaceDE w:val="false"/>
        <w:autoSpaceDN w:val="false"/>
        <w:adjustRightInd w:val="false"/>
        <w:jc w:val="both"/>
        <w:textAlignment w:val="baseline"/>
      </w:pPr>
    </w:p>
    <w:sectPr w:rsidSect="00ED49B2" w:rsidR="00F9165F"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F9165F">
      <w:rPr>
        <w:noProof/>
      </w:rPr>
      <w:t>3</w:t>
    </w:r>
    <w:r>
      <w:fldChar w:fldCharType="end"/>
    </w:r>
  </w:p>
  <w:p w:rsidRDefault="005C024B" w:rsidP="00A64EA1" w:rsidR="005C024B">
    <w:pPr>
      <w:pStyle w:val="Zaglavlje"/>
      <w:jc w:val="right"/>
    </w:pPr>
    <w:r>
      <w:t>St-</w:t>
    </w:r>
    <w:r w:rsidR="005B3D62">
      <w:t>1572</w:t>
    </w:r>
    <w:r>
      <w:t>/1</w:t>
    </w:r>
    <w:r w:rsidR="005B3D62">
      <w:t>5</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34D60"/>
    <w:rsid w:val="00081C5E"/>
    <w:rsid w:val="000C0D3F"/>
    <w:rsid w:val="000C1A2A"/>
    <w:rsid w:val="00102E20"/>
    <w:rsid w:val="00132E76"/>
    <w:rsid w:val="00165D8F"/>
    <w:rsid w:val="001676EE"/>
    <w:rsid w:val="00171E6B"/>
    <w:rsid w:val="001C03EF"/>
    <w:rsid w:val="001E1590"/>
    <w:rsid w:val="001E1601"/>
    <w:rsid w:val="001E6E9A"/>
    <w:rsid w:val="002147CB"/>
    <w:rsid w:val="002229F6"/>
    <w:rsid w:val="00262D21"/>
    <w:rsid w:val="00275030"/>
    <w:rsid w:val="002B5995"/>
    <w:rsid w:val="002F0113"/>
    <w:rsid w:val="0031061D"/>
    <w:rsid w:val="00320471"/>
    <w:rsid w:val="00322F66"/>
    <w:rsid w:val="00332B46"/>
    <w:rsid w:val="0033781E"/>
    <w:rsid w:val="00356456"/>
    <w:rsid w:val="0038365F"/>
    <w:rsid w:val="003B6491"/>
    <w:rsid w:val="00424CA2"/>
    <w:rsid w:val="00474C1C"/>
    <w:rsid w:val="004C1860"/>
    <w:rsid w:val="004D2716"/>
    <w:rsid w:val="004E2CD7"/>
    <w:rsid w:val="00520BBB"/>
    <w:rsid w:val="00531018"/>
    <w:rsid w:val="00532F1F"/>
    <w:rsid w:val="005375B3"/>
    <w:rsid w:val="00577C20"/>
    <w:rsid w:val="00597AC2"/>
    <w:rsid w:val="005A405D"/>
    <w:rsid w:val="005B3789"/>
    <w:rsid w:val="005B3D62"/>
    <w:rsid w:val="005C024B"/>
    <w:rsid w:val="005C2AED"/>
    <w:rsid w:val="005C5071"/>
    <w:rsid w:val="005C5AC1"/>
    <w:rsid w:val="0060051C"/>
    <w:rsid w:val="0060627B"/>
    <w:rsid w:val="00622AE3"/>
    <w:rsid w:val="00644946"/>
    <w:rsid w:val="0066497F"/>
    <w:rsid w:val="0066713F"/>
    <w:rsid w:val="0069148C"/>
    <w:rsid w:val="0069468C"/>
    <w:rsid w:val="006A6426"/>
    <w:rsid w:val="006A73CC"/>
    <w:rsid w:val="006D3860"/>
    <w:rsid w:val="00717241"/>
    <w:rsid w:val="007660A3"/>
    <w:rsid w:val="00772E9A"/>
    <w:rsid w:val="00776633"/>
    <w:rsid w:val="007A0ACC"/>
    <w:rsid w:val="00800CC6"/>
    <w:rsid w:val="00822550"/>
    <w:rsid w:val="008561A7"/>
    <w:rsid w:val="008A286D"/>
    <w:rsid w:val="008A6685"/>
    <w:rsid w:val="008C0B1C"/>
    <w:rsid w:val="008D76D3"/>
    <w:rsid w:val="00935ABA"/>
    <w:rsid w:val="009D373E"/>
    <w:rsid w:val="009E0AAE"/>
    <w:rsid w:val="00A17DE8"/>
    <w:rsid w:val="00A372D9"/>
    <w:rsid w:val="00A523D0"/>
    <w:rsid w:val="00A63C37"/>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D2573D"/>
    <w:rsid w:val="00D407B5"/>
    <w:rsid w:val="00D54B0D"/>
    <w:rsid w:val="00D56B65"/>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80E1D"/>
    <w:rsid w:val="00F9165F"/>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F9165F"/>
    <w:rPr>
      <w:color w:val="808080"/>
      <w:bdr w:space="0" w:sz="0" w:color="auto" w:val="none"/>
      <w:shd w:fill="auto" w:color="auto" w:val="clear"/>
    </w:rPr>
  </w:style>
  <w:style w:customStyle="true" w:styleId="eSPISCCParagraphDefaultFont" w:type="character">
    <w:name w:val="eSPIS_CC_Paragraph Default Font"/>
    <w:basedOn w:val="Zadanifontodlomka"/>
    <w:rsid w:val="00F916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65F"/>
    <w:rPr>
      <w:bdr w:space="0" w:sz="0" w:color="auto" w:val="none"/>
      <w:shd w:fill="FFFFCC" w:color="auto" w:val="clear"/>
      <w:lang w:val="hr-HR"/>
    </w:rPr>
  </w:style>
  <w:style w:customStyle="true" w:styleId="PozadinaSvijetloCrvena" w:type="character">
    <w:name w:val="Pozadina_SvijetloCrvena"/>
    <w:basedOn w:val="eSPISCCParagraphDefaultFont"/>
    <w:rsid w:val="00F916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6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F9165F"/>
    <w:rPr>
      <w:color w:val="808080"/>
      <w:bdr w:color="auto" w:space="0" w:sz="0" w:val="none"/>
      <w:shd w:color="auto" w:fill="auto" w:val="clear"/>
    </w:rPr>
  </w:style>
  <w:style w:customStyle="1" w:styleId="eSPISCCParagraphDefaultFont" w:type="character">
    <w:name w:val="eSPIS_CC_Paragraph Default Font"/>
    <w:basedOn w:val="Zadanifontodlomka"/>
    <w:rsid w:val="00F916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65F"/>
    <w:rPr>
      <w:bdr w:color="auto" w:space="0" w:sz="0" w:val="none"/>
      <w:shd w:color="auto" w:fill="FFFFCC" w:val="clear"/>
      <w:lang w:val="hr-HR"/>
    </w:rPr>
  </w:style>
  <w:style w:customStyle="1" w:styleId="PozadinaSvijetloCrvena" w:type="character">
    <w:name w:val="Pozadina_SvijetloCrvena"/>
    <w:basedOn w:val="eSPISCCParagraphDefaultFont"/>
    <w:rsid w:val="00F916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6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844</properties:Words>
  <properties:Characters>4785</properties:Characters>
  <properties:Lines>114</properties:Lines>
  <properties:Paragraphs>47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2016-11-11T08:53:00Z</dcterms:created>
  <dc:creator>nmarkovic</dc:creator>
  <cp:lastModifiedBy>Ivana Stampf</cp:lastModifiedBy>
  <cp:lastPrinted>2015-11-19T12:26:00Z</cp:lastPrinted>
  <dcterms:modified xmlns:xsi="http://www.w3.org/2001/XMLSchema-instance" xsi:type="dcterms:W3CDTF">2016-11-24T08:03:00Z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