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9c29" w14:paraId="75c9c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DF1355" w:rsidR="00DF1355" w:rsidRPr="00DF1355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1355" w:rsidP="00DF1355" w:rsidR="00DF1355" w:rsidRPr="00DF1355">
      <w:pPr>
        <w:spacing w:lineRule="auto" w:line="276" w:after="0"/>
        <w:rPr>
          <w:rFonts w:cs="Times New Roman" w:eastAsia="Calibri"/>
        </w:rPr>
      </w:pPr>
      <w:r w:rsidRPr="00DF1355">
        <w:rPr>
          <w:rFonts w:cs="Times New Roman" w:eastAsia="Calibri"/>
        </w:rPr>
        <w:t xml:space="preserve">     REPUBLIKA HRVATSKA</w:t>
      </w:r>
    </w:p>
    <w:p w:rsidRDefault="00DF1355" w:rsidP="00DF1355" w:rsidR="00DF1355" w:rsidRPr="00DF1355">
      <w:pPr>
        <w:spacing w:lineRule="auto" w:line="276" w:after="0"/>
        <w:rPr>
          <w:rFonts w:cs="Times New Roman" w:eastAsia="Calibri"/>
        </w:rPr>
      </w:pPr>
      <w:r w:rsidRPr="00DF1355">
        <w:rPr>
          <w:rFonts w:cs="Times New Roman" w:eastAsia="Calibri"/>
        </w:rPr>
        <w:t>OPĆINSKI SUD U VARAŽDINU</w:t>
      </w:r>
    </w:p>
    <w:p w:rsidRDefault="00DF1355" w:rsidP="00DF1355" w:rsidR="00DF1355" w:rsidRPr="00DF1355">
      <w:pPr>
        <w:spacing w:lineRule="auto" w:line="276" w:after="0"/>
        <w:rPr>
          <w:rFonts w:cs="Times New Roman" w:eastAsia="Calibri"/>
        </w:rPr>
      </w:pPr>
      <w:r w:rsidRPr="00DF1355">
        <w:rPr>
          <w:rFonts w:cs="Times New Roman" w:eastAsia="Calibri"/>
        </w:rPr>
        <w:t xml:space="preserve">        Varaždin, Braće Radića 2                                               </w:t>
      </w:r>
      <w:proofErr w:type="spellStart"/>
      <w:r w:rsidRPr="00DF1355">
        <w:rPr>
          <w:rFonts w:cs="Times New Roman" w:eastAsia="Times New Roman"/>
          <w:lang w:eastAsia="hr-HR"/>
        </w:rPr>
        <w:t>Posl</w:t>
      </w:r>
      <w:proofErr w:type="spellEnd"/>
      <w:r w:rsidRPr="00DF1355">
        <w:rPr>
          <w:rFonts w:cs="Times New Roman" w:eastAsia="Times New Roman"/>
          <w:lang w:eastAsia="hr-HR"/>
        </w:rPr>
        <w:t xml:space="preserve">. broj: 7 </w:t>
      </w:r>
      <w:proofErr w:type="spellStart"/>
      <w:r w:rsidRPr="00DF1355">
        <w:rPr>
          <w:rFonts w:cs="Times New Roman" w:eastAsia="Times New Roman"/>
          <w:lang w:eastAsia="hr-HR"/>
        </w:rPr>
        <w:t>Sp</w:t>
      </w:r>
      <w:proofErr w:type="spellEnd"/>
      <w:r w:rsidRPr="00DF1355">
        <w:rPr>
          <w:rFonts w:cs="Times New Roman" w:eastAsia="Times New Roman"/>
          <w:lang w:eastAsia="hr-HR"/>
        </w:rPr>
        <w:t>-20/16-11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 xml:space="preserve">                                                        </w:t>
      </w:r>
    </w:p>
    <w:p w:rsidRDefault="00DF1355" w:rsidP="00DF1355" w:rsidR="00DF1355" w:rsidRPr="00DF13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Općinski sud u Varaždinu po sutkinji Ani-Mariji Murić, u stečajnom postupku, povodom prijedloga potrošača DUBRAVKE SABOLIČKI iz Varaždina, Slavenska 24, OIB:45399923066, za otvaranje stečajnog postupka, dana 27. ožujka 2017. godine objavljuje,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POZIV</w:t>
      </w:r>
    </w:p>
    <w:p w:rsidRDefault="00DF1355" w:rsidP="00DF1355" w:rsidR="00DF1355" w:rsidRPr="00DF13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za pripremno ročište u postupku stečaja potrošača</w:t>
      </w:r>
    </w:p>
    <w:p w:rsidRDefault="00DF1355" w:rsidP="00DF1355" w:rsidR="00DF1355" w:rsidRPr="00DF13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DF1355" w:rsidP="00DF1355" w:rsidR="00DF1355" w:rsidRPr="00DF1355">
      <w:pPr>
        <w:spacing w:after="0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8"/>
        </w:numPr>
        <w:spacing w:after="0"/>
        <w:contextualSpacing/>
        <w:jc w:val="center"/>
        <w:rPr>
          <w:rFonts w:cs="Times New Roman" w:eastAsia="Times New Roman"/>
          <w:u w:val="single"/>
          <w:lang w:eastAsia="hr-HR"/>
        </w:rPr>
      </w:pPr>
      <w:r w:rsidRPr="00DF1355">
        <w:rPr>
          <w:rFonts w:cs="Times New Roman" w:eastAsia="Times New Roman"/>
          <w:u w:val="single"/>
          <w:lang w:eastAsia="hr-HR"/>
        </w:rPr>
        <w:t>lipnja 2017. godine u 08,30 sati u sobi broj 113/I.</w:t>
      </w:r>
    </w:p>
    <w:p w:rsidRDefault="00DF1355" w:rsidP="00DF1355" w:rsidR="00DF1355" w:rsidRPr="00DF1355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F1355" w:rsidP="00DF1355" w:rsidR="00DF1355" w:rsidRPr="00DF1355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F1355" w:rsidP="00DF1355" w:rsidR="00DF1355" w:rsidRPr="00DF13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DF1355" w:rsidP="00DF1355" w:rsidR="00DF1355" w:rsidRPr="00DF13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Ovaj poziv objavljuje se na mrežnoj stranici e-Oglasna ploča sudova, zajedno s popisom imovine i obveza te planom ispunjenja obveza.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DF1355" w:rsidP="00DF1355" w:rsidR="00DF1355" w:rsidRPr="00DF135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Pozivaju se vjerovnici: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9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VARKOM d.o.o., OIB:39048902955, Trg Bana Jelačića 15, 42000 Varaždin</w:t>
      </w:r>
    </w:p>
    <w:p w:rsidRDefault="00DF1355" w:rsidP="00DF1355" w:rsidR="00DF1355" w:rsidRPr="00DF1355">
      <w:pPr>
        <w:numPr>
          <w:ilvl w:val="0"/>
          <w:numId w:val="49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HRVATSKI TELEKOM d.d., OIB:81793146560, R. F. Mihanovića 9, 10000 Zagreb</w:t>
      </w:r>
    </w:p>
    <w:p w:rsidRDefault="00DF1355" w:rsidP="00DF1355" w:rsidR="00DF1355" w:rsidRPr="00DF1355">
      <w:pPr>
        <w:numPr>
          <w:ilvl w:val="0"/>
          <w:numId w:val="49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TELE 2 d.o.o., OIB:70133616033, Ulica grada Vukovara 269 D, 10000 Zagreb</w:t>
      </w:r>
    </w:p>
    <w:p w:rsidRDefault="00DF1355" w:rsidP="00DF1355" w:rsidR="00DF1355" w:rsidRPr="00DF1355">
      <w:pPr>
        <w:numPr>
          <w:ilvl w:val="0"/>
          <w:numId w:val="49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GRAD VARAŽDIN, OIB:13269011531, Trg kralja Tomislava 1, 42000 Varaždin</w:t>
      </w:r>
    </w:p>
    <w:p w:rsidRDefault="00DF1355" w:rsidP="00DF1355" w:rsidR="00DF1355" w:rsidRPr="00DF1355">
      <w:pPr>
        <w:numPr>
          <w:ilvl w:val="0"/>
          <w:numId w:val="49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FINA ZAGREB, OIB:85821130368, Ulica grada Vukovara 70, 10000 Zagreb</w:t>
      </w:r>
    </w:p>
    <w:p w:rsidRDefault="00DF1355" w:rsidP="00DF1355" w:rsidR="00DF1355" w:rsidRPr="00DF135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DF1355" w:rsidP="00DF1355" w:rsidR="00DF1355" w:rsidRPr="00DF135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 xml:space="preserve">Na ročište se poziva i </w:t>
      </w:r>
    </w:p>
    <w:p w:rsidRDefault="00DF1355" w:rsidP="00DF1355" w:rsidR="00DF1355" w:rsidRPr="00DF1355">
      <w:pPr>
        <w:numPr>
          <w:ilvl w:val="0"/>
          <w:numId w:val="49"/>
        </w:numPr>
        <w:spacing w:after="120" w:before="360"/>
        <w:rPr>
          <w:rFonts w:cs="Times New Roman" w:eastAsia="Calibri"/>
          <w:noProof/>
          <w:lang w:eastAsia="hr-HR"/>
        </w:rPr>
      </w:pPr>
      <w:r w:rsidRPr="00DF1355">
        <w:rPr>
          <w:rFonts w:cs="Times New Roman" w:eastAsia="Calibri"/>
          <w:noProof/>
          <w:lang w:eastAsia="hr-HR"/>
        </w:rPr>
        <w:t>Dužnik- potrošač Dubravka Sabolčki, Slavenska 24, 42 000 Varaždin</w:t>
      </w:r>
    </w:p>
    <w:p w:rsidRDefault="00DF1355" w:rsidP="00DF1355" w:rsidR="00DF1355" w:rsidRPr="00DF1355">
      <w:pPr>
        <w:numPr>
          <w:ilvl w:val="0"/>
          <w:numId w:val="49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FINA, Poslovnica Varaždin, Augusta Cesarca 2 Varaždin-posrednik.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F1355" w:rsidP="00DF1355" w:rsidR="00DF1355" w:rsidRPr="00DF135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DF1355" w:rsidP="00DF1355" w:rsidR="00DF1355" w:rsidRPr="00DF1355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Default="00DF1355" w:rsidP="00DF1355" w:rsidR="00DF1355" w:rsidRPr="00DF135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F1355" w:rsidP="00DF1355" w:rsidR="00DF1355" w:rsidRPr="00DF1355">
      <w:pPr>
        <w:spacing w:after="0"/>
        <w:jc w:val="right"/>
        <w:rPr>
          <w:rFonts w:cs="Times New Roman" w:eastAsia="Calibri"/>
        </w:rPr>
      </w:pPr>
      <w:r w:rsidRPr="00DF1355">
        <w:rPr>
          <w:rFonts w:cs="Times New Roman" w:eastAsia="Calibri"/>
        </w:rPr>
        <w:t xml:space="preserve">Za točnost </w:t>
      </w:r>
      <w:proofErr w:type="spellStart"/>
      <w:r w:rsidRPr="00DF1355">
        <w:rPr>
          <w:rFonts w:cs="Times New Roman" w:eastAsia="Calibri"/>
        </w:rPr>
        <w:t>otpravka</w:t>
      </w:r>
      <w:proofErr w:type="spellEnd"/>
      <w:r w:rsidRPr="00DF1355">
        <w:rPr>
          <w:rFonts w:cs="Times New Roman" w:eastAsia="Calibri"/>
        </w:rPr>
        <w:t>-ovlašteni službenik:</w:t>
      </w:r>
    </w:p>
    <w:p w:rsidRDefault="00DF1355" w:rsidP="00DF1355" w:rsidR="00DF1355" w:rsidRPr="00DF1355">
      <w:pPr>
        <w:spacing w:after="0"/>
        <w:rPr>
          <w:rFonts w:cs="Times New Roman" w:eastAsia="Calibri"/>
        </w:rPr>
      </w:pPr>
      <w:r w:rsidRPr="00DF1355">
        <w:rPr>
          <w:rFonts w:cs="Times New Roman" w:eastAsia="Calibri"/>
        </w:rPr>
        <w:t xml:space="preserve">                                                                                                                Biserka </w:t>
      </w:r>
      <w:proofErr w:type="spellStart"/>
      <w:r w:rsidRPr="00DF1355">
        <w:rPr>
          <w:rFonts w:cs="Times New Roman" w:eastAsia="Calibri"/>
        </w:rPr>
        <w:t>Bajer</w:t>
      </w:r>
      <w:proofErr w:type="spellEnd"/>
    </w:p>
    <w:p w:rsidRDefault="00DF1355" w:rsidP="00DF1355" w:rsidR="00DF1355" w:rsidRPr="00DF1355">
      <w:pPr>
        <w:spacing w:after="0"/>
        <w:jc w:val="right"/>
        <w:rPr>
          <w:rFonts w:cs="Times New Roman" w:eastAsia="Calibri"/>
        </w:rPr>
      </w:pPr>
      <w:r w:rsidRPr="00DF1355">
        <w:rPr>
          <w:rFonts w:cs="Times New Roman" w:eastAsia="Calibri"/>
        </w:rPr>
        <w:t xml:space="preserve">  </w:t>
      </w:r>
      <w:r w:rsidRPr="00DF1355">
        <w:rPr>
          <w:rFonts w:cs="Times New Roman" w:eastAsia="Calibri"/>
        </w:rPr>
        <w:tab/>
      </w:r>
      <w:r w:rsidRPr="00DF1355">
        <w:rPr>
          <w:rFonts w:cs="Times New Roman" w:eastAsia="Calibri"/>
        </w:rPr>
        <w:tab/>
      </w:r>
      <w:r w:rsidRPr="00DF1355">
        <w:rPr>
          <w:rFonts w:cs="Times New Roman" w:eastAsia="Calibri"/>
        </w:rPr>
        <w:tab/>
      </w:r>
      <w:r w:rsidRPr="00DF1355">
        <w:rPr>
          <w:rFonts w:cs="Times New Roman" w:eastAsia="Calibri"/>
        </w:rPr>
        <w:tab/>
      </w:r>
      <w:r w:rsidRPr="00DF1355">
        <w:rPr>
          <w:rFonts w:cs="Times New Roman" w:eastAsia="Calibri"/>
        </w:rPr>
        <w:tab/>
        <w:t xml:space="preserve"> </w:t>
      </w:r>
    </w:p>
    <w:p w:rsidRDefault="00DF1355" w:rsidP="00DF1355" w:rsidR="00DF1355" w:rsidRPr="00DF1355">
      <w:pPr>
        <w:spacing w:after="0"/>
        <w:jc w:val="right"/>
        <w:rPr>
          <w:rFonts w:cs="Times New Roman" w:eastAsia="Calibri"/>
        </w:rPr>
      </w:pPr>
      <w:r w:rsidRPr="00DF1355">
        <w:rPr>
          <w:rFonts w:cs="Times New Roman" w:eastAsia="Calibri"/>
        </w:rPr>
        <w:t xml:space="preserve"> </w:t>
      </w:r>
    </w:p>
    <w:p w:rsidRDefault="00DF1355" w:rsidP="00DF1355" w:rsidR="00DF1355" w:rsidRPr="00DF1355">
      <w:pPr>
        <w:spacing w:after="0"/>
        <w:jc w:val="right"/>
        <w:rPr>
          <w:rFonts w:cs="Times New Roman" w:eastAsia="Calibri"/>
        </w:rPr>
      </w:pP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 xml:space="preserve"> DNA: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 xml:space="preserve"> Svim sudionicima putem mrežne stranice e-oglasne ploče  suda zajedno s popisom imovine i obveza plana i plana ispunjenja obveze (čl. 48. st. 1 ZSP-a).</w:t>
      </w:r>
    </w:p>
    <w:p w:rsidRDefault="00DF1355" w:rsidP="00DF1355" w:rsidR="00DF1355" w:rsidRPr="00DF1355">
      <w:pPr>
        <w:spacing w:after="0"/>
        <w:jc w:val="both"/>
        <w:rPr>
          <w:rFonts w:cs="Times New Roman" w:eastAsia="Times New Roman"/>
          <w:lang w:eastAsia="hr-HR"/>
        </w:rPr>
      </w:pPr>
      <w:r w:rsidRPr="00DF1355">
        <w:rPr>
          <w:rFonts w:cs="Times New Roman" w:eastAsia="Times New Roman"/>
          <w:lang w:eastAsia="hr-HR"/>
        </w:rPr>
        <w:t xml:space="preserve"> </w:t>
      </w:r>
    </w:p>
    <w:p w:rsidRDefault="00DF1355" w:rsidP="00DF1355" w:rsidR="00AE649C" w:rsidRPr="00B76F3C">
      <w:pPr>
        <w:spacing w:after="0"/>
        <w:jc w:val="both"/>
      </w:pPr>
      <w:r w:rsidRPr="00DF1355">
        <w:rPr>
          <w:rFonts w:cs="Times New Roman" w:eastAsia="Times New Roman"/>
          <w:lang w:eastAsia="hr-HR"/>
        </w:rPr>
        <w:t xml:space="preserve"> Smatra se da je dostava pismena obavljena istekom osmog dana od dana objave pismena na mrežnoj stranici e-oglasne ploče suda (čl. 25. st. 2 ZSP-a)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8F1F06"/>
    <w:multiLevelType w:val="hybridMultilevel"/>
    <w:tmpl w:val="D16219B2"/>
    <w:lvl w:tplc="1CDC8416" w:ilvl="0">
      <w:start w:val="1"/>
      <w:numFmt w:val="decimalZero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355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79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Sp-20/2016-11</izvorni_sadrzaj>
    <derivirana_varijabla naziv="DomainObject.Oznaka_1">Sp-20/2016-11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Sabolčki</izvorni_sadrzaj>
    <derivirana_varijabla naziv="DomainObject.Predmet.StrankaFormated_1">  Dubravka Sabolčki</derivirana_varijabla>
  </DomainObject.Predmet.StrankaFormated>
  <DomainObject.Predmet.StrankaFormatedOIB>
    <izvorni_sadrzaj>  Dubravka Sabolčki, OIB 45399923066</izvorni_sadrzaj>
    <derivirana_varijabla naziv="DomainObject.Predmet.StrankaFormatedOIB_1">  Dubravka Sabolčki, OIB 45399923066</derivirana_varijabla>
  </DomainObject.Predmet.StrankaFormatedOIB>
  <DomainObject.Predmet.StrankaFormatedWithAdress>
    <izvorni_sadrzaj> Dubravka Sabolčki, Slavenska 24, 42000 Varaždin</izvorni_sadrzaj>
    <derivirana_varijabla naziv="DomainObject.Predmet.StrankaFormatedWithAdress_1"> Dubravka Sabolčki, Slavenska 24, 42000 Varaždin</derivirana_varijabla>
  </DomainObject.Predmet.StrankaFormatedWithAdress>
  <DomainObject.Predmet.StrankaFormatedWithAdressOIB>
    <izvorni_sadrzaj> Dubravka Sabolčki, OIB 45399923066, Slavenska 24, 42000 Varaždin</izvorni_sadrzaj>
    <derivirana_varijabla naziv="DomainObject.Predmet.StrankaFormatedWithAdressOIB_1"> Dubravka Sabolčki, OIB 45399923066, Slavenska 24, 42000 Varaždin</derivirana_varijabla>
  </DomainObject.Predmet.StrankaFormatedWithAdressOIB>
  <DomainObject.Predmet.StrankaWithAdress>
    <izvorni_sadrzaj>Dubravka Sabolčki Slavenska 24,42000 Varaždin</izvorni_sadrzaj>
    <derivirana_varijabla naziv="DomainObject.Predmet.StrankaWithAdress_1">Dubravka Sabolčki Slavenska 24,42000 Varaždin</derivirana_varijabla>
  </DomainObject.Predmet.StrankaWithAdress>
  <DomainObject.Predmet.StrankaWithAdressOIB>
    <izvorni_sadrzaj>Dubravka Sabolčki, OIB 45399923066, Slavenska 24,42000 Varaždin</izvorni_sadrzaj>
    <derivirana_varijabla naziv="DomainObject.Predmet.StrankaWithAdressOIB_1">Dubravka Sabolčki, OIB 45399923066, Slavenska 24,42000 Varaždin</derivirana_varijabla>
  </DomainObject.Predmet.StrankaWithAdressOIB>
  <DomainObject.Predmet.StrankaNazivFormated>
    <izvorni_sadrzaj>Dubravka Sabolčki</izvorni_sadrzaj>
    <derivirana_varijabla naziv="DomainObject.Predmet.StrankaNazivFormated_1">Dubravka Sabolčki</derivirana_varijabla>
  </DomainObject.Predmet.StrankaNazivFormated>
  <DomainObject.Predmet.StrankaNazivFormatedOIB>
    <izvorni_sadrzaj>Dubravka Sabolčki, OIB 45399923066</izvorni_sadrzaj>
    <derivirana_varijabla naziv="DomainObject.Predmet.StrankaNazivFormatedOIB_1">Dubravka Sabolčki, OIB 45399923066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Dubravka Sabolčki</item>
    </izvorni_sadrzaj>
    <derivirana_varijabla naziv="DomainObject.Predmet.StrankaListFormated_1">
      <item>Dubravka Sabolčki</item>
    </derivirana_varijabla>
  </DomainObject.Predmet.StrankaListFormated>
  <DomainObject.Predmet.StrankaListFormatedOIB>
    <izvorni_sadrzaj>
      <item>Dubravka Sabolčki, OIB 45399923066</item>
    </izvorni_sadrzaj>
    <derivirana_varijabla naziv="DomainObject.Predmet.StrankaListFormatedOIB_1">
      <item>Dubravka Sabolčki, OIB 45399923066</item>
    </derivirana_varijabla>
  </DomainObject.Predmet.StrankaListFormatedOIB>
  <DomainObject.Predmet.StrankaListFormatedWithAdress>
    <izvorni_sadrzaj>
      <item>Dubravka Sabolčki, Slavenska 24, 42000 Varaždin</item>
    </izvorni_sadrzaj>
    <derivirana_varijabla naziv="DomainObject.Predmet.StrankaListFormatedWithAdress_1">
      <item>Dubravka Sabolčki, Slavenska 24, 42000 Varaždin</item>
    </derivirana_varijabla>
  </DomainObject.Predmet.StrankaListFormatedWithAdress>
  <DomainObject.Predmet.StrankaListFormatedWithAdressOIB>
    <izvorni_sadrzaj>
      <item>Dubravka Sabolčki, OIB 45399923066, Slavenska 24, 42000 Varaždin</item>
    </izvorni_sadrzaj>
    <derivirana_varijabla naziv="DomainObject.Predmet.StrankaListFormatedWithAdressOIB_1">
      <item>Dubravka Sabolčki, OIB 45399923066, Slavenska 24, 42000 Varaždin</item>
    </derivirana_varijabla>
  </DomainObject.Predmet.StrankaListFormatedWithAdressOIB>
  <DomainObject.Predmet.StrankaListNazivFormated>
    <izvorni_sadrzaj>
      <item>Dubravka Sabolčki</item>
    </izvorni_sadrzaj>
    <derivirana_varijabla naziv="DomainObject.Predmet.StrankaListNazivFormated_1">
      <item>Dubravka Sabolčki</item>
    </derivirana_varijabla>
  </DomainObject.Predmet.StrankaListNazivFormated>
  <DomainObject.Predmet.StrankaListNazivFormatedOIB>
    <izvorni_sadrzaj>
      <item>Dubravka Sabolčki, OIB 45399923066</item>
    </izvorni_sadrzaj>
    <derivirana_varijabla naziv="DomainObject.Predmet.StrankaListNazivFormatedOIB_1">
      <item>Dubravka Sabolčki, OIB 45399923066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Sp-20/2016-11</izvorni_sadrzaj>
    <derivirana_varijabla naziv="DomainObject.PoslovniBrojDokumenta_1">Sp-20/2016-11</derivirana_varijabla>
  </DomainObject.PoslovniBrojDokumenta>
  <DomainObject.Predmet.StrankaIDrugi>
    <izvorni_sadrzaj>Dubravka Sabolčki</izvorni_sadrzaj>
    <derivirana_varijabla naziv="DomainObject.Predmet.StrankaIDrugi_1">Dubravka Sabolčki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Sabolčki, OIB 45399923066, Slavenska 24, 42000 Varaždin</izvorni_sadrzaj>
    <derivirana_varijabla naziv="DomainObject.Predmet.StrankaIDrugiAdressOIB_1">Dubravka Sabolčki, OIB 45399923066, Slavenska 24,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Sabolčki</item>
    </izvorni_sadrzaj>
    <derivirana_varijabla naziv="DomainObject.Predmet.SudioniciListNaziv_1">
      <item>Dubravka Sabolčki</item>
    </derivirana_varijabla>
  </DomainObject.Predmet.SudioniciListNaziv>
  <DomainObject.Predmet.SudioniciListAdressOIB>
    <izvorni_sadrzaj>
      <item>Dubravka Sabolčki, OIB 45399923066, Slavenska 24,42000 Varaždin</item>
    </izvorni_sadrzaj>
    <derivirana_varijabla naziv="DomainObject.Predmet.SudioniciListAdressOIB_1">
      <item>Dubravka Sabolčki, OIB 45399923066, Slavenska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E8E61-C536-4872-A93F-B020CD885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2627</properties:Characters>
  <properties:Lines>85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2017-03-27T10:30:00Z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Sp-20/2016-11 / Odluka - Rješenje - određivanje ročišta radi raspravljanja i glasovanja o stečajnom planu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