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1638" w14:paraId="c2e1638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A7857">
        <w:t>40</w:t>
      </w:r>
      <w:r w:rsidR="006B4D99">
        <w:t>8</w:t>
      </w:r>
      <w:r w:rsidR="009F2DD7">
        <w:t>/1</w:t>
      </w:r>
      <w:r w:rsidR="002D3E40">
        <w:t>6</w:t>
      </w:r>
      <w:r w:rsidR="009F2DD7">
        <w:t>-</w:t>
      </w:r>
      <w:r w:rsidR="004D36BF">
        <w:t>1</w:t>
      </w:r>
      <w:r w:rsidR="006306B6">
        <w:t>43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D1DEC" w:rsidP="00CD1DE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A7857" w:rsidRPr="009A7857">
        <w:rPr>
          <w:bCs/>
        </w:rPr>
        <w:t>DOMINUS d.o.o. za turizam, ugostiteljstvo, trgovinu i usluge</w:t>
      </w:r>
      <w:r w:rsidR="009A7857">
        <w:rPr>
          <w:bCs/>
        </w:rPr>
        <w:t xml:space="preserve"> u stečaju</w:t>
      </w:r>
      <w:r w:rsidR="009A7857" w:rsidRPr="009A7857">
        <w:rPr>
          <w:bCs/>
        </w:rPr>
        <w:t>, Osijek, Županijska 17, MBS 030056391, OIB 51673430521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4D1A00">
        <w:t>20</w:t>
      </w:r>
      <w:r>
        <w:t xml:space="preserve">. </w:t>
      </w:r>
      <w:r w:rsidR="006306B6">
        <w:t>travnj</w:t>
      </w:r>
      <w:r w:rsidR="00901CA8">
        <w:t>a</w:t>
      </w:r>
      <w:r>
        <w:t xml:space="preserve"> 201</w:t>
      </w:r>
      <w:r w:rsidR="006306B6">
        <w:t>8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CD1DEC" w:rsidP="00901CA8" w:rsidR="00CD1DEC">
      <w:pPr>
        <w:jc w:val="both"/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>
        <w:t xml:space="preserve">Određuje se prodaja u stečajnom postupku nekretnine u vlasništvu stečajnog dužnika, uz odgovarajuću primjenu pravila o ovrsi na nekretnini i to: </w:t>
      </w:r>
    </w:p>
    <w:p w:rsidRDefault="00ED0054" w:rsidP="00ED0054" w:rsidR="00ED0054">
      <w:pPr>
        <w:pStyle w:val="Odlomakpopisa"/>
        <w:ind w:hanging="425" w:left="1134"/>
        <w:jc w:val="both"/>
      </w:pPr>
      <w:r>
        <w:tab/>
      </w:r>
    </w:p>
    <w:p w:rsidRDefault="006306B6" w:rsidP="00ED0054" w:rsidR="006306B6" w:rsidRPr="00FD072B">
      <w:pPr>
        <w:pStyle w:val="Odlomakpopisa"/>
        <w:ind w:left="1418"/>
        <w:jc w:val="both"/>
      </w:pPr>
      <w:r w:rsidRPr="00FD072B">
        <w:t>upisan</w:t>
      </w:r>
      <w:r>
        <w:t>e</w:t>
      </w:r>
      <w:r w:rsidRPr="00FD072B">
        <w:t xml:space="preserve"> u </w:t>
      </w:r>
      <w:r w:rsidR="00CD1DEC">
        <w:t xml:space="preserve">zk.ul.br. </w:t>
      </w:r>
      <w:r w:rsidRPr="00FD072B">
        <w:t xml:space="preserve">14589, k.o. Osijek, k.č.br. 5425/8 KUĆA BR. 17 </w:t>
      </w:r>
      <w:r>
        <w:t>i</w:t>
      </w:r>
      <w:r w:rsidRPr="00FD072B">
        <w:t xml:space="preserve"> DVORIŠTE od 896 m</w:t>
      </w:r>
      <w:r w:rsidRPr="006306B6">
        <w:rPr>
          <w:vertAlign w:val="superscript"/>
        </w:rPr>
        <w:t xml:space="preserve">2 </w:t>
      </w:r>
      <w:r w:rsidRPr="00FD072B">
        <w:t>i to: 6. Suvlasnički dio s neodređenim omjerom, etažno vlasništvo (E-6) Jedinica „J“ nalazi se na I. katu, a sastoji se iz kancelarije sa 22,5 m</w:t>
      </w:r>
      <w:r w:rsidRPr="006306B6">
        <w:rPr>
          <w:vertAlign w:val="superscript"/>
        </w:rPr>
        <w:t>2</w:t>
      </w:r>
      <w:r w:rsidRPr="00FD072B">
        <w:t>, kancelarije sa 17,70</w:t>
      </w:r>
      <w:r>
        <w:t xml:space="preserve"> </w:t>
      </w:r>
      <w:r w:rsidRPr="00FD072B">
        <w:t>m</w:t>
      </w:r>
      <w:r w:rsidRPr="006306B6">
        <w:rPr>
          <w:vertAlign w:val="superscript"/>
        </w:rPr>
        <w:t>2</w:t>
      </w:r>
      <w:r w:rsidRPr="00FD072B">
        <w:t>, kancelarije sa 27,00 m</w:t>
      </w:r>
      <w:r w:rsidRPr="006306B6">
        <w:rPr>
          <w:vertAlign w:val="superscript"/>
        </w:rPr>
        <w:t>2</w:t>
      </w:r>
      <w:r w:rsidRPr="00FD072B">
        <w:t>, kancelarije sa 24,60 m</w:t>
      </w:r>
      <w:r w:rsidRPr="006306B6">
        <w:rPr>
          <w:vertAlign w:val="superscript"/>
        </w:rPr>
        <w:t>2</w:t>
      </w:r>
      <w:r w:rsidRPr="00FD072B">
        <w:t>, kancelarije sa 21,06 m</w:t>
      </w:r>
      <w:r w:rsidRPr="006306B6">
        <w:rPr>
          <w:vertAlign w:val="superscript"/>
        </w:rPr>
        <w:t>2</w:t>
      </w:r>
      <w:r w:rsidRPr="00FD072B">
        <w:t>, kancelarije sa 24,18 m</w:t>
      </w:r>
      <w:r w:rsidRPr="006306B6">
        <w:rPr>
          <w:vertAlign w:val="superscript"/>
        </w:rPr>
        <w:t>2</w:t>
      </w:r>
      <w:r w:rsidRPr="00FD072B">
        <w:t xml:space="preserve"> i pred prostora sa 31,60 m</w:t>
      </w:r>
      <w:r w:rsidRPr="006306B6">
        <w:rPr>
          <w:vertAlign w:val="superscript"/>
        </w:rPr>
        <w:t xml:space="preserve">2 </w:t>
      </w:r>
      <w:r w:rsidRPr="00FD072B">
        <w:t>u odnosu na koje nekretnine je temeljem Sporazuma br. 5302196340 o prijenosu prava vlasništva na nekretninama radi osiguranja od 20.5.2008. godine i Ugovora o nenamjenskom kreditu br. 5302196340 od 20.5.2008. godine, solemniziranog po javnom bilježniku Dragici Dumančić pod br. OV-8656/2008 izvršen prijenos vlasništva s DOMINUS d.o.o. za turizam, ugostiteljstvo, trgovinu i usluge u stečaju, Osijek, Županijska 17, MBS 030056391, OIB 51673430521 na fiducijarnog vjerovnika HRVAT</w:t>
      </w:r>
      <w:r>
        <w:t xml:space="preserve">SKA POŠTANSKA BANKA d.d. Zagreb, </w:t>
      </w:r>
      <w:r w:rsidRPr="00FD072B">
        <w:t>Jurišićeva 4, OIB: 87939104217.</w:t>
      </w:r>
    </w:p>
    <w:p w:rsidRDefault="006306B6" w:rsidP="00ED0054" w:rsidR="006306B6">
      <w:pPr>
        <w:ind w:hanging="425" w:left="1134"/>
        <w:jc w:val="both"/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 w:rsidRPr="0037617E">
        <w:t xml:space="preserve">Vjerovnik HRVATSKA POŠTANSKA BANKA d.d. </w:t>
      </w:r>
      <w:r>
        <w:t xml:space="preserve">Zagreb, Jurišićeva 4, OIB: </w:t>
      </w:r>
      <w:r w:rsidRPr="0037617E">
        <w:t>87939104217</w:t>
      </w:r>
      <w:r>
        <w:t>,</w:t>
      </w:r>
      <w:r w:rsidRPr="0037617E">
        <w:t xml:space="preserve"> ima u ovom postupku pravni </w:t>
      </w:r>
      <w:r>
        <w:t xml:space="preserve">položaj razlučnog vjerovnika. </w:t>
      </w:r>
    </w:p>
    <w:p w:rsidRDefault="006306B6" w:rsidP="00ED0054" w:rsidR="006306B6">
      <w:pPr>
        <w:ind w:hanging="425" w:left="1134"/>
        <w:rPr>
          <w:sz w:val="20"/>
          <w:szCs w:val="20"/>
        </w:rPr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 w:rsidRPr="0037617E">
        <w:t>Na nekretnin</w:t>
      </w:r>
      <w:r>
        <w:t>i</w:t>
      </w:r>
      <w:r w:rsidRPr="0037617E">
        <w:t xml:space="preserve"> iz t. 1. ovoga rješenja upisano je pravo zaloga koje će se brisati </w:t>
      </w:r>
      <w:r>
        <w:t>nakon pravomoćnosti rješenja o dosudi i nakon što kupac položi kupovninu.</w:t>
      </w:r>
    </w:p>
    <w:p w:rsidRDefault="006306B6" w:rsidP="00ED0054" w:rsidR="006306B6">
      <w:pPr>
        <w:ind w:hanging="425" w:left="1134"/>
        <w:jc w:val="both"/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 w:rsidRPr="0037617E">
        <w:t>Zaključkom o prodaji utvrditi će se vrijednost nekretnin</w:t>
      </w:r>
      <w:r>
        <w:t>e</w:t>
      </w:r>
      <w:r w:rsidRPr="0037617E">
        <w:t xml:space="preserve">, način i uvjeti prodaje </w:t>
      </w:r>
      <w:r>
        <w:t>nekretnine iz t. 1. ovoga rješenja.</w:t>
      </w:r>
    </w:p>
    <w:p w:rsidRDefault="006306B6" w:rsidP="00ED0054" w:rsidR="006306B6">
      <w:pPr>
        <w:ind w:hanging="425" w:left="1134"/>
      </w:pPr>
    </w:p>
    <w:p w:rsidRDefault="006306B6" w:rsidP="00FE7B6A" w:rsidR="006306B6">
      <w:pPr>
        <w:pStyle w:val="Odlomakpopisa"/>
        <w:numPr>
          <w:ilvl w:val="0"/>
          <w:numId w:val="1"/>
        </w:numPr>
        <w:ind w:hanging="425" w:left="1134"/>
        <w:jc w:val="both"/>
      </w:pPr>
      <w:r w:rsidRPr="0037617E">
        <w:lastRenderedPageBreak/>
        <w:t xml:space="preserve">Određuje se upis zabilježbe ovoga rješenja o prodaji nekretnina stečajnog dužnika u </w:t>
      </w:r>
      <w:r>
        <w:t>zemljišnim knjigama Općinskog suda u Osijeku z.k. odjel Osijek.</w:t>
      </w: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</w:p>
    <w:p w:rsidRDefault="00CD1DEC" w:rsidP="006306B6" w:rsidR="00CD1DEC">
      <w:pPr>
        <w:jc w:val="both"/>
      </w:pPr>
    </w:p>
    <w:p w:rsidRDefault="006306B6" w:rsidP="006306B6" w:rsidR="006306B6">
      <w:pPr>
        <w:jc w:val="center"/>
      </w:pPr>
      <w:r>
        <w:t>Obrazloženje</w:t>
      </w: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</w:p>
    <w:p w:rsidRDefault="00CD1DEC" w:rsidP="006306B6" w:rsidR="00CD1DEC">
      <w:pPr>
        <w:jc w:val="both"/>
      </w:pPr>
    </w:p>
    <w:p w:rsidRDefault="006306B6" w:rsidP="006306B6" w:rsidR="006306B6">
      <w:pPr>
        <w:jc w:val="both"/>
      </w:pPr>
      <w:r>
        <w:tab/>
        <w:t>Rješenjem ovoga suda broj 14 St-</w:t>
      </w:r>
      <w:r w:rsidR="00F754A6">
        <w:t>408/16-15</w:t>
      </w:r>
      <w:r>
        <w:t xml:space="preserve"> od </w:t>
      </w:r>
      <w:r w:rsidR="00F754A6">
        <w:t xml:space="preserve">18.03.2016. </w:t>
      </w:r>
      <w:r>
        <w:t xml:space="preserve">otvoren je stečajni postupak nad dužnikom </w:t>
      </w:r>
      <w:r w:rsidR="00F754A6" w:rsidRPr="009A7857">
        <w:rPr>
          <w:bCs/>
        </w:rPr>
        <w:t>DOMINUS d.o.o. za turizam, ugostiteljstvo, trgovinu i usluge</w:t>
      </w:r>
      <w:r w:rsidR="00F754A6">
        <w:rPr>
          <w:bCs/>
        </w:rPr>
        <w:t xml:space="preserve"> u stečaju</w:t>
      </w:r>
      <w:r w:rsidR="00F754A6" w:rsidRPr="009A7857">
        <w:rPr>
          <w:bCs/>
        </w:rPr>
        <w:t>, Osijek, Županijska 17</w:t>
      </w:r>
      <w:r>
        <w:t>, a stečajnu masu čini i nekretnina koja je predmet ove prodaje.</w:t>
      </w: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  <w:r>
        <w:tab/>
        <w:t xml:space="preserve">Stečajni upravitelj podnio je dana </w:t>
      </w:r>
      <w:r w:rsidR="00F754A6">
        <w:t>13.04.2018.</w:t>
      </w:r>
      <w:r>
        <w:t xml:space="preserve"> godine pisani prijedlog da se nekretnina opisana u t. 1. izreke ovoga rješenja, a na kojoj postoji razlučno pravo, sukladno odluci skupštine vjerovnika od </w:t>
      </w:r>
      <w:r w:rsidR="00F754A6">
        <w:t>5.07.2016.</w:t>
      </w:r>
      <w:r>
        <w:t xml:space="preserve"> godine prodaje u stečajnom postupku uz odgovarajuću primjenu pravila o ovrsi na nekretnini, sukladno čl. 247. st. 1. Stečajnog zakona (NN 71/15 i 104/17, dalje: SZ).</w:t>
      </w: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  <w:r>
        <w:tab/>
        <w:t>Dalje u predmetnom pisanom prijedlogu stečajni upravitelj je naveo da je Trgovački sud u Osijeku rješenjem broj 14 St-408/16-130 od 14.02.2018. i rješenjem broj 14 St-408/16-131 od 14.02.2018. stavio izvan snage st.</w:t>
      </w:r>
      <w:r w:rsidR="006E5242">
        <w:t xml:space="preserve"> </w:t>
      </w:r>
      <w:r>
        <w:t>1.</w:t>
      </w:r>
      <w:r w:rsidR="006E5242">
        <w:t xml:space="preserve"> </w:t>
      </w:r>
      <w:r>
        <w:t>t.</w:t>
      </w:r>
      <w:r w:rsidR="006E5242">
        <w:t xml:space="preserve"> </w:t>
      </w:r>
      <w:r>
        <w:t>2. izreke rješenja istog suda broj 14 St-408/16-92 od 11.10.2017. i st.</w:t>
      </w:r>
      <w:r w:rsidR="006E5242">
        <w:t xml:space="preserve"> </w:t>
      </w:r>
      <w:r>
        <w:t>1.</w:t>
      </w:r>
      <w:r w:rsidR="006E5242">
        <w:t xml:space="preserve"> </w:t>
      </w:r>
      <w:r>
        <w:t>t.</w:t>
      </w:r>
      <w:r w:rsidR="006E5242">
        <w:t xml:space="preserve"> </w:t>
      </w:r>
      <w:r>
        <w:t>2. izreke zaključka istog suda broj 14 St-408/16-98 od 16.11.2017. kojim je određena prodaja nekretnine u vlasništvu stečaj</w:t>
      </w:r>
      <w:r w:rsidR="006E5242">
        <w:t>nog dužnika upisane u zk.ul.br. 14589, k.o. Osijek, kč.</w:t>
      </w:r>
      <w:r>
        <w:t>br. 5425/8 kuća broj 17 i dvor površine 896 m</w:t>
      </w:r>
      <w:r w:rsidRPr="006E5242">
        <w:rPr>
          <w:vertAlign w:val="superscript"/>
        </w:rPr>
        <w:t>2</w:t>
      </w:r>
      <w:r>
        <w:t xml:space="preserve"> i to 6. Suvlasnički dio s neodređenim omjerom, etažno vlasništvo (E-6). Jedinica „J“ nalazi se na I. katu, a sastoji se iz kancelarije sa 22,5 m</w:t>
      </w:r>
      <w:r w:rsidRPr="006E5242">
        <w:rPr>
          <w:vertAlign w:val="superscript"/>
        </w:rPr>
        <w:t>2</w:t>
      </w:r>
      <w:r>
        <w:t>, kancelarija sa 17,70 m</w:t>
      </w:r>
      <w:r w:rsidRPr="006E5242">
        <w:rPr>
          <w:vertAlign w:val="superscript"/>
        </w:rPr>
        <w:t>2</w:t>
      </w:r>
      <w:r>
        <w:t>, kancelarije sa 27,00 m</w:t>
      </w:r>
      <w:r w:rsidRPr="006E5242">
        <w:rPr>
          <w:vertAlign w:val="superscript"/>
        </w:rPr>
        <w:t>2</w:t>
      </w:r>
      <w:r>
        <w:t>, kancelarije sa 24,60 m</w:t>
      </w:r>
      <w:r w:rsidRPr="006E5242">
        <w:rPr>
          <w:vertAlign w:val="superscript"/>
        </w:rPr>
        <w:t>2</w:t>
      </w:r>
      <w:r>
        <w:t>, kancelarije sa 21,06 m</w:t>
      </w:r>
      <w:r w:rsidRPr="006E5242">
        <w:rPr>
          <w:vertAlign w:val="superscript"/>
        </w:rPr>
        <w:t>2</w:t>
      </w:r>
      <w:r>
        <w:t>, kancelarije sa 24,18 m</w:t>
      </w:r>
      <w:r w:rsidRPr="000363CB">
        <w:rPr>
          <w:vertAlign w:val="superscript"/>
        </w:rPr>
        <w:t>2</w:t>
      </w:r>
      <w:r>
        <w:t xml:space="preserve"> i pred prostora sa 31,60 m</w:t>
      </w:r>
      <w:r w:rsidRPr="000363CB">
        <w:rPr>
          <w:vertAlign w:val="superscript"/>
        </w:rPr>
        <w:t>2</w:t>
      </w:r>
      <w:r>
        <w:t>. Istim rješenjem naloženo je FINI obustava postupka prodaje navedene nekretnine što je FINA i učinila.</w:t>
      </w:r>
    </w:p>
    <w:p w:rsidRDefault="006306B6" w:rsidP="006306B6" w:rsidR="006306B6">
      <w:pPr>
        <w:jc w:val="both"/>
      </w:pPr>
    </w:p>
    <w:p w:rsidRDefault="006306B6" w:rsidP="006306B6" w:rsidR="006306B6">
      <w:pPr>
        <w:ind w:firstLine="708"/>
        <w:jc w:val="both"/>
      </w:pPr>
      <w:r>
        <w:t xml:space="preserve">To sve je učinjeno iz razloga što je Općinski sud u Osijeku, zemljišno knjižni odjel, odbio prijedlog Trgovačkog suda u Osijeku radi zabilježbe rješenja o prodaji predmetne nekretnine zbog uknjiženog fiducijarnog prava vlasništva za korist Hrvatske poštanske banke d.d. Zagreb. Također, Općinski sud u Osijeku ne bi dozvolio upis vlasništva na navedenoj nekretnini u zemljišne knjige u korist kupca koji bi kupio nekretninu na dražbi putem FINA-e. </w:t>
      </w:r>
    </w:p>
    <w:p w:rsidRDefault="006306B6" w:rsidP="006306B6" w:rsidR="006306B6">
      <w:pPr>
        <w:jc w:val="both"/>
      </w:pPr>
    </w:p>
    <w:p w:rsidRDefault="006306B6" w:rsidP="006306B6" w:rsidR="006306B6" w:rsidRPr="00912CBD">
      <w:pPr>
        <w:ind w:firstLine="708"/>
        <w:jc w:val="both"/>
      </w:pPr>
      <w:r w:rsidRPr="00912CBD">
        <w:t>Predmetna nekretnina opterećena je razlučnim pravom razlučnih vjerovnika:</w:t>
      </w:r>
    </w:p>
    <w:p w:rsidRDefault="006306B6" w:rsidP="00FE7B6A" w:rsidR="006306B6" w:rsidRPr="00912CBD">
      <w:pPr>
        <w:pStyle w:val="Odlomakpopisa"/>
        <w:numPr>
          <w:ilvl w:val="0"/>
          <w:numId w:val="2"/>
        </w:numPr>
        <w:jc w:val="both"/>
      </w:pPr>
      <w:r w:rsidRPr="00912CBD">
        <w:t>B2 Kapital d.o.o. Zagreb, Radnička cesta 41</w:t>
      </w:r>
      <w:r>
        <w:t>,</w:t>
      </w:r>
      <w:r w:rsidRPr="00912CBD">
        <w:t xml:space="preserve"> u iznosu od 950.000,00 kn (založno pravo)</w:t>
      </w:r>
      <w:r>
        <w:t xml:space="preserve"> i</w:t>
      </w:r>
    </w:p>
    <w:p w:rsidRDefault="006306B6" w:rsidP="00FE7B6A" w:rsidR="006306B6" w:rsidRPr="00912CBD">
      <w:pPr>
        <w:pStyle w:val="Odlomakpopisa"/>
        <w:numPr>
          <w:ilvl w:val="0"/>
          <w:numId w:val="2"/>
        </w:numPr>
        <w:jc w:val="both"/>
      </w:pPr>
      <w:r w:rsidRPr="00912CBD">
        <w:t>Hrvatska poštanska banka d.d. Zagreb, Jurišićeva 4</w:t>
      </w:r>
      <w:r>
        <w:t>,</w:t>
      </w:r>
      <w:r w:rsidRPr="00912CBD">
        <w:t xml:space="preserve"> u iznosu od 50.000,00 EUR-a (fiducija)</w:t>
      </w:r>
      <w:r>
        <w:t>.</w:t>
      </w:r>
    </w:p>
    <w:p w:rsidRDefault="006306B6" w:rsidP="000363CB" w:rsidR="006306B6">
      <w:pPr>
        <w:ind w:hanging="284" w:left="993"/>
        <w:jc w:val="both"/>
      </w:pPr>
    </w:p>
    <w:p w:rsidRDefault="006306B6" w:rsidP="006306B6" w:rsidR="006306B6">
      <w:pPr>
        <w:ind w:firstLine="708"/>
        <w:jc w:val="both"/>
      </w:pPr>
      <w:r>
        <w:t>Zbog svega navedenog i da bi Općinski sud u Osijeku dozvolio upis vlasništva budućeg kupca na predmetnoj nekretnini u zemljišne knjige</w:t>
      </w:r>
      <w:r w:rsidRPr="009404C3">
        <w:rPr>
          <w:b/>
        </w:rPr>
        <w:t xml:space="preserve">, </w:t>
      </w:r>
      <w:r w:rsidRPr="00954FBF">
        <w:t>stečajni upravitelj predlož</w:t>
      </w:r>
      <w:r>
        <w:t>io</w:t>
      </w:r>
      <w:r w:rsidRPr="00954FBF">
        <w:t xml:space="preserve"> </w:t>
      </w:r>
      <w:r>
        <w:t>je Trgovačkom sudu u Osijeku</w:t>
      </w:r>
      <w:r w:rsidRPr="00954FBF">
        <w:t xml:space="preserve"> </w:t>
      </w:r>
      <w:r>
        <w:t>donošenje predmetnog rješenja</w:t>
      </w:r>
      <w:r w:rsidRPr="00954FBF">
        <w:t xml:space="preserve">, </w:t>
      </w:r>
      <w:r>
        <w:t xml:space="preserve">te je sud slijedom navedenoga </w:t>
      </w:r>
      <w:r w:rsidRPr="00954FBF">
        <w:t xml:space="preserve">sukladno </w:t>
      </w:r>
      <w:r>
        <w:t xml:space="preserve">odredbi </w:t>
      </w:r>
      <w:r w:rsidRPr="00954FBF">
        <w:t>čl. 247. st. 1</w:t>
      </w:r>
      <w:r>
        <w:t>.</w:t>
      </w:r>
      <w:r w:rsidRPr="00954FBF">
        <w:t xml:space="preserve"> i 2</w:t>
      </w:r>
      <w:r>
        <w:t>. SZ</w:t>
      </w:r>
      <w:r w:rsidRPr="00954FBF">
        <w:t xml:space="preserve"> </w:t>
      </w:r>
      <w:r>
        <w:t>odlučio kao u izreci</w:t>
      </w:r>
      <w:r w:rsidRPr="00954FBF">
        <w:t xml:space="preserve"> </w:t>
      </w: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  <w:r>
        <w:lastRenderedPageBreak/>
        <w:tab/>
        <w:t>Zaključkom o prodaji odrediti će se vrijednost nekretnine, način i uvjeti prodaje sukladno čl. 247. st. 3. SZ-a.</w:t>
      </w:r>
    </w:p>
    <w:p w:rsidRDefault="006306B6" w:rsidP="006306B6" w:rsidR="006306B6">
      <w:pPr>
        <w:jc w:val="both"/>
      </w:pPr>
    </w:p>
    <w:p w:rsidRDefault="006306B6" w:rsidP="006306B6" w:rsidR="006306B6">
      <w:pPr>
        <w:jc w:val="center"/>
      </w:pPr>
      <w:r>
        <w:t xml:space="preserve">U Osijeku </w:t>
      </w:r>
      <w:r w:rsidR="00CD1DEC">
        <w:t>20. travnja 2018.</w:t>
      </w:r>
    </w:p>
    <w:p w:rsidRDefault="00401E2A" w:rsidP="006306B6" w:rsidR="00401E2A">
      <w:pPr>
        <w:jc w:val="center"/>
      </w:pPr>
    </w:p>
    <w:p w:rsidRDefault="006306B6" w:rsidP="006306B6" w:rsidR="006306B6">
      <w:pPr>
        <w:jc w:val="both"/>
      </w:pPr>
    </w:p>
    <w:p w:rsidRDefault="006306B6" w:rsidP="006306B6" w:rsidR="006306B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306B6" w:rsidP="006306B6" w:rsidR="006306B6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mr. sc. Tihomir Kovačević</w:t>
      </w:r>
    </w:p>
    <w:p w:rsidRDefault="006306B6" w:rsidP="006306B6" w:rsidR="006306B6">
      <w:pPr>
        <w:jc w:val="both"/>
      </w:pPr>
    </w:p>
    <w:p w:rsidRDefault="00401E2A" w:rsidP="006306B6" w:rsidR="00401E2A">
      <w:pPr>
        <w:jc w:val="both"/>
      </w:pPr>
    </w:p>
    <w:p w:rsidRDefault="006306B6" w:rsidP="006306B6" w:rsidR="006306B6">
      <w:pPr>
        <w:jc w:val="both"/>
      </w:pPr>
      <w:r>
        <w:t>POUKA O PRAVNOM LIJEKU: Protiv ovog rješenja pravo žalbe imaju stečajni upravitelj i razlučni vjerovnici Visokom trgovačkom sudu Republike Hrvatske u Zagrebu u roku od 8 dana, pismeno u 3 primjerka, putem ovog suda (čl. 247. st. 2. SZ-a).</w:t>
      </w:r>
    </w:p>
    <w:p w:rsidRDefault="006306B6" w:rsidP="006306B6" w:rsidR="006306B6">
      <w:pPr>
        <w:jc w:val="both"/>
      </w:pPr>
      <w:r>
        <w:t xml:space="preserve">   </w:t>
      </w:r>
    </w:p>
    <w:p w:rsidRDefault="00401E2A" w:rsidP="006306B6" w:rsidR="00401E2A">
      <w:pPr>
        <w:jc w:val="both"/>
      </w:pPr>
    </w:p>
    <w:p w:rsidRDefault="006306B6" w:rsidP="006306B6" w:rsidR="006306B6">
      <w:pPr>
        <w:jc w:val="both"/>
      </w:pPr>
      <w:r>
        <w:t>D N A :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401E2A">
        <w:t xml:space="preserve"> Vinko Dukić</w:t>
      </w:r>
    </w:p>
    <w:p w:rsidRDefault="00401E2A" w:rsidP="00FE7B6A" w:rsidR="006306B6">
      <w:pPr>
        <w:pStyle w:val="Odlomakpopisa"/>
        <w:numPr>
          <w:ilvl w:val="0"/>
          <w:numId w:val="3"/>
        </w:numPr>
        <w:jc w:val="both"/>
      </w:pPr>
      <w:r w:rsidRPr="00912CBD">
        <w:t>B2 Kapital d.o.o. Zagreb, Radnička cesta 41</w:t>
      </w:r>
    </w:p>
    <w:p w:rsidRDefault="00401E2A" w:rsidP="00FE7B6A" w:rsidR="006306B6">
      <w:pPr>
        <w:pStyle w:val="Odlomakpopisa"/>
        <w:numPr>
          <w:ilvl w:val="0"/>
          <w:numId w:val="3"/>
        </w:numPr>
        <w:jc w:val="both"/>
      </w:pPr>
      <w:r w:rsidRPr="00912CBD">
        <w:t>Hrvatska poštanska banka d.d. Zagreb, Jurišićeva 4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Općinski sud </w:t>
      </w:r>
      <w:r w:rsidR="00401E2A">
        <w:t>Osijek</w:t>
      </w:r>
      <w:r>
        <w:t xml:space="preserve"> zk odjel </w:t>
      </w:r>
      <w:r w:rsidR="00401E2A">
        <w:t>Osijek, nakon pravomoćnosti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Porezna uprava </w:t>
      </w:r>
      <w:r w:rsidR="00401E2A">
        <w:t>Osijek, nakon pravomoćnosti</w:t>
      </w:r>
    </w:p>
    <w:p w:rsidRDefault="006306B6" w:rsidP="00FE7B6A" w:rsidR="006306B6">
      <w:pPr>
        <w:pStyle w:val="Odlomakpopisa"/>
        <w:numPr>
          <w:ilvl w:val="0"/>
          <w:numId w:val="3"/>
        </w:numPr>
        <w:jc w:val="both"/>
      </w:pPr>
      <w:r>
        <w:t xml:space="preserve">mrežna stranica e-Oglasna ploča sudova 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 xml:space="preserve">   </w:t>
      </w:r>
    </w:p>
    <w:sectPr w:rsidSect="007A14D5" w:rsidR="00416239" w:rsidRPr="009431C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D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St-408/16-</w:t>
    </w:r>
    <w:r w:rsidR="004D36BF">
      <w:t>1</w:t>
    </w:r>
    <w:r w:rsidR="006306B6">
      <w:t>43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B13A5B"/>
    <w:multiLevelType w:val="hybridMultilevel"/>
    <w:tmpl w:val="75BAFC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4C4FA0"/>
    <w:multiLevelType w:val="hybridMultilevel"/>
    <w:tmpl w:val="4462E312"/>
    <w:lvl w:tplc="B4EE9C5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D9C3AE3"/>
    <w:multiLevelType w:val="hybridMultilevel"/>
    <w:tmpl w:val="7D466D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363CB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555"/>
    <w:rsid w:val="000B3773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1E2A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3321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7811"/>
    <w:rsid w:val="005B7C98"/>
    <w:rsid w:val="005D7332"/>
    <w:rsid w:val="005E0CF7"/>
    <w:rsid w:val="005E2D8F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06B6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5242"/>
    <w:rsid w:val="006E650C"/>
    <w:rsid w:val="006F4B9D"/>
    <w:rsid w:val="00700E2A"/>
    <w:rsid w:val="007060E3"/>
    <w:rsid w:val="00715395"/>
    <w:rsid w:val="00716BE7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029EB"/>
    <w:rsid w:val="00813665"/>
    <w:rsid w:val="00821610"/>
    <w:rsid w:val="00824F3A"/>
    <w:rsid w:val="0084207E"/>
    <w:rsid w:val="0084462D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0C4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1D20"/>
    <w:rsid w:val="00BA6AFD"/>
    <w:rsid w:val="00BB7D66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1DEC"/>
    <w:rsid w:val="00CD411D"/>
    <w:rsid w:val="00CD434A"/>
    <w:rsid w:val="00CE1768"/>
    <w:rsid w:val="00CE1E89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0054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754A6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E7B6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45224-1C23-40C8-B37E-C37B9D5F7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835</properties:Words>
  <properties:Characters>4548</properties:Characters>
  <properties:Lines>111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2018-04-20T06:37:00Z</dcterms:created>
  <dc:creator>banka</dc:creator>
  <cp:lastModifiedBy>Elizabeta Đeke</cp:lastModifiedBy>
  <cp:lastPrinted>2018-02-13T09:41:00Z</cp:lastPrinted>
  <dcterms:modified xmlns:xsi="http://www.w3.org/2001/XMLSchema-instance" xsi:type="dcterms:W3CDTF">2018-04-20T06:56:00Z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 20.4.docx)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