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9fa886" w14:paraId="d9fa88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3543C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 xml:space="preserve">5 </w:t>
            </w:r>
            <w:r w:rsidR="003543C3">
              <w:t>St-270/17-16</w:t>
            </w:r>
          </w:p>
        </w:tc>
      </w:tr>
    </w:tbl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543C3" w:rsidP="003543C3" w:rsidR="003543C3" w:rsidRPr="003543C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543C3">
        <w:rPr>
          <w:rFonts w:eastAsia="Times New Roman" w:hAnsi="Times New Roman" w:ascii="Times New Roman"/>
          <w:sz w:val="24"/>
          <w:szCs w:val="24"/>
          <w:lang w:eastAsia="hr-HR"/>
        </w:rPr>
        <w:t xml:space="preserve">U  I M E   R E P U B L I K E   H R V A T S K E </w:t>
      </w:r>
    </w:p>
    <w:p w:rsidRDefault="003543C3" w:rsidP="003543C3" w:rsidR="003543C3" w:rsidRPr="003543C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43C3" w:rsidP="003543C3" w:rsidR="003543C3" w:rsidRPr="003543C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543C3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3543C3" w:rsidP="003543C3" w:rsidR="003543C3" w:rsidRPr="003543C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43C3" w:rsidP="003543C3" w:rsidR="003543C3" w:rsidRPr="003543C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43C3" w:rsidP="003543C3" w:rsidR="003543C3" w:rsidRPr="003543C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543C3">
        <w:rPr>
          <w:rFonts w:eastAsia="Times New Roman" w:hAnsi="Times New Roman" w:ascii="Times New Roman"/>
          <w:sz w:val="24"/>
          <w:szCs w:val="24"/>
          <w:lang w:eastAsia="hr-HR"/>
        </w:rPr>
        <w:t>Trgovački sud u Varaždinu, po sucu toga suda Kseniji Flack-Makitan, kao sucu pojedincu, povodom prijedloga predlagatelja-dužnika</w:t>
      </w:r>
      <w:r w:rsidR="00F87B2D" w:rsidRPr="00F87B2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7B2D" w:rsidRPr="003543C3">
        <w:rPr>
          <w:rFonts w:eastAsia="Times New Roman" w:hAnsi="Times New Roman" w:ascii="Times New Roman"/>
          <w:sz w:val="24"/>
          <w:szCs w:val="24"/>
          <w:lang w:eastAsia="hr-HR"/>
        </w:rPr>
        <w:t>VARSATEX d.o.o., Zagrebačka 71/3, Varaždin, OIB: 22030548389</w:t>
      </w:r>
      <w:r w:rsidRPr="003543C3">
        <w:rPr>
          <w:rFonts w:eastAsia="Times New Roman" w:hAnsi="Times New Roman" w:ascii="Times New Roman"/>
          <w:sz w:val="24"/>
          <w:szCs w:val="24"/>
          <w:lang w:eastAsia="hr-HR"/>
        </w:rPr>
        <w:t xml:space="preserve">, za sklapanje postupka predstečajne nagodbe nad </w:t>
      </w:r>
      <w:r w:rsidR="00F87B2D">
        <w:rPr>
          <w:rFonts w:eastAsia="Times New Roman" w:hAnsi="Times New Roman" w:ascii="Times New Roman"/>
          <w:sz w:val="24"/>
          <w:szCs w:val="24"/>
          <w:lang w:eastAsia="hr-HR"/>
        </w:rPr>
        <w:t xml:space="preserve">istim </w:t>
      </w:r>
      <w:r w:rsidRPr="003543C3">
        <w:rPr>
          <w:rFonts w:eastAsia="Times New Roman" w:hAnsi="Times New Roman" w:ascii="Times New Roman"/>
          <w:sz w:val="24"/>
          <w:szCs w:val="24"/>
          <w:lang w:eastAsia="hr-HR"/>
        </w:rPr>
        <w:t>dužnikom, 16. studenog 2017.</w:t>
      </w:r>
    </w:p>
    <w:p w:rsidRDefault="003543C3" w:rsidP="003543C3" w:rsidR="003543C3" w:rsidRPr="003543C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43C3" w:rsidP="003543C3" w:rsidR="003543C3" w:rsidRPr="003543C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3543C3"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3543C3" w:rsidP="003543C3" w:rsidR="003543C3" w:rsidRPr="003543C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43C3" w:rsidP="003543C3" w:rsidR="003543C3" w:rsidRPr="003543C3">
      <w:pPr>
        <w:numPr>
          <w:ilvl w:val="0"/>
          <w:numId w:val="13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543C3">
        <w:rPr>
          <w:rFonts w:eastAsia="Times New Roman" w:hAnsi="Times New Roman" w:ascii="Times New Roman"/>
          <w:sz w:val="24"/>
          <w:szCs w:val="24"/>
          <w:lang w:eastAsia="hr-HR"/>
        </w:rPr>
        <w:t>Odobrava se sklapanje predstečajne nagodbe za dužnika VARSATEX d.o.o., Zagrebačka 71/3, Varaždin, OIB: 22030548389, kako slijedi:</w:t>
      </w:r>
    </w:p>
    <w:p w:rsidRDefault="003543C3" w:rsidP="003543C3" w:rsidR="003543C3" w:rsidRPr="003543C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75368" w:rsidP="008B1CD7" w:rsidR="0097536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4F7E" w:rsidP="008B1CD7" w:rsidR="00FA4F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454D83" w:rsidR="00454D83" w:rsidRPr="00454D83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54D83" w:rsidP="00454D83" w:rsidR="00454D83" w:rsidRPr="00454D83">
      <w:pPr>
        <w:numPr>
          <w:ilvl w:val="0"/>
          <w:numId w:val="15"/>
        </w:num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54D83">
        <w:rPr>
          <w:rFonts w:eastAsia="Times New Roman" w:hAnsi="Times New Roman" w:ascii="Times New Roman"/>
          <w:b/>
          <w:sz w:val="24"/>
          <w:szCs w:val="24"/>
          <w:lang w:eastAsia="hr-HR"/>
        </w:rPr>
        <w:t>TIJELA JAVNE UPRAVE I TRGOVAČKA DRUŠTVA U VEĆINSKOM DRŽAVNOM VLASNIŠTVU</w:t>
      </w:r>
    </w:p>
    <w:p w:rsidRDefault="003543C3" w:rsidP="003543C3" w:rsidR="003543C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454D83" w:rsidR="00454D83" w:rsidRP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4D83">
        <w:rPr>
          <w:rFonts w:eastAsia="Times New Roman" w:hAnsi="Times New Roman" w:ascii="Times New Roman"/>
          <w:sz w:val="24"/>
          <w:szCs w:val="24"/>
          <w:lang w:eastAsia="hr-HR"/>
        </w:rPr>
        <w:t>Nalaže se dužniku VARSATEX d.o.o., Zagrebačka 71/3, Varaždin, OIB: 22030548389, da isplati vjerovnicima od rednog broja 1. – 2. utvrđene iznose tražbina iz donje tabele uz otpis 60% utvrđenih tražbina, a preostalih 40% utvrđenih tražbina isplatiti će se u roku od 120 mjeseci, u jednakim mjesečnim anuitetima od kojih prvi dospijeva dvije godine od dana sklapanja ove predstečajne nagodbe, zajedno sa godišnjom kamatom od 4,5 %, kako slijedi:</w:t>
      </w: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885"/>
        <w:tblInd w:type="dxa" w:w="1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83"/>
        <w:gridCol w:w="1437"/>
        <w:gridCol w:w="2363"/>
        <w:gridCol w:w="1965"/>
        <w:gridCol w:w="1581"/>
        <w:gridCol w:w="1956"/>
      </w:tblGrid>
      <w:tr w:rsidTr="00454D83" w:rsidR="00454D83" w:rsidRPr="00454D83">
        <w:trPr>
          <w:trHeight w:val="795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36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965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UTVRĐENA TRAŽBINA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956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PREOSTALO ZA OTPLATU</w:t>
            </w:r>
          </w:p>
        </w:tc>
      </w:tr>
      <w:tr w:rsidTr="00454D83" w:rsidR="00454D83" w:rsidRPr="00454D83">
        <w:trPr>
          <w:trHeight w:val="845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236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965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1.564,71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938,83</w:t>
            </w:r>
          </w:p>
        </w:tc>
        <w:tc>
          <w:tcPr>
            <w:tcW w:type="dxa" w:w="1956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625,88</w:t>
            </w:r>
          </w:p>
        </w:tc>
      </w:tr>
      <w:tr w:rsidTr="00454D83" w:rsidR="00454D83" w:rsidRPr="00454D83">
        <w:trPr>
          <w:trHeight w:val="843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36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REPUBLIKA HRVATSKA, MINISTARSTVO FINANCIJA</w:t>
            </w:r>
          </w:p>
        </w:tc>
        <w:tc>
          <w:tcPr>
            <w:tcW w:type="dxa" w:w="1965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2.714.434,92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1.328.660,95</w:t>
            </w:r>
          </w:p>
        </w:tc>
        <w:tc>
          <w:tcPr>
            <w:tcW w:type="dxa" w:w="1956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1.085.773,97</w:t>
            </w:r>
          </w:p>
        </w:tc>
      </w:tr>
    </w:tbl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4F7E" w:rsidP="003543C3" w:rsidR="00FA4F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454D83" w:rsidR="00454D83" w:rsidRPr="00454D83">
      <w:pPr>
        <w:numPr>
          <w:ilvl w:val="0"/>
          <w:numId w:val="16"/>
        </w:num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54D83">
        <w:rPr>
          <w:rFonts w:eastAsia="Times New Roman" w:hAnsi="Times New Roman" w:ascii="Times New Roman"/>
          <w:b/>
          <w:sz w:val="24"/>
          <w:szCs w:val="24"/>
          <w:lang w:eastAsia="hr-HR"/>
        </w:rPr>
        <w:lastRenderedPageBreak/>
        <w:t>GRUPA FINANCIJSKE INSTITUCIJE</w:t>
      </w:r>
    </w:p>
    <w:p w:rsidRDefault="00454D83" w:rsidP="00454D83" w:rsidR="00454D83" w:rsidRPr="00454D8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454D83" w:rsidR="00454D83" w:rsidRP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4D83">
        <w:rPr>
          <w:rFonts w:eastAsia="Times New Roman" w:hAnsi="Times New Roman" w:ascii="Times New Roman"/>
          <w:sz w:val="24"/>
          <w:szCs w:val="24"/>
          <w:lang w:eastAsia="hr-HR"/>
        </w:rPr>
        <w:t>Nalaže se dužniku VARSATEX d.o.o., Zagrebačka 71/3, Varaždin, OIB: 22030548389, da isplati vjerovnicima od rednog broja 1. – 6. utvrđene iznose tražbina iz donje tabele uz otpis 60% utvrđenih tražbina, a preostalih 40% utvrđenih tražbina isplatiti će se u roku od 120 mjeseci, u jednakim mjesečnim anuitetima od kojih prvi dospijeva dvije godine od dana sklapanja ove predstečajne nagodbe, kako slijedi:</w:t>
      </w: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885"/>
        <w:tblInd w:type="dxa" w:w="1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1667"/>
        <w:gridCol w:w="2126"/>
        <w:gridCol w:w="1560"/>
        <w:gridCol w:w="1842"/>
        <w:gridCol w:w="1970"/>
      </w:tblGrid>
      <w:tr w:rsidTr="00454D83" w:rsidR="00454D83" w:rsidRPr="00454D83">
        <w:trPr>
          <w:trHeight w:val="1328"/>
        </w:trPr>
        <w:tc>
          <w:tcPr>
            <w:tcW w:type="dxa" w:w="72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R.B.</w:t>
            </w:r>
          </w:p>
        </w:tc>
        <w:tc>
          <w:tcPr>
            <w:tcW w:type="dxa" w:w="16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126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56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UTVRĐENA TRAŽBINA</w:t>
            </w:r>
          </w:p>
        </w:tc>
        <w:tc>
          <w:tcPr>
            <w:tcW w:type="dxa" w:w="1842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97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PREOSTALO ZA OTPLATU</w:t>
            </w:r>
          </w:p>
        </w:tc>
      </w:tr>
      <w:tr w:rsidTr="00454D83" w:rsidR="00454D83" w:rsidRPr="00454D83">
        <w:trPr>
          <w:trHeight w:val="1210"/>
        </w:trPr>
        <w:tc>
          <w:tcPr>
            <w:tcW w:type="dxa" w:w="72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6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type="dxa" w:w="2126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ALLIANZ d.d. ZAGREB, Zagreb</w:t>
            </w:r>
          </w:p>
        </w:tc>
        <w:tc>
          <w:tcPr>
            <w:tcW w:type="dxa" w:w="156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9.105,31</w:t>
            </w:r>
          </w:p>
        </w:tc>
        <w:tc>
          <w:tcPr>
            <w:tcW w:type="dxa" w:w="1842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5.463,19</w:t>
            </w:r>
          </w:p>
        </w:tc>
        <w:tc>
          <w:tcPr>
            <w:tcW w:type="dxa" w:w="197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3.642,12</w:t>
            </w:r>
          </w:p>
        </w:tc>
      </w:tr>
      <w:tr w:rsidTr="00454D83" w:rsidR="00454D83" w:rsidRPr="00454D83">
        <w:trPr>
          <w:trHeight w:val="1166"/>
        </w:trPr>
        <w:tc>
          <w:tcPr>
            <w:tcW w:type="dxa" w:w="72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6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type="dxa" w:w="2126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CROATIA OSIGURANJE d.d. Zagreb</w:t>
            </w:r>
          </w:p>
        </w:tc>
        <w:tc>
          <w:tcPr>
            <w:tcW w:type="dxa" w:w="156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21.643,35</w:t>
            </w:r>
          </w:p>
        </w:tc>
        <w:tc>
          <w:tcPr>
            <w:tcW w:type="dxa" w:w="1842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12.986,01</w:t>
            </w:r>
          </w:p>
        </w:tc>
        <w:tc>
          <w:tcPr>
            <w:tcW w:type="dxa" w:w="197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8.657,34</w:t>
            </w:r>
          </w:p>
        </w:tc>
      </w:tr>
      <w:tr w:rsidTr="00454D83" w:rsidR="00454D83" w:rsidRPr="00454D83">
        <w:trPr>
          <w:trHeight w:val="1254"/>
        </w:trPr>
        <w:tc>
          <w:tcPr>
            <w:tcW w:type="dxa" w:w="72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6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87064273078</w:t>
            </w:r>
          </w:p>
        </w:tc>
        <w:tc>
          <w:tcPr>
            <w:tcW w:type="dxa" w:w="2126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HETA ASSET RESOLUTION HRVATSKA d.o.o., Zagreb</w:t>
            </w:r>
          </w:p>
        </w:tc>
        <w:tc>
          <w:tcPr>
            <w:tcW w:type="dxa" w:w="156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336.960,39</w:t>
            </w:r>
          </w:p>
        </w:tc>
        <w:tc>
          <w:tcPr>
            <w:tcW w:type="dxa" w:w="1842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202.176,23</w:t>
            </w:r>
          </w:p>
        </w:tc>
        <w:tc>
          <w:tcPr>
            <w:tcW w:type="dxa" w:w="197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134.784,16</w:t>
            </w:r>
          </w:p>
        </w:tc>
      </w:tr>
      <w:tr w:rsidTr="00454D83" w:rsidR="00454D83" w:rsidRPr="00454D83">
        <w:trPr>
          <w:trHeight w:val="1418"/>
        </w:trPr>
        <w:tc>
          <w:tcPr>
            <w:tcW w:type="dxa" w:w="72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16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52949403362</w:t>
            </w:r>
          </w:p>
        </w:tc>
        <w:tc>
          <w:tcPr>
            <w:tcW w:type="dxa" w:w="2126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WIENER OSIGURANJE VIENNA INSURANCE GROUP d.d. Zagreb</w:t>
            </w:r>
          </w:p>
        </w:tc>
        <w:tc>
          <w:tcPr>
            <w:tcW w:type="dxa" w:w="156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200,00</w:t>
            </w:r>
          </w:p>
        </w:tc>
        <w:tc>
          <w:tcPr>
            <w:tcW w:type="dxa" w:w="1842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120,00</w:t>
            </w:r>
          </w:p>
        </w:tc>
        <w:tc>
          <w:tcPr>
            <w:tcW w:type="dxa" w:w="1970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80,00</w:t>
            </w:r>
          </w:p>
        </w:tc>
      </w:tr>
    </w:tbl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454D83" w:rsidR="00454D83" w:rsidRPr="00454D83">
      <w:pPr>
        <w:numPr>
          <w:ilvl w:val="0"/>
          <w:numId w:val="16"/>
        </w:num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54D83">
        <w:rPr>
          <w:rFonts w:eastAsia="Times New Roman" w:hAnsi="Times New Roman" w:ascii="Times New Roman"/>
          <w:b/>
          <w:sz w:val="24"/>
          <w:szCs w:val="24"/>
          <w:lang w:eastAsia="hr-HR"/>
        </w:rPr>
        <w:t>GRUPA OSTALI VJEROVNICI</w:t>
      </w:r>
    </w:p>
    <w:p w:rsidRDefault="00454D83" w:rsidP="00454D83" w:rsidR="00454D83" w:rsidRPr="00454D8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454D83" w:rsidR="00454D83" w:rsidRPr="00454D8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454D83" w:rsidR="00454D83" w:rsidRP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4D83">
        <w:rPr>
          <w:rFonts w:eastAsia="Times New Roman" w:hAnsi="Times New Roman" w:ascii="Times New Roman"/>
          <w:sz w:val="24"/>
          <w:szCs w:val="24"/>
          <w:lang w:eastAsia="hr-HR"/>
        </w:rPr>
        <w:t>Nalaže se dužniku VARSATEX d.o.o., Zagrebačka 71/3, Varaždin, OIB: 22030548389, da isplati vjerovnicima od rednog broja 7. – 14. utvrđene iznose tražbina iz donje tabele uz otpis 60% utvrđenih tražbina, a preostalih 40% utvrđenih tražbina isplatiti će se u roku od 120 mjeseci, u jednakim mjesečnim anuitetima od kojih prvi dospijeva dvije godine od dana sklapanja ove predstečajne nagodbe, kako slijedi:</w:t>
      </w: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885"/>
        <w:tblInd w:type="dxa" w:w="1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83"/>
        <w:gridCol w:w="1437"/>
        <w:gridCol w:w="2359"/>
        <w:gridCol w:w="1967"/>
        <w:gridCol w:w="1581"/>
        <w:gridCol w:w="1958"/>
      </w:tblGrid>
      <w:tr w:rsidTr="00454D83" w:rsidR="00454D83" w:rsidRPr="00454D83">
        <w:trPr>
          <w:trHeight w:val="795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R.B.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359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9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UTVRĐENA TRAŽBINA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958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PREOSTALO ZA OTPLATU</w:t>
            </w:r>
          </w:p>
        </w:tc>
      </w:tr>
      <w:tr w:rsidTr="00454D83" w:rsidR="00454D83" w:rsidRPr="00454D83">
        <w:trPr>
          <w:trHeight w:val="225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42908827715</w:t>
            </w:r>
          </w:p>
        </w:tc>
        <w:tc>
          <w:tcPr>
            <w:tcW w:type="dxa" w:w="2359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ARMADANO DI CAPO j.d.o.o., Blato</w:t>
            </w:r>
          </w:p>
        </w:tc>
        <w:tc>
          <w:tcPr>
            <w:tcW w:type="dxa" w:w="19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2.500.000,00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1.500.000,00</w:t>
            </w:r>
          </w:p>
        </w:tc>
        <w:tc>
          <w:tcPr>
            <w:tcW w:type="dxa" w:w="1958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1.000.00,00</w:t>
            </w:r>
          </w:p>
        </w:tc>
      </w:tr>
      <w:tr w:rsidTr="00454D83" w:rsidR="00454D83" w:rsidRPr="00454D83">
        <w:trPr>
          <w:trHeight w:val="875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11220039593</w:t>
            </w:r>
          </w:p>
        </w:tc>
        <w:tc>
          <w:tcPr>
            <w:tcW w:type="dxa" w:w="2359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CRTORAD d.o.o., Varaždin</w:t>
            </w:r>
          </w:p>
        </w:tc>
        <w:tc>
          <w:tcPr>
            <w:tcW w:type="dxa" w:w="19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46,07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27,64</w:t>
            </w:r>
          </w:p>
        </w:tc>
        <w:tc>
          <w:tcPr>
            <w:tcW w:type="dxa" w:w="1958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18,43</w:t>
            </w:r>
          </w:p>
        </w:tc>
      </w:tr>
      <w:tr w:rsidTr="00454D83" w:rsidR="00454D83" w:rsidRPr="00454D83">
        <w:trPr>
          <w:trHeight w:val="973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89091431441</w:t>
            </w:r>
          </w:p>
        </w:tc>
        <w:tc>
          <w:tcPr>
            <w:tcW w:type="dxa" w:w="2359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FINPOR d.o.o., Varaždin</w:t>
            </w:r>
          </w:p>
        </w:tc>
        <w:tc>
          <w:tcPr>
            <w:tcW w:type="dxa" w:w="19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15.078,00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9.046,80</w:t>
            </w:r>
          </w:p>
        </w:tc>
        <w:tc>
          <w:tcPr>
            <w:tcW w:type="dxa" w:w="1958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6.031,20</w:t>
            </w:r>
          </w:p>
        </w:tc>
      </w:tr>
      <w:tr w:rsidTr="00454D83" w:rsidR="00454D83" w:rsidRPr="00454D83">
        <w:trPr>
          <w:trHeight w:val="989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30281949458</w:t>
            </w:r>
          </w:p>
        </w:tc>
        <w:tc>
          <w:tcPr>
            <w:tcW w:type="dxa" w:w="2359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INDO RI j.d.o.o., Rijeka</w:t>
            </w:r>
          </w:p>
        </w:tc>
        <w:tc>
          <w:tcPr>
            <w:tcW w:type="dxa" w:w="19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4.000.000,00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2.400.000,00</w:t>
            </w:r>
          </w:p>
        </w:tc>
        <w:tc>
          <w:tcPr>
            <w:tcW w:type="dxa" w:w="1958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1.600.000,00</w:t>
            </w:r>
          </w:p>
        </w:tc>
      </w:tr>
      <w:tr w:rsidTr="00454D83" w:rsidR="00454D83" w:rsidRPr="00454D83">
        <w:trPr>
          <w:trHeight w:val="846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09605159504</w:t>
            </w:r>
          </w:p>
        </w:tc>
        <w:tc>
          <w:tcPr>
            <w:tcW w:type="dxa" w:w="2359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JELENA FUNARIĆ, Slavonski Brod</w:t>
            </w:r>
          </w:p>
        </w:tc>
        <w:tc>
          <w:tcPr>
            <w:tcW w:type="dxa" w:w="19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6.788,09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4.072,85</w:t>
            </w:r>
          </w:p>
        </w:tc>
        <w:tc>
          <w:tcPr>
            <w:tcW w:type="dxa" w:w="1958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2.715,24</w:t>
            </w:r>
          </w:p>
        </w:tc>
      </w:tr>
      <w:tr w:rsidTr="00454D83" w:rsidR="00454D83" w:rsidRPr="00454D83">
        <w:trPr>
          <w:trHeight w:val="977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91208721053</w:t>
            </w:r>
          </w:p>
        </w:tc>
        <w:tc>
          <w:tcPr>
            <w:tcW w:type="dxa" w:w="2359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MEC d.o.o., Varaždin</w:t>
            </w:r>
          </w:p>
        </w:tc>
        <w:tc>
          <w:tcPr>
            <w:tcW w:type="dxa" w:w="19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12.630,21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7.578,13</w:t>
            </w:r>
          </w:p>
        </w:tc>
        <w:tc>
          <w:tcPr>
            <w:tcW w:type="dxa" w:w="1958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5.052,08</w:t>
            </w:r>
          </w:p>
        </w:tc>
      </w:tr>
      <w:tr w:rsidTr="00454D83" w:rsidR="00454D83" w:rsidRPr="00454D83">
        <w:trPr>
          <w:trHeight w:val="990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12684445423</w:t>
            </w:r>
          </w:p>
        </w:tc>
        <w:tc>
          <w:tcPr>
            <w:tcW w:type="dxa" w:w="2359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ODVJETNICA IVANA PARŠA, Varaždin</w:t>
            </w:r>
          </w:p>
        </w:tc>
        <w:tc>
          <w:tcPr>
            <w:tcW w:type="dxa" w:w="19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5.126,45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3.075,87</w:t>
            </w:r>
          </w:p>
        </w:tc>
        <w:tc>
          <w:tcPr>
            <w:tcW w:type="dxa" w:w="1958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2050,58</w:t>
            </w:r>
          </w:p>
        </w:tc>
      </w:tr>
      <w:tr w:rsidTr="00454D83" w:rsidR="00454D83" w:rsidRPr="00454D83">
        <w:trPr>
          <w:trHeight w:val="835"/>
        </w:trPr>
        <w:tc>
          <w:tcPr>
            <w:tcW w:type="dxa" w:w="583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143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31421377784</w:t>
            </w:r>
          </w:p>
        </w:tc>
        <w:tc>
          <w:tcPr>
            <w:tcW w:type="dxa" w:w="2359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TORCIDAŠ d.o.o., Varaždin</w:t>
            </w:r>
          </w:p>
        </w:tc>
        <w:tc>
          <w:tcPr>
            <w:tcW w:type="dxa" w:w="1967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1.300.000,00</w:t>
            </w:r>
          </w:p>
        </w:tc>
        <w:tc>
          <w:tcPr>
            <w:tcW w:type="dxa" w:w="1581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780.000,00</w:t>
            </w:r>
          </w:p>
        </w:tc>
        <w:tc>
          <w:tcPr>
            <w:tcW w:type="dxa" w:w="1958"/>
            <w:vAlign w:val="center"/>
          </w:tcPr>
          <w:p w:rsidRDefault="00454D83" w:rsidP="00454D83" w:rsidR="00454D83" w:rsidRPr="00454D8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54D8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520.000,00</w:t>
            </w:r>
          </w:p>
        </w:tc>
      </w:tr>
    </w:tbl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43C3" w:rsidP="00454D83" w:rsidR="003543C3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4D83">
        <w:rPr>
          <w:rFonts w:eastAsia="Times New Roman" w:hAnsi="Times New Roman" w:ascii="Times New Roman"/>
          <w:sz w:val="24"/>
          <w:szCs w:val="24"/>
          <w:lang w:eastAsia="hr-HR"/>
        </w:rPr>
        <w:t>Predstečajna nagodba ima snagu ovršne isprave za sve vjerovnike čije su tražbine utvrđene.</w:t>
      </w:r>
    </w:p>
    <w:p w:rsidRDefault="003543C3" w:rsidP="00454D83" w:rsidR="003543C3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4D83">
        <w:rPr>
          <w:rFonts w:eastAsia="Times New Roman" w:hAnsi="Times New Roman" w:ascii="Times New Roman"/>
          <w:sz w:val="24"/>
          <w:szCs w:val="24"/>
          <w:lang w:eastAsia="hr-HR"/>
        </w:rPr>
        <w:t>Upozoravaju se dužnik i vjerovnici da sklapanje predstečajne nagodbe ne utječe na ovlasti Europske komisije i drugih tijela da utvrde kako je sklopljena nagodba protivna pravilima o državnim potporama odnosno tržišnom natjecanju. Predstečajna nagodba može se pobijati tužbom pod istim pretpostavkama koje su propisane za pobijanje sudske nagodbe.</w:t>
      </w:r>
    </w:p>
    <w:p w:rsidRDefault="003543C3" w:rsidP="00454D83" w:rsidR="003543C3" w:rsidRPr="00454D83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4D83">
        <w:rPr>
          <w:rFonts w:eastAsia="Times New Roman" w:hAnsi="Times New Roman" w:ascii="Times New Roman"/>
          <w:sz w:val="24"/>
          <w:szCs w:val="24"/>
          <w:lang w:eastAsia="hr-HR"/>
        </w:rPr>
        <w:t xml:space="preserve">Nakon pročitanog zapisnika o predstečajnoj nagodbi stranke potpisuju zapisnik. Temeljem čl. 66. st. 11. Zakona o financijskom poslovanju i predstečajnoj nagodbi </w:t>
      </w:r>
      <w:r w:rsidRPr="00454D8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(Narodne novine broj 108/12, 144/12, 81/13 i 113/13, dalje ZFPPN)</w:t>
      </w:r>
      <w:r w:rsidRPr="00454D83">
        <w:rPr>
          <w:rFonts w:eastAsia="Times New Roman" w:hAnsi="Times New Roman" w:ascii="Times New Roman"/>
          <w:sz w:val="24"/>
          <w:szCs w:val="24"/>
          <w:lang w:eastAsia="hr-HR"/>
        </w:rPr>
        <w:t>, predstečajna nagodba je sklopljena kada je potpišu dužnik i vjerovnici čije tražbine čine potrebnu većinu.</w:t>
      </w:r>
    </w:p>
    <w:p w:rsidRDefault="003543C3" w:rsidP="00454D83" w:rsidR="003543C3" w:rsidRPr="003543C3">
      <w:pPr>
        <w:widowControl w:val="false"/>
        <w:suppressAutoHyphens/>
        <w:autoSpaceDN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  <w:lang w:eastAsia="hr-HR"/>
        </w:rPr>
      </w:pPr>
    </w:p>
    <w:p w:rsidRDefault="003543C3" w:rsidP="003543C3" w:rsidR="003543C3" w:rsidRPr="003543C3">
      <w:pPr>
        <w:widowControl w:val="false"/>
        <w:suppressAutoHyphens/>
        <w:autoSpaceDN w:val="false"/>
        <w:spacing w:lineRule="auto" w:line="240" w:after="0"/>
        <w:textAlignment w:val="baseline"/>
        <w:rPr>
          <w:rFonts w:hAnsi="Times New Roman" w:ascii="Times New Roman"/>
          <w:sz w:val="24"/>
          <w:szCs w:val="24"/>
          <w:lang w:eastAsia="hr-HR"/>
        </w:rPr>
      </w:pPr>
    </w:p>
    <w:p w:rsidRDefault="003543C3" w:rsidP="003543C3" w:rsidR="003543C3">
      <w:pPr>
        <w:widowControl w:val="false"/>
        <w:suppressAutoHyphens/>
        <w:autoSpaceDN w:val="false"/>
        <w:spacing w:lineRule="auto" w:line="240" w:after="0"/>
        <w:jc w:val="center"/>
        <w:textAlignment w:val="baseline"/>
        <w:rPr>
          <w:rFonts w:hAnsi="Times New Roman" w:ascii="Times New Roman"/>
          <w:sz w:val="24"/>
          <w:szCs w:val="24"/>
          <w:lang w:eastAsia="hr-HR"/>
        </w:rPr>
      </w:pPr>
      <w:r w:rsidRPr="003543C3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454D83" w:rsidP="003543C3" w:rsidR="00454D83" w:rsidRPr="003543C3">
      <w:pPr>
        <w:widowControl w:val="false"/>
        <w:suppressAutoHyphens/>
        <w:autoSpaceDN w:val="false"/>
        <w:spacing w:lineRule="auto" w:line="240" w:after="0"/>
        <w:jc w:val="center"/>
        <w:textAlignment w:val="baseline"/>
        <w:rPr>
          <w:rFonts w:hAnsi="Times New Roman" w:ascii="Times New Roman"/>
          <w:sz w:val="24"/>
          <w:szCs w:val="24"/>
          <w:lang w:eastAsia="hr-HR"/>
        </w:rPr>
      </w:pPr>
    </w:p>
    <w:p w:rsidRDefault="003543C3" w:rsidP="003543C3" w:rsidR="003543C3" w:rsidRPr="003543C3">
      <w:pPr>
        <w:widowControl w:val="false"/>
        <w:suppressAutoHyphens/>
        <w:autoSpaceDN w:val="false"/>
        <w:spacing w:lineRule="auto" w:line="240" w:after="0"/>
        <w:ind w:left="502"/>
        <w:contextualSpacing/>
        <w:jc w:val="center"/>
        <w:textAlignment w:val="baseline"/>
        <w:rPr>
          <w:rFonts w:hAnsi="Times New Roman" w:ascii="Times New Roman"/>
          <w:sz w:val="24"/>
          <w:szCs w:val="24"/>
          <w:lang w:eastAsia="hr-HR"/>
        </w:rPr>
      </w:pPr>
    </w:p>
    <w:p w:rsidRDefault="003543C3" w:rsidP="003543C3" w:rsidR="003543C3" w:rsidRPr="003543C3">
      <w:pPr>
        <w:spacing w:lineRule="auto" w:line="240" w:after="0"/>
        <w:ind w:firstLine="502"/>
        <w:mirrorIndents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3543C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Dužnik je </w:t>
      </w:r>
      <w:r w:rsidR="00BE2C7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17. svibnja 2017</w:t>
      </w:r>
      <w:r w:rsidRPr="003543C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ovome sudu podnio prijedlog za odobrenje sklapanja postupka predstečajne nagodbe te je priložio cjelokupni spis preuzet od Nagodbenog vijeća Financijske agencije (dalje FINA). </w:t>
      </w:r>
    </w:p>
    <w:p w:rsidRDefault="003543C3" w:rsidP="003543C3" w:rsidR="003543C3">
      <w:pPr>
        <w:spacing w:lineRule="auto" w:line="240" w:after="0"/>
        <w:mirrorIndents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54D83" w:rsidP="003543C3" w:rsidR="00454D83">
      <w:pPr>
        <w:spacing w:lineRule="auto" w:line="240" w:after="0"/>
        <w:mirrorIndents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54D83" w:rsidP="003543C3" w:rsidR="00454D83" w:rsidRPr="003543C3">
      <w:pPr>
        <w:spacing w:lineRule="auto" w:line="240" w:after="0"/>
        <w:mirrorIndents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543C3" w:rsidP="003543C3" w:rsidR="003543C3">
      <w:pPr>
        <w:spacing w:lineRule="auto" w:line="240" w:after="0"/>
        <w:ind w:firstLine="50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543C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Na ročištu održanom kod ovoga suda </w:t>
      </w:r>
      <w:r w:rsidR="00454D8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23. listopada 2017</w:t>
      </w:r>
      <w:r w:rsidRPr="003543C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sud je utvrdio da su ispunjene pretpostavke iz čl. 66. st. 3. </w:t>
      </w:r>
      <w:r w:rsidRPr="003543C3">
        <w:rPr>
          <w:rFonts w:eastAsia="Times New Roman" w:hAnsi="Times New Roman" w:ascii="Times New Roman"/>
          <w:sz w:val="24"/>
          <w:szCs w:val="24"/>
          <w:lang w:eastAsia="hr-HR"/>
        </w:rPr>
        <w:t xml:space="preserve">Zakona o financijskom poslovanju i predstečajnoj nagodbi </w:t>
      </w:r>
      <w:r w:rsidRPr="003543C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(Narodne novine broj 108/12, 144/12, 81/13 i 113/13, dalje ZFPPN) za odobrenje sklapanja ove predstečajne nagodbe, radi čega je primjenom čl. 66. st. 5. ZFPPN odlučio kao u izreci ovog rješenja.</w:t>
      </w:r>
    </w:p>
    <w:p w:rsidRDefault="008B1CD7" w:rsidP="008B1CD7" w:rsidR="008B1CD7" w:rsidRPr="00E56B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543C3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E677B2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E677B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16</w:t>
      </w:r>
      <w:r w:rsidR="00DC3FA3">
        <w:rPr>
          <w:rFonts w:hAnsi="Times New Roman" w:ascii="Times New Roman"/>
          <w:sz w:val="24"/>
          <w:szCs w:val="24"/>
        </w:rPr>
        <w:t>. studenog</w:t>
      </w:r>
      <w:r w:rsidR="000671F5" w:rsidRPr="000671F5">
        <w:rPr>
          <w:rFonts w:hAnsi="Times New Roman" w:ascii="Times New Roman"/>
          <w:sz w:val="24"/>
          <w:szCs w:val="24"/>
        </w:rPr>
        <w:t xml:space="preserve">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8B1CD7" w:rsidP="000671F5" w:rsidR="008B1CD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B1CD7" w:rsidP="000671F5" w:rsidR="008B1CD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B1CD7" w:rsidP="000671F5" w:rsidR="008B1CD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B1CD7" w:rsidP="000671F5" w:rsidR="008B1CD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7908A1" w:rsidP="007908A1" w:rsidR="007908A1" w:rsidRPr="007908A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908A1">
        <w:rPr>
          <w:rFonts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7908A1" w:rsidP="007908A1" w:rsidR="007908A1" w:rsidRPr="007908A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908A1">
        <w:rPr>
          <w:rFonts w:eastAsia="Times New Roman" w:hAnsi="Times New Roman" w:ascii="Times New Roman"/>
          <w:sz w:val="24"/>
          <w:szCs w:val="24"/>
          <w:lang w:eastAsia="hr-HR"/>
        </w:rPr>
        <w:t>Protiv ovog rješenja može se izjaviti žalba u roku od 8 dana od proteka osmog dana od objave rješenja na web-stranicama Financijske agencije (čl. 30. st. 2. i 3. Zakona o financijskom poslovanju i predstečajnoj nagodbi, „Narodne novine 108/2012, 144/2012, 81/2013 i 112/2013), putem ovog suda, a o žalbi odlučuje Visoki trgovački sud Republike Hrvatske u Zagrebu.</w:t>
      </w:r>
    </w:p>
    <w:p w:rsidRDefault="007908A1" w:rsidP="007908A1" w:rsidR="007908A1" w:rsidRPr="007908A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908A1" w:rsidP="007908A1" w:rsidR="007908A1" w:rsidRPr="007908A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908A1" w:rsidP="007908A1" w:rsidR="007908A1" w:rsidRPr="007908A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908A1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7908A1" w:rsidP="007908A1" w:rsidR="007908A1" w:rsidRPr="007908A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908A1" w:rsidP="007908A1" w:rsidR="007908A1" w:rsidRPr="007908A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908A1">
        <w:rPr>
          <w:rFonts w:eastAsia="Times New Roman" w:hAnsi="Times New Roman" w:ascii="Times New Roman"/>
          <w:sz w:val="24"/>
          <w:szCs w:val="24"/>
          <w:lang w:eastAsia="hr-HR"/>
        </w:rPr>
        <w:t>- FINA Regionalni centar Zagreb, Ul. grada Vukovara 70, radi objave na web-stranici</w:t>
      </w:r>
    </w:p>
    <w:p w:rsidRDefault="007908A1" w:rsidP="007908A1" w:rsidR="007908A1" w:rsidRPr="007908A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908A1">
        <w:rPr>
          <w:rFonts w:eastAsia="Times New Roman" w:hAnsi="Times New Roman" w:ascii="Times New Roman"/>
          <w:sz w:val="24"/>
          <w:szCs w:val="24"/>
          <w:lang w:eastAsia="hr-HR"/>
        </w:rPr>
        <w:t>- Sudski registar, radi zabilježbe</w:t>
      </w:r>
    </w:p>
    <w:p w:rsidRDefault="008B1CD7" w:rsidP="008B1CD7" w:rsidR="008B1CD7" w:rsidRPr="008B1CD7">
      <w:pPr>
        <w:spacing w:lineRule="auto" w:line="240" w:after="240"/>
        <w:rPr>
          <w:rFonts w:hAnsi="Times New Roman" w:ascii="Times New Roman"/>
          <w:sz w:val="24"/>
          <w:szCs w:val="24"/>
        </w:rPr>
      </w:pPr>
    </w:p>
    <w:p w:rsidRDefault="00E56BA3" w:rsidP="000671F5" w:rsidR="00E56BA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DC3FA3" w:rsidR="0056514C">
      <w:headerReference w:type="default" r:id="rId11"/>
      <w:pgSz w:h="16838" w:w="11906"/>
      <w:pgMar w:gutter="0" w:footer="708" w:header="1134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702" w:rsidP="00501147" w:rsidR="00025702">
      <w:pPr>
        <w:spacing w:lineRule="auto" w:line="240" w:after="0"/>
      </w:pPr>
      <w:r>
        <w:separator/>
      </w:r>
    </w:p>
  </w:endnote>
  <w:endnote w:id="0" w:type="continuationSeparator">
    <w:p w:rsidRDefault="00025702" w:rsidP="00501147" w:rsidR="000257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702" w:rsidP="00501147" w:rsidR="00025702">
      <w:pPr>
        <w:spacing w:lineRule="auto" w:line="240" w:after="0"/>
      </w:pPr>
      <w:r>
        <w:separator/>
      </w:r>
    </w:p>
  </w:footnote>
  <w:footnote w:id="0" w:type="continuationSeparator">
    <w:p w:rsidRDefault="00025702" w:rsidP="00501147" w:rsidR="000257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F570C">
      <w:rPr>
        <w:rFonts w:hAnsi="Times New Roman" w:ascii="Times New Roman"/>
        <w:noProof/>
        <w:sz w:val="24"/>
        <w:szCs w:val="24"/>
      </w:rPr>
      <w:t>Poslovni broj: 5 St-270/17-16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F570C">
      <w:rPr>
        <w:rFonts w:hAnsi="Times New Roman" w:ascii="Times New Roman"/>
        <w:noProof/>
        <w:sz w:val="24"/>
        <w:szCs w:val="24"/>
      </w:rPr>
      <w:t>4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E23F10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2E406E4"/>
    <w:multiLevelType w:val="hybridMultilevel"/>
    <w:tmpl w:val="5F48E71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9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FF033F5"/>
    <w:multiLevelType w:val="multilevel"/>
    <w:tmpl w:val="22D489D6"/>
    <w:lvl w:ilvl="0">
      <w:start w:val="1"/>
      <w:numFmt w:val="upperRoman"/>
      <w:lvlText w:val="%1."/>
      <w:lvlJc w:val="right"/>
      <w:pPr>
        <w:ind w:hanging="360" w:left="360"/>
      </w:pPr>
      <w:rPr>
        <w:b/>
      </w:r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11">
    <w:nsid w:val="63404A25"/>
    <w:multiLevelType w:val="hybridMultilevel"/>
    <w:tmpl w:val="D52ECE5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2931"/>
    <w:rsid w:val="00025702"/>
    <w:rsid w:val="0004207D"/>
    <w:rsid w:val="000671F5"/>
    <w:rsid w:val="00087C43"/>
    <w:rsid w:val="000A14D6"/>
    <w:rsid w:val="000B216E"/>
    <w:rsid w:val="0016193F"/>
    <w:rsid w:val="001915FB"/>
    <w:rsid w:val="00194888"/>
    <w:rsid w:val="001A68CF"/>
    <w:rsid w:val="001E3C62"/>
    <w:rsid w:val="001F6DF0"/>
    <w:rsid w:val="0020437E"/>
    <w:rsid w:val="00237FCE"/>
    <w:rsid w:val="002850D5"/>
    <w:rsid w:val="002971D6"/>
    <w:rsid w:val="002D2FC4"/>
    <w:rsid w:val="002E3DDB"/>
    <w:rsid w:val="002F61DE"/>
    <w:rsid w:val="00340399"/>
    <w:rsid w:val="00341823"/>
    <w:rsid w:val="00342CFC"/>
    <w:rsid w:val="00345212"/>
    <w:rsid w:val="003543C3"/>
    <w:rsid w:val="00367E59"/>
    <w:rsid w:val="00385BF0"/>
    <w:rsid w:val="00394A8C"/>
    <w:rsid w:val="003A4477"/>
    <w:rsid w:val="003D13AE"/>
    <w:rsid w:val="00423AA9"/>
    <w:rsid w:val="00450291"/>
    <w:rsid w:val="00454D83"/>
    <w:rsid w:val="0049457A"/>
    <w:rsid w:val="0049749B"/>
    <w:rsid w:val="004A0BD1"/>
    <w:rsid w:val="004E1C60"/>
    <w:rsid w:val="00501147"/>
    <w:rsid w:val="00507360"/>
    <w:rsid w:val="0056514C"/>
    <w:rsid w:val="00570515"/>
    <w:rsid w:val="005E1D89"/>
    <w:rsid w:val="005F633B"/>
    <w:rsid w:val="00654C49"/>
    <w:rsid w:val="00685195"/>
    <w:rsid w:val="006F570C"/>
    <w:rsid w:val="00741600"/>
    <w:rsid w:val="00757A30"/>
    <w:rsid w:val="007802E2"/>
    <w:rsid w:val="0078776D"/>
    <w:rsid w:val="007908A1"/>
    <w:rsid w:val="00791B7F"/>
    <w:rsid w:val="007A409A"/>
    <w:rsid w:val="00836880"/>
    <w:rsid w:val="008659E3"/>
    <w:rsid w:val="008A6557"/>
    <w:rsid w:val="008B1CD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53A9D"/>
    <w:rsid w:val="00A65E60"/>
    <w:rsid w:val="00A9082D"/>
    <w:rsid w:val="00AA1295"/>
    <w:rsid w:val="00AF28D9"/>
    <w:rsid w:val="00AF706A"/>
    <w:rsid w:val="00B00B9A"/>
    <w:rsid w:val="00B43087"/>
    <w:rsid w:val="00B43741"/>
    <w:rsid w:val="00B92B86"/>
    <w:rsid w:val="00BB12EA"/>
    <w:rsid w:val="00BC5568"/>
    <w:rsid w:val="00BE2C76"/>
    <w:rsid w:val="00BE76E7"/>
    <w:rsid w:val="00C14B83"/>
    <w:rsid w:val="00C470B6"/>
    <w:rsid w:val="00C50709"/>
    <w:rsid w:val="00CB0DAC"/>
    <w:rsid w:val="00CE3864"/>
    <w:rsid w:val="00D228AD"/>
    <w:rsid w:val="00D36062"/>
    <w:rsid w:val="00D43FE4"/>
    <w:rsid w:val="00D50D29"/>
    <w:rsid w:val="00D94B60"/>
    <w:rsid w:val="00DB5D1B"/>
    <w:rsid w:val="00DC3FA3"/>
    <w:rsid w:val="00DC66A8"/>
    <w:rsid w:val="00DC70E5"/>
    <w:rsid w:val="00E349A5"/>
    <w:rsid w:val="00E56BA3"/>
    <w:rsid w:val="00E677B2"/>
    <w:rsid w:val="00EA1103"/>
    <w:rsid w:val="00EC15A5"/>
    <w:rsid w:val="00EE124A"/>
    <w:rsid w:val="00F12359"/>
    <w:rsid w:val="00F46F57"/>
    <w:rsid w:val="00F85E94"/>
    <w:rsid w:val="00F87B2D"/>
    <w:rsid w:val="00FA4F7E"/>
    <w:rsid w:val="00FB3C65"/>
    <w:rsid w:val="00FC43CF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7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7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7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7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7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7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7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7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267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39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9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55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VARSATEX d.o.o. za promet robe na veliko i malo, uvoz-izvoz, konzalting, te proizvodnja tekstilnih i obućarskih proizvoda</izvorni_sadrzaj>
    <derivirana_varijabla naziv="DomainObject.Predmet.StrankaFormated_1">  VARSATEX d.o.o. za promet robe na veliko i malo, uvoz-izvoz, konzalting, te proizvodnja tekstilnih i obućarskih proizvoda</derivirana_varijabla>
  </DomainObject.Predmet.StrankaFormated>
  <DomainObject.Predmet.StrankaFormatedOIB>
    <izvorni_sadrzaj>  VARSATEX d.o.o. za promet robe na veliko i malo, uvoz-izvoz, konzalting, te proizvodnja tekstilnih i obućarskih proizvoda, OIB 22030548389</izvorni_sadrzaj>
    <derivirana_varijabla naziv="DomainObject.Predmet.StrankaFormatedOIB_1">  VARSATEX d.o.o. za promet robe na veliko i malo, uvoz-izvoz, konzalting, te proizvodnja tekstilnih i obućarskih proizvoda, OIB 22030548389</derivirana_varijabla>
  </DomainObject.Predmet.StrankaFormatedOIB>
  <DomainObject.Predmet.StrankaFormatedWithAdress>
    <izvorni_sadrzaj> VARSATEX d.o.o. za promet robe na veliko i malo, uvoz-izvoz, konzalting, te proizvodnja tekstilnih i obućarskih proizvoda, Zagrebačka 71/III, 42000 Varaždin</izvorni_sadrzaj>
    <derivirana_varijabla naziv="DomainObject.Predmet.StrankaFormatedWithAdress_1"> VARSATEX d.o.o. za promet robe na veliko i malo, uvoz-izvoz, konzalting, te proizvodnja tekstilnih i obućarskih proizvoda, Zagrebačka 71/III, 42000 Varaždin</derivirana_varijabla>
  </DomainObject.Predmet.StrankaFormatedWithAdress>
  <DomainObject.Predmet.StrankaFormatedWithAdressOIB>
    <izvorni_sadrzaj> VARSATEX d.o.o. za promet robe na veliko i malo, uvoz-izvoz, konzalting, te proizvodnja tekstilnih i obućarskih proizvoda, OIB 22030548389, Zagrebačka 71/III, 42000 Varaždin</izvorni_sadrzaj>
    <derivirana_varijabla naziv="DomainObject.Predmet.StrankaFormatedWithAdressOIB_1"> VARSATEX d.o.o. za promet robe na veliko i malo, uvoz-izvoz, konzalting, te proizvodnja tekstilnih i obućarskih proizvoda, OIB 22030548389, Zagrebačka 71/III, 42000 Varaždin</derivirana_varijabla>
  </DomainObject.Predmet.StrankaFormatedWithAdressOIB>
  <DomainObject.Predmet.StrankaWithAdress>
    <izvorni_sadrzaj>VARSATEX d.o.o. za promet robe na veliko i malo, uvoz-izvoz, konzalting, te proizvodnja tekstilnih i obućarskih proizvoda Zagrebačka 71/III,42000 Varaždin</izvorni_sadrzaj>
    <derivirana_varijabla naziv="DomainObject.Predmet.StrankaWithAdress_1">VARSATEX d.o.o. za promet robe na veliko i malo, uvoz-izvoz, konzalting, te proizvodnja tekstilnih i obućarskih proizvoda Zagrebačka 71/III,42000 Varaždin</derivirana_varijabla>
  </DomainObject.Predmet.StrankaWithAdress>
  <DomainObject.Predmet.StrankaWithAdressOIB>
    <izvorni_sadrzaj>VARSATEX d.o.o. za promet robe na veliko i malo, uvoz-izvoz, konzalting, te proizvodnja tekstilnih i obućarskih proizvoda, OIB 22030548389, Zagrebačka 71/III,42000 Varaždin</izvorni_sadrzaj>
    <derivirana_varijabla naziv="DomainObject.Predmet.StrankaWithAdressOIB_1">VARSATEX d.o.o. za promet robe na veliko i malo, uvoz-izvoz, konzalting, te proizvodnja tekstilnih i obućarskih proizvoda, OIB 22030548389, Zagrebačka 71/III,42000 Varaždin</derivirana_varijabla>
  </DomainObject.Predmet.StrankaWithAdressOIB>
  <DomainObject.Predmet.StrankaNazivFormated>
    <izvorni_sadrzaj>VARSATEX d.o.o. za promet robe na veliko i malo, uvoz-izvoz, konzalting, te proizvodnja tekstilnih i obućarskih proizvoda</izvorni_sadrzaj>
    <derivirana_varijabla naziv="DomainObject.Predmet.StrankaNazivFormated_1">VARSATEX d.o.o. za promet robe na veliko i malo, uvoz-izvoz, konzalting, te proizvodnja tekstilnih i obućarskih proizvoda</derivirana_varijabla>
  </DomainObject.Predmet.StrankaNazivFormated>
  <DomainObject.Predmet.StrankaNazivFormatedOIB>
    <izvorni_sadrzaj>VARSATEX d.o.o. za promet robe na veliko i malo, uvoz-izvoz, konzalting, te proizvodnja tekstilnih i obućarskih proizvoda, OIB 22030548389</izvorni_sadrzaj>
    <derivirana_varijabla naziv="DomainObject.Predmet.StrankaNazivFormatedOIB_1">VARSATEX d.o.o. za promet robe na veliko i malo, uvoz-izvoz, konzalting, te proizvodnja tekstilnih i obućarskih proizvoda, OIB 22030548389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10923577.50</izvorni_sadrzaj>
    <derivirana_varijabla naziv="DomainObject.Predmet.TrenutnaVrijednost_1">10923577.50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VARSATEX d.o.o. za promet robe na veliko i malo, uvoz-izvoz, konzalting, te proizvodnja tekstilnih i obućarskih proizvoda</item>
    </izvorni_sadrzaj>
    <derivirana_varijabla naziv="DomainObject.Predmet.StrankaListFormated_1">
      <item>VARSATEX d.o.o. za promet robe na veliko i malo, uvoz-izvoz, konzalting, te proizvodnja tekstilnih i obućarskih proizvoda</item>
    </derivirana_varijabla>
  </DomainObject.Predmet.StrankaListFormated>
  <DomainObject.Predmet.StrankaListFormatedOIB>
    <izvorni_sadrzaj>
      <item>VARSATEX d.o.o. za promet robe na veliko i malo, uvoz-izvoz, konzalting, te proizvodnja tekstilnih i obućarskih proizvoda, OIB 22030548389</item>
    </izvorni_sadrzaj>
    <derivirana_varijabla naziv="DomainObject.Predmet.StrankaListFormatedOIB_1">
      <item>VARSATEX d.o.o. za promet robe na veliko i malo, uvoz-izvoz, konzalting, te proizvodnja tekstilnih i obućarskih proizvoda, OIB 22030548389</item>
    </derivirana_varijabla>
  </DomainObject.Predmet.StrankaListFormatedOIB>
  <DomainObject.Predmet.StrankaListFormatedWithAdress>
    <izvorni_sadrzaj>
      <item>VARSATEX d.o.o. za promet robe na veliko i malo, uvoz-izvoz, konzalting, te proizvodnja tekstilnih i obućarskih proizvoda, Zagrebačka 71/III, 42000 Varaždin</item>
    </izvorni_sadrzaj>
    <derivirana_varijabla naziv="DomainObject.Predmet.StrankaListFormatedWithAdress_1">
      <item>VARSATEX d.o.o. za promet robe na veliko i malo, uvoz-izvoz, konzalting, te proizvodnja tekstilnih i obućarskih proizvoda, Zagrebačka 71/III, 42000 Varaždin</item>
    </derivirana_varijabla>
  </DomainObject.Predmet.StrankaListFormatedWithAdress>
  <DomainObject.Predmet.StrankaListFormatedWithAdressOIB>
    <izvorni_sadrzaj>
      <item>VARSATEX d.o.o. za promet robe na veliko i malo, uvoz-izvoz, konzalting, te proizvodnja tekstilnih i obućarskih proizvoda, OIB 22030548389, Zagrebačka 71/III, 42000 Varaždin</item>
    </izvorni_sadrzaj>
    <derivirana_varijabla naziv="DomainObject.Predmet.StrankaListFormatedWithAdressOIB_1">
      <item>VARSATEX d.o.o. za promet robe na veliko i malo, uvoz-izvoz, konzalting, te proizvodnja tekstilnih i obućarskih proizvoda, OIB 22030548389, Zagrebačka 71/III, 42000 Varaždin</item>
    </derivirana_varijabla>
  </DomainObject.Predmet.StrankaListFormatedWithAdressOIB>
  <DomainObject.Predmet.StrankaListNazivFormated>
    <izvorni_sadrzaj>
      <item>VARSATEX d.o.o. za promet robe na veliko i malo, uvoz-izvoz, konzalting, te proizvodnja tekstilnih i obućarskih proizvoda</item>
    </izvorni_sadrzaj>
    <derivirana_varijabla naziv="DomainObject.Predmet.StrankaListNazivFormated_1">
      <item>VARSATEX d.o.o. za promet robe na veliko i malo, uvoz-izvoz, konzalting, te proizvodnja tekstilnih i obućarskih proizvoda</item>
    </derivirana_varijabla>
  </DomainObject.Predmet.StrankaListNazivFormated>
  <DomainObject.Predmet.StrankaListNazivFormatedOIB>
    <izvorni_sadrzaj>
      <item>VARSATEX d.o.o. za promet robe na veliko i malo, uvoz-izvoz, konzalting, te proizvodnja tekstilnih i obućarskih proizvoda, OIB 22030548389</item>
    </izvorni_sadrzaj>
    <derivirana_varijabla naziv="DomainObject.Predmet.StrankaListNazivFormatedOIB_1">
      <item>VARSATEX d.o.o. za promet robe na veliko i malo, uvoz-izvoz, konzalting, te proizvodnja tekstilnih i obućarskih proizvoda, OIB 22030548389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</izvorni_sadrzaj>
    <derivirana_varijabla naziv="DomainObject.Predmet.OstaliListFormated_1">
      <item>Sudski registar</item>
      <item>Financijska agencija</item>
    </derivirana_varijabla>
  </DomainObject.Predmet.OstaliListFormated>
  <DomainObject.Predmet.OstaliListFormatedOIB>
    <izvorni_sadrzaj>
      <item>Sudski registar</item>
      <item>Financijska agencija</item>
    </izvorni_sadrzaj>
    <derivirana_varijabla naziv="DomainObject.Predmet.OstaliListFormatedOIB_1">
      <item>Sudski registar</item>
      <item>Financijska agencija</item>
    </derivirana_varijabla>
  </DomainObject.Predmet.OstaliListFormatedOIB>
  <DomainObject.Predmet.OstaliListFormatedWithAdress>
    <izvorni_sadrzaj>
      <item>Sudski registar</item>
      <item>Financijska agencija</item>
    </izvorni_sadrzaj>
    <derivirana_varijabla naziv="DomainObject.Predmet.OstaliListFormatedWithAdress_1">
      <item>Sudski registar</item>
      <item>Financijska agencija</item>
    </derivirana_varijabla>
  </DomainObject.Predmet.OstaliListFormatedWithAdress>
  <DomainObject.Predmet.OstaliListFormatedWithAdressOIB>
    <izvorni_sadrzaj>
      <item>Sudski registar</item>
      <item>Financijska agencija</item>
    </izvorni_sadrzaj>
    <derivirana_varijabla naziv="DomainObject.Predmet.OstaliListFormatedWithAdressOIB_1">
      <item>Sudski registar</item>
      <item>Financijska agencija</item>
    </derivirana_varijabla>
  </DomainObject.Predmet.OstaliListFormatedWithAdressOIB>
  <DomainObject.Predmet.OstaliListNazivFormated>
    <izvorni_sadrzaj>
      <item>Sudski registar</item>
      <item>Financijska agencija</item>
    </izvorni_sadrzaj>
    <derivirana_varijabla naziv="DomainObject.Predmet.OstaliListNazivFormated_1">
      <item>Sudski registar</item>
      <item>Financijska agencija</item>
    </derivirana_varijabla>
  </DomainObject.Predmet.OstaliListNazivFormated>
  <DomainObject.Predmet.OstaliListNazivFormatedOIB>
    <izvorni_sadrzaj>
      <item>Sudski registar</item>
      <item>Financijska agencija</item>
    </izvorni_sadrzaj>
    <derivirana_varijabla naziv="DomainObject.Predmet.OstaliListNazivFormatedOIB_1"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VARSATEX d.o.o. za promet robe na veliko i malo, uvoz-izvoz, konzalting, te proizvodnja tekstilnih i obućarskih proizvoda</izvorni_sadrzaj>
    <derivirana_varijabla naziv="DomainObject.Predmet.StrankaIDrugi_1">VARSATEX d.o.o. za promet robe na veliko i malo, uvoz-izvoz, konzalting, te proizvodnja tekstilnih i obućarskih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VARSATEX d.o.o. za promet robe na veliko i malo, uvoz-izvoz, konzalting, te proizvodnja tekstilnih i obućarskih proizvoda, OIB 22030548389, Zagrebačka 71/III, 42000 Varaždin</izvorni_sadrzaj>
    <derivirana_varijabla naziv="DomainObject.Predmet.StrankaIDrugiAdressOIB_1">VARSATEX d.o.o. za promet robe na veliko i malo, uvoz-izvoz, konzalting, te proizvodnja tekstilnih i obućarskih proizvoda, OIB 22030548389, Zagrebačka 71/III,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VARSATEX d.o.o. za promet robe na veliko i malo, uvoz-izvoz, konzalting, te proizvodnja tekstilnih i obućarskih proizvoda</item>
      <item>Sudski registar</item>
      <item>Financijska agencija</item>
    </izvorni_sadrzaj>
    <derivirana_varijabla naziv="DomainObject.Predmet.SudioniciListNaziv_1">
      <item>VARSATEX d.o.o. za promet robe na veliko i malo, uvoz-izvoz, konzalting, te proizvodnja tekstilnih i obućarskih proizvoda</item>
      <item>Sudski registar</item>
      <item>Financijska agencija</item>
    </derivirana_varijabla>
  </DomainObject.Predmet.SudioniciListNaziv>
  <DomainObject.Predmet.SudioniciListAdressOIB>
    <izvorni_sadrzaj>
      <item>VARSATEX d.o.o. za promet robe na veliko i malo, uvoz-izvoz, konzalting, te proizvodnja tekstilnih i obućarskih proizvoda, OIB 22030548389, Zagrebačka 71/III,42000 Varaždin</item>
      <item>Sudski registar</item>
      <item>Financijska agencija</item>
    </izvorni_sadrzaj>
    <derivirana_varijabla naziv="DomainObject.Predmet.SudioniciListAdressOIB_1">
      <item>VARSATEX d.o.o. za promet robe na veliko i malo, uvoz-izvoz, konzalting, te proizvodnja tekstilnih i obućarskih proizvoda, OIB 22030548389, Zagrebačka 71/III,42000 Varaždin</item>
      <item>Sudski registar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22030548389</item>
      <item>, OIB null</item>
      <item>, OIB null</item>
    </izvorni_sadrzaj>
    <derivirana_varijabla naziv="DomainObject.Predmet.SudioniciListNazivOIB_1">
      <item>, OIB 22030548389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8C856-639A-4E22-84AC-870B589F9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757</properties:Words>
  <properties:Characters>4465</properties:Characters>
  <properties:Lines>254</properties:Lines>
  <properties:Paragraphs>132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2017-11-17T08:51:00Z</cp:lastPrinted>
  <dcterms:modified xmlns:xsi="http://www.w3.org/2001/XMLSchema-instance" xsi:type="dcterms:W3CDTF">2017-11-17T08:53:00Z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