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30309" w14:paraId="2230309" w:rsidRDefault="00C8116A" w:rsidP="00D56F26" w:rsidR="00895951" w:rsidRPr="00D56F26">
      <w:pPr>
        <w:shd w:fill="FFFFFF" w:color="auto" w:val="clear"/>
        <w:spacing w:lineRule="auto" w:line="240" w:after="0"/>
        <w:ind w:firstLine="708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719455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9455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18F9" w:rsidP="00D56F26" w:rsidR="005418F9" w:rsidRPr="00D56F2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REPUBLIKA HRVATSKA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TRGOVAČKI SUD U OSIJEKU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STALNA SLUŽBA </w:t>
      </w:r>
      <w:r w:rsidR="002D3049">
        <w:rPr>
          <w:rFonts w:hAnsi="Times New Roman" w:ascii="Times New Roman"/>
          <w:color w:val="000000"/>
          <w:sz w:val="24"/>
          <w:szCs w:val="24"/>
        </w:rPr>
        <w:t>U SLAVONSKOM BRODU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 pobjede 13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35000 Slavonski Brod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6B600C">
        <w:rPr>
          <w:rFonts w:hAnsi="Times New Roman" w:ascii="Times New Roman"/>
          <w:color w:val="000000"/>
          <w:sz w:val="24"/>
          <w:szCs w:val="24"/>
        </w:rPr>
        <w:t>1</w:t>
      </w:r>
      <w:r w:rsidR="0076612E">
        <w:rPr>
          <w:rFonts w:hAnsi="Times New Roman" w:ascii="Times New Roman"/>
          <w:color w:val="000000"/>
          <w:sz w:val="24"/>
          <w:szCs w:val="24"/>
        </w:rPr>
        <w:t>564</w:t>
      </w:r>
      <w:r w:rsidR="004015AF">
        <w:rPr>
          <w:rFonts w:hAnsi="Times New Roman" w:ascii="Times New Roman"/>
          <w:color w:val="000000"/>
          <w:sz w:val="24"/>
          <w:szCs w:val="24"/>
        </w:rPr>
        <w:t>/2016-4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U  I M E  R E P U B L I K E  H R V A T S K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R J E Š E N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TRGOVAČKI SUD U OSIJEKU, STALNA SLUŽBA </w:t>
      </w:r>
      <w:r w:rsidR="00490A27">
        <w:rPr>
          <w:rFonts w:hAnsi="Times New Roman" w:ascii="Times New Roman"/>
          <w:color w:val="000000"/>
          <w:sz w:val="24"/>
          <w:szCs w:val="24"/>
        </w:rPr>
        <w:t>U SLAVONSKOM BRODU</w:t>
      </w:r>
      <w:r w:rsidRPr="00467E86">
        <w:rPr>
          <w:rFonts w:hAnsi="Times New Roman" w:ascii="Times New Roman"/>
          <w:color w:val="000000"/>
          <w:sz w:val="24"/>
          <w:szCs w:val="24"/>
        </w:rPr>
        <w:t>, po sucu Danieli Martini Maoduš, povodo</w:t>
      </w:r>
      <w:r w:rsidR="004015AF">
        <w:rPr>
          <w:rFonts w:hAnsi="Times New Roman" w:ascii="Times New Roman"/>
          <w:color w:val="000000"/>
          <w:sz w:val="24"/>
          <w:szCs w:val="24"/>
        </w:rPr>
        <w:t xml:space="preserve">m zahtjeva Financijske agencije, RC </w:t>
      </w:r>
      <w:r w:rsidR="00F44301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, Podružnica </w:t>
      </w:r>
      <w:r w:rsidR="00F44301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>, za pokretanje skraćenog stečajnog postupka  nad dužnikom</w:t>
      </w:r>
      <w:r w:rsidR="00137151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0A127A">
        <w:rPr>
          <w:rFonts w:hAnsi="Times New Roman" w:ascii="Times New Roman"/>
          <w:b/>
          <w:color w:val="000000"/>
          <w:sz w:val="24"/>
          <w:szCs w:val="24"/>
        </w:rPr>
        <w:t>OPIFER MEDIA d.o.o., Zagreb, Balde Glavića 6, OIB: 56926852374</w:t>
      </w:r>
      <w:r w:rsidR="006B600C">
        <w:rPr>
          <w:rFonts w:hAnsi="Times New Roman" w:ascii="Times New Roman"/>
          <w:b/>
          <w:color w:val="000000"/>
          <w:sz w:val="24"/>
          <w:szCs w:val="24"/>
        </w:rPr>
        <w:t>,</w:t>
      </w:r>
      <w:r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temeljem članka 430. Stečajnog zakona </w:t>
      </w:r>
      <w:r w:rsidR="00F04DBD">
        <w:rPr>
          <w:rFonts w:hAnsi="Times New Roman" w:ascii="Times New Roman"/>
          <w:color w:val="000000"/>
          <w:sz w:val="24"/>
          <w:szCs w:val="24"/>
        </w:rPr>
        <w:t xml:space="preserve">("Narodne novine" 71/15), dana </w:t>
      </w:r>
      <w:r w:rsidR="004015AF">
        <w:rPr>
          <w:rFonts w:hAnsi="Times New Roman" w:ascii="Times New Roman"/>
          <w:color w:val="000000"/>
          <w:sz w:val="24"/>
          <w:szCs w:val="24"/>
        </w:rPr>
        <w:t>23</w:t>
      </w:r>
      <w:r w:rsidR="00844438">
        <w:rPr>
          <w:rFonts w:hAnsi="Times New Roman" w:ascii="Times New Roman"/>
          <w:color w:val="000000"/>
          <w:sz w:val="24"/>
          <w:szCs w:val="24"/>
        </w:rPr>
        <w:t>. kolovoza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2016.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 i j e š i o 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I – Otvara se skraćeni  stečajni postupak nad dužnikom </w:t>
      </w:r>
      <w:r w:rsidR="000A127A">
        <w:rPr>
          <w:rFonts w:hAnsi="Times New Roman" w:ascii="Times New Roman"/>
          <w:b/>
          <w:color w:val="000000"/>
          <w:sz w:val="24"/>
          <w:szCs w:val="24"/>
        </w:rPr>
        <w:t>OPIFER MEDIA d.o.o., Zagreb, Balde Glavića 6, OIB: 56926852374</w:t>
      </w:r>
      <w:r w:rsidRPr="00467E86">
        <w:rPr>
          <w:rFonts w:hAnsi="Times New Roman" w:ascii="Times New Roman"/>
          <w:color w:val="000000"/>
          <w:sz w:val="24"/>
          <w:szCs w:val="24"/>
        </w:rPr>
        <w:t>, dana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4015AF">
        <w:rPr>
          <w:rFonts w:hAnsi="Times New Roman" w:ascii="Times New Roman"/>
          <w:b/>
          <w:color w:val="000000"/>
          <w:sz w:val="24"/>
          <w:szCs w:val="24"/>
        </w:rPr>
        <w:t>23</w:t>
      </w:r>
      <w:r w:rsidR="00844438" w:rsidRPr="00A306C5">
        <w:rPr>
          <w:rFonts w:hAnsi="Times New Roman" w:ascii="Times New Roman"/>
          <w:b/>
          <w:color w:val="000000"/>
          <w:sz w:val="24"/>
          <w:szCs w:val="24"/>
        </w:rPr>
        <w:t>. kolovoza</w:t>
      </w:r>
      <w:r w:rsidR="00490A27" w:rsidRPr="00A306C5">
        <w:rPr>
          <w:rFonts w:hAnsi="Times New Roman" w:ascii="Times New Roman"/>
          <w:b/>
          <w:color w:val="000000"/>
          <w:sz w:val="24"/>
          <w:szCs w:val="24"/>
        </w:rPr>
        <w:t xml:space="preserve"> 2016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. u </w:t>
      </w:r>
      <w:r w:rsidR="00915BB5">
        <w:rPr>
          <w:rFonts w:hAnsi="Times New Roman" w:ascii="Times New Roman"/>
          <w:b/>
          <w:color w:val="000000"/>
          <w:sz w:val="24"/>
          <w:szCs w:val="24"/>
        </w:rPr>
        <w:t>1</w:t>
      </w:r>
      <w:r w:rsidR="000A127A">
        <w:rPr>
          <w:rFonts w:hAnsi="Times New Roman" w:ascii="Times New Roman"/>
          <w:b/>
          <w:color w:val="000000"/>
          <w:sz w:val="24"/>
          <w:szCs w:val="24"/>
        </w:rPr>
        <w:t>4</w:t>
      </w:r>
      <w:r w:rsidR="00A87BF2">
        <w:rPr>
          <w:rFonts w:hAnsi="Times New Roman" w:ascii="Times New Roman"/>
          <w:b/>
          <w:color w:val="000000"/>
          <w:sz w:val="24"/>
          <w:szCs w:val="24"/>
        </w:rPr>
        <w:t>,</w:t>
      </w:r>
      <w:r w:rsidR="000A127A">
        <w:rPr>
          <w:rFonts w:hAnsi="Times New Roman" w:ascii="Times New Roman"/>
          <w:b/>
          <w:color w:val="000000"/>
          <w:sz w:val="24"/>
          <w:szCs w:val="24"/>
        </w:rPr>
        <w:t>00</w:t>
      </w:r>
      <w:r w:rsidR="004D75A8" w:rsidRPr="00A306C5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>sati.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II – Za stečajnog upravitelja </w:t>
      </w:r>
      <w:r w:rsidRPr="00243D95">
        <w:rPr>
          <w:rFonts w:hAnsi="Times New Roman" w:ascii="Times New Roman"/>
          <w:color w:val="000000"/>
          <w:sz w:val="24"/>
          <w:szCs w:val="24"/>
        </w:rPr>
        <w:t xml:space="preserve">se </w:t>
      </w:r>
      <w:r w:rsidR="00C56C86" w:rsidRPr="00243D95">
        <w:rPr>
          <w:rFonts w:hAnsi="Times New Roman" w:ascii="Times New Roman"/>
          <w:color w:val="000000"/>
          <w:sz w:val="24"/>
          <w:szCs w:val="24"/>
        </w:rPr>
        <w:t>imenuje</w:t>
      </w:r>
      <w:r w:rsidR="00C56C86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0A127A">
        <w:rPr>
          <w:rFonts w:hAnsi="Times New Roman" w:ascii="Times New Roman"/>
          <w:b/>
          <w:color w:val="000000"/>
          <w:sz w:val="24"/>
          <w:szCs w:val="24"/>
        </w:rPr>
        <w:t>David Jakovljević, Sesvete, Kašinska 7, OIB: 63014812654.</w:t>
      </w:r>
    </w:p>
    <w:p w:rsidRDefault="00243D95" w:rsidP="00467E86" w:rsidR="00243D95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III – Istovremeno se zaključuje skraćeni  stečajni postupak nad dužnikom.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IV – Ovo rješenje se objavljuje na E oglasnoj ploči, a po pravomoćnosti dostavlja </w:t>
      </w:r>
      <w:r w:rsidR="00A63261" w:rsidRPr="00A63261">
        <w:rPr>
          <w:rFonts w:hAnsi="Times New Roman" w:ascii="Times New Roman"/>
          <w:b/>
          <w:color w:val="000000"/>
          <w:sz w:val="24"/>
          <w:szCs w:val="24"/>
        </w:rPr>
        <w:t xml:space="preserve">registru </w:t>
      </w:r>
      <w:r w:rsidRPr="00467E86">
        <w:rPr>
          <w:rFonts w:hAnsi="Times New Roman" w:ascii="Times New Roman"/>
          <w:color w:val="000000"/>
          <w:sz w:val="24"/>
          <w:szCs w:val="24"/>
        </w:rPr>
        <w:t>radi brisanja dužnika, te</w:t>
      </w:r>
      <w:r w:rsidR="00B45E4F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B45E4F">
        <w:rPr>
          <w:rFonts w:hAnsi="Times New Roman" w:ascii="Times New Roman"/>
          <w:b/>
          <w:color w:val="000000"/>
          <w:sz w:val="24"/>
          <w:szCs w:val="24"/>
        </w:rPr>
        <w:t>Fini</w:t>
      </w:r>
      <w:r w:rsidR="00A87BF2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A63261">
        <w:rPr>
          <w:rFonts w:hAnsi="Times New Roman" w:ascii="Times New Roman"/>
          <w:color w:val="000000"/>
          <w:sz w:val="24"/>
          <w:szCs w:val="24"/>
        </w:rPr>
        <w:t xml:space="preserve">koja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vodi račun dužnika radi zatvaranja računa.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A306C5" w:rsidR="00A63261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VI – Stečajni upravitelj može u svojstvu upravitelja stečajne mase nakon zaključenja stečajnog postupka</w:t>
      </w:r>
      <w:r w:rsidR="00A306C5">
        <w:rPr>
          <w:rFonts w:hAnsi="Times New Roman" w:ascii="Times New Roman"/>
          <w:color w:val="000000"/>
          <w:sz w:val="24"/>
          <w:szCs w:val="24"/>
        </w:rPr>
        <w:t>, ako se naknadno utvrdi postojanje imovine koja je stečajna masa vršiti unovčenje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imovine dužnika koja se naknadno utvrdi, te prikupljenim sredstvima podmiriti nastale troškove stečajnog postupka, a eventualni ostatak uplatiti u Fond za pokriće troškova stečajnog postupka koji se ne mogu namiriti iz imovine dužnika.</w:t>
      </w:r>
      <w:r w:rsidR="00A306C5">
        <w:rPr>
          <w:rFonts w:hAnsi="Times New Roman" w:ascii="Times New Roman"/>
          <w:color w:val="000000"/>
          <w:sz w:val="24"/>
          <w:szCs w:val="24"/>
        </w:rPr>
        <w:t xml:space="preserve"> Ukoliko se utvrdi postojanje imovine iz koje se mogu namiriti vjerovnici stečajnog dužnika, donijet će se rješenje o nastavku vođenja stečajnog postupka te će se vjerovnici pozvati na prijavu tražbina, a zakazat </w:t>
      </w:r>
    </w:p>
    <w:p w:rsidRDefault="00A306C5" w:rsidP="004015AF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će se i ispitno i izvještajno ročište.</w:t>
      </w:r>
      <w:r w:rsidR="00467E86" w:rsidRPr="00467E86">
        <w:rPr>
          <w:rFonts w:hAnsi="Times New Roman" w:ascii="Times New Roman"/>
          <w:color w:val="000000"/>
          <w:sz w:val="24"/>
          <w:szCs w:val="24"/>
        </w:rPr>
        <w:t xml:space="preserve"> O obavljenim radnjama stečajni upravitelj je dužan podnijeti izviješće stečajnom sucu. </w:t>
      </w:r>
    </w:p>
    <w:p w:rsidRDefault="00490A27" w:rsidP="00490A27" w:rsidR="00490A27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lastRenderedPageBreak/>
        <w:t xml:space="preserve">    </w:t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0A127A">
        <w:rPr>
          <w:rFonts w:hAnsi="Times New Roman" w:ascii="Times New Roman"/>
          <w:color w:val="000000"/>
          <w:sz w:val="24"/>
          <w:szCs w:val="24"/>
        </w:rPr>
        <w:t>1564</w:t>
      </w:r>
      <w:r>
        <w:rPr>
          <w:rFonts w:hAnsi="Times New Roman" w:ascii="Times New Roman"/>
          <w:color w:val="000000"/>
          <w:sz w:val="24"/>
          <w:szCs w:val="24"/>
        </w:rPr>
        <w:t>/2016-4</w:t>
      </w:r>
    </w:p>
    <w:p w:rsidRDefault="004015AF" w:rsidP="00490A27" w:rsidR="004015AF" w:rsidRPr="00467E86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D59FE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891729">
        <w:rPr>
          <w:rFonts w:hAnsi="Times New Roman" w:ascii="Times New Roman"/>
          <w:color w:val="000000"/>
          <w:sz w:val="24"/>
          <w:szCs w:val="24"/>
        </w:rPr>
        <w:t>V</w:t>
      </w:r>
      <w:r w:rsidR="00A306C5">
        <w:rPr>
          <w:rFonts w:hAnsi="Times New Roman" w:ascii="Times New Roman"/>
          <w:color w:val="000000"/>
          <w:sz w:val="24"/>
          <w:szCs w:val="24"/>
        </w:rPr>
        <w:t>II</w:t>
      </w:r>
      <w:r w:rsidR="006E34F1">
        <w:rPr>
          <w:rFonts w:hAnsi="Times New Roman" w:ascii="Times New Roman"/>
          <w:color w:val="000000"/>
          <w:sz w:val="24"/>
          <w:szCs w:val="24"/>
        </w:rPr>
        <w:t xml:space="preserve"> – Po pravomoćnosti ovog rješenja donijet će se odluka o upisu </w:t>
      </w:r>
      <w:r w:rsidR="00A306C5">
        <w:rPr>
          <w:rFonts w:hAnsi="Times New Roman" w:ascii="Times New Roman"/>
          <w:color w:val="000000"/>
          <w:sz w:val="24"/>
          <w:szCs w:val="24"/>
        </w:rPr>
        <w:t>stečajne mase u sudski registar</w:t>
      </w:r>
      <w:r w:rsidR="008E6DFB">
        <w:rPr>
          <w:rFonts w:hAnsi="Times New Roman" w:ascii="Times New Roman"/>
          <w:color w:val="000000"/>
          <w:sz w:val="24"/>
          <w:szCs w:val="24"/>
        </w:rPr>
        <w:t xml:space="preserve"> ako se utvrdi postojanje imovine koja je stečajna masa.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Obrazloženje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44438" w:rsidR="006E34F1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FINA-a  je po čl. 428. Stečajnog zakona  NN 71/15, dalje SZ-a, podnijela  prijedlog za otvaranje stečajnog postupka nad dužnikom, jer dužnik nema zaposlenih, u očevidniku redoslijeda osnova za plaćanje ima evidentirane neizvršene osnove za plaćanje u neprekinutom razdoblju od 120 dana.</w:t>
      </w:r>
    </w:p>
    <w:p w:rsidRDefault="00467E86" w:rsidP="00844438" w:rsidR="00D65D3B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Utvrđeno je da nije pokrenut postupak brisanja iz </w:t>
      </w:r>
      <w:r w:rsidRPr="00F945F7">
        <w:rPr>
          <w:rFonts w:hAnsi="Times New Roman" w:ascii="Times New Roman"/>
          <w:color w:val="000000"/>
          <w:sz w:val="24"/>
          <w:szCs w:val="24"/>
        </w:rPr>
        <w:t>registra dužnika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. </w:t>
      </w:r>
    </w:p>
    <w:p w:rsidRDefault="00467E86" w:rsidP="00844438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Po čl. 430</w:t>
      </w:r>
      <w:r w:rsidR="00D65D3B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467E86" w:rsidP="00844438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Oglas koji sadržava objavljen je na E oglasnoj ploči suda dana </w:t>
      </w:r>
      <w:r w:rsidR="000A127A" w:rsidRPr="000A127A">
        <w:rPr>
          <w:rFonts w:hAnsi="Times New Roman" w:ascii="Times New Roman"/>
          <w:b/>
          <w:color w:val="000000"/>
          <w:sz w:val="24"/>
          <w:szCs w:val="24"/>
        </w:rPr>
        <w:t>23</w:t>
      </w:r>
      <w:r w:rsidR="00F44301">
        <w:rPr>
          <w:rFonts w:hAnsi="Times New Roman" w:ascii="Times New Roman"/>
          <w:b/>
          <w:color w:val="000000"/>
          <w:sz w:val="24"/>
          <w:szCs w:val="24"/>
        </w:rPr>
        <w:t>.6.</w:t>
      </w:r>
      <w:r w:rsidRPr="00F04DBD">
        <w:rPr>
          <w:rFonts w:hAnsi="Times New Roman" w:ascii="Times New Roman"/>
          <w:b/>
          <w:color w:val="000000"/>
          <w:sz w:val="24"/>
          <w:szCs w:val="24"/>
        </w:rPr>
        <w:t>201</w:t>
      </w:r>
      <w:r w:rsidR="00F04DBD">
        <w:rPr>
          <w:rFonts w:hAnsi="Times New Roman" w:ascii="Times New Roman"/>
          <w:b/>
          <w:color w:val="000000"/>
          <w:sz w:val="24"/>
          <w:szCs w:val="24"/>
        </w:rPr>
        <w:t>6</w:t>
      </w:r>
      <w:r w:rsidRPr="00467E86">
        <w:rPr>
          <w:rFonts w:hAnsi="Times New Roman" w:ascii="Times New Roman"/>
          <w:color w:val="000000"/>
          <w:sz w:val="24"/>
          <w:szCs w:val="24"/>
        </w:rPr>
        <w:t>., pa je ostavlj</w:t>
      </w:r>
      <w:r w:rsidR="00D65D3B">
        <w:rPr>
          <w:rFonts w:hAnsi="Times New Roman" w:ascii="Times New Roman"/>
          <w:color w:val="000000"/>
          <w:sz w:val="24"/>
          <w:szCs w:val="24"/>
        </w:rPr>
        <w:t>eni rok za uplatu predujma  od 4</w:t>
      </w:r>
      <w:r w:rsidRPr="00467E86">
        <w:rPr>
          <w:rFonts w:hAnsi="Times New Roman" w:ascii="Times New Roman"/>
          <w:color w:val="000000"/>
          <w:sz w:val="24"/>
          <w:szCs w:val="24"/>
        </w:rPr>
        <w:t>5  dana i</w:t>
      </w:r>
      <w:r w:rsidR="00844438">
        <w:rPr>
          <w:rFonts w:hAnsi="Times New Roman" w:ascii="Times New Roman"/>
          <w:color w:val="000000"/>
          <w:sz w:val="24"/>
          <w:szCs w:val="24"/>
        </w:rPr>
        <w:t>stekao, a predujam nije uplaćen.</w:t>
      </w:r>
    </w:p>
    <w:p w:rsidRDefault="00467E86" w:rsidP="00467E86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Kako je u postupku utvrđeno postojanje  stečajnog razloga, te činjenica nedostatnosti dužnikove imovine  za namirenje troškova stečajnog postupka, te kako predujam za pokriće </w:t>
      </w:r>
    </w:p>
    <w:p w:rsidRDefault="00467E86" w:rsidP="00844438" w:rsidR="00D65D3B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troškova  stečaja  nije uplaćen u traženom roku, to je valjalo primjenom odredbe čl. 431. u  svezi s čl. 132 i 133, te čl. 286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do 292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NN 71/15 odlučiti  kao u izreci.</w:t>
      </w:r>
    </w:p>
    <w:p w:rsidRDefault="008E6DFB" w:rsidP="00467E86" w:rsidR="008E6DF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 Slavonskom Brodu </w:t>
      </w:r>
      <w:r w:rsidR="004015AF">
        <w:rPr>
          <w:rFonts w:hAnsi="Times New Roman" w:ascii="Times New Roman"/>
          <w:color w:val="000000"/>
          <w:sz w:val="24"/>
          <w:szCs w:val="24"/>
        </w:rPr>
        <w:t>23</w:t>
      </w:r>
      <w:r w:rsidR="00844438">
        <w:rPr>
          <w:rFonts w:hAnsi="Times New Roman" w:ascii="Times New Roman"/>
          <w:color w:val="000000"/>
          <w:sz w:val="24"/>
          <w:szCs w:val="24"/>
        </w:rPr>
        <w:t>. kolovoza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2016.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 w:left="4956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Stečajna sutkinja: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   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D65D3B">
        <w:rPr>
          <w:rFonts w:hAnsi="Times New Roman" w:ascii="Times New Roman"/>
          <w:color w:val="000000"/>
          <w:sz w:val="24"/>
          <w:szCs w:val="24"/>
        </w:rPr>
        <w:t xml:space="preserve">  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Daniela Martini Maoduš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NAPUTAK O PRAVNOM LIJEKU: Na ovo rješenje vjerovnici i zastupnik po zakonu dužnika, te imenovani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stečajni upravitelj,  mogu uložiti žalbu u roku od osam  dana od isteka osmog dana po objavi ovog rješenja na E oglasnoj ploči suda. Žalba se podnosi ovom sudu u 3 primjerka. O žalbi odlučuje Visoki trgovački sud u Zagrebu.  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Rj. Rješenje nepravomoćno.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Dostaviti: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Zastupniku po zakonu dužnika (direktoru, odnosno članovima uprave, na adresu iz Registra)</w:t>
      </w:r>
      <w:r w:rsidR="00D65D3B">
        <w:rPr>
          <w:rFonts w:hAnsi="Times New Roman" w:ascii="Times New Roman"/>
          <w:color w:val="000000"/>
          <w:sz w:val="20"/>
          <w:szCs w:val="20"/>
        </w:rPr>
        <w:t>, steč. upravitelju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- objaviti n</w:t>
      </w:r>
      <w:r w:rsidR="00D65D3B">
        <w:rPr>
          <w:rFonts w:hAnsi="Times New Roman" w:ascii="Times New Roman"/>
          <w:color w:val="000000"/>
          <w:sz w:val="20"/>
          <w:szCs w:val="20"/>
        </w:rPr>
        <w:t>a E oglasnoj ploči, rok 17 dana</w:t>
      </w:r>
    </w:p>
    <w:p w:rsidRDefault="00D65D3B" w:rsidP="00467E86" w:rsidR="00D65D3B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D59FE" w:rsidP="008D59FE" w:rsidR="00F04DBD" w:rsidRPr="008D59FE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>
        <w:rPr>
          <w:rFonts w:hAnsi="Times New Roman" w:ascii="Times New Roman"/>
          <w:color w:val="000000"/>
          <w:sz w:val="20"/>
          <w:szCs w:val="20"/>
        </w:rPr>
        <w:t>-</w:t>
      </w:r>
      <w:r w:rsidR="00467E86" w:rsidRPr="008D59FE">
        <w:rPr>
          <w:rFonts w:hAnsi="Times New Roman" w:ascii="Times New Roman"/>
          <w:color w:val="000000"/>
          <w:sz w:val="20"/>
          <w:szCs w:val="20"/>
        </w:rPr>
        <w:t xml:space="preserve">Po pravomoćnosti dostaviti s klauzulom pravomoćnosti </w:t>
      </w:r>
      <w:r w:rsidRPr="008D59FE">
        <w:rPr>
          <w:rFonts w:hAnsi="Times New Roman" w:ascii="Times New Roman"/>
          <w:color w:val="000000"/>
          <w:sz w:val="20"/>
          <w:szCs w:val="20"/>
        </w:rPr>
        <w:t>FINI</w:t>
      </w:r>
      <w:r w:rsidR="00DA6D39">
        <w:rPr>
          <w:rFonts w:hAnsi="Times New Roman" w:ascii="Times New Roman"/>
          <w:color w:val="000000"/>
          <w:sz w:val="20"/>
          <w:szCs w:val="20"/>
        </w:rPr>
        <w:t xml:space="preserve">, </w:t>
      </w:r>
      <w:r w:rsidR="00B45E4F">
        <w:rPr>
          <w:rFonts w:hAnsi="Times New Roman" w:ascii="Times New Roman"/>
          <w:color w:val="000000"/>
          <w:sz w:val="20"/>
          <w:szCs w:val="20"/>
        </w:rPr>
        <w:t>registru</w:t>
      </w:r>
      <w:r w:rsidR="00753349">
        <w:rPr>
          <w:rFonts w:hAnsi="Times New Roman" w:ascii="Times New Roman"/>
          <w:color w:val="000000"/>
          <w:sz w:val="20"/>
          <w:szCs w:val="20"/>
        </w:rPr>
        <w:t xml:space="preserve"> </w:t>
      </w:r>
    </w:p>
    <w:sectPr w:rsidSect="00534E12" w:rsidR="00F04DBD" w:rsidRPr="008D59F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622A0"/>
    <w:multiLevelType w:val="hybridMultilevel"/>
    <w:tmpl w:val="E2BCC502"/>
    <w:lvl w:tplc="FC18EFF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4E12"/>
    <w:rsid w:val="00072232"/>
    <w:rsid w:val="00074095"/>
    <w:rsid w:val="000756B0"/>
    <w:rsid w:val="000A127A"/>
    <w:rsid w:val="001014D6"/>
    <w:rsid w:val="0011402C"/>
    <w:rsid w:val="0011566B"/>
    <w:rsid w:val="00137151"/>
    <w:rsid w:val="00137A09"/>
    <w:rsid w:val="00184DC4"/>
    <w:rsid w:val="00194710"/>
    <w:rsid w:val="001978F0"/>
    <w:rsid w:val="001E06A0"/>
    <w:rsid w:val="00243D95"/>
    <w:rsid w:val="0025589F"/>
    <w:rsid w:val="00270417"/>
    <w:rsid w:val="002D3049"/>
    <w:rsid w:val="00311FAD"/>
    <w:rsid w:val="003C098E"/>
    <w:rsid w:val="003C2BEE"/>
    <w:rsid w:val="003F512F"/>
    <w:rsid w:val="004015AF"/>
    <w:rsid w:val="00401762"/>
    <w:rsid w:val="004101ED"/>
    <w:rsid w:val="00461EC5"/>
    <w:rsid w:val="00467E86"/>
    <w:rsid w:val="00490A27"/>
    <w:rsid w:val="004D75A8"/>
    <w:rsid w:val="00513F8D"/>
    <w:rsid w:val="0053392D"/>
    <w:rsid w:val="005342DB"/>
    <w:rsid w:val="00534E0D"/>
    <w:rsid w:val="00534E12"/>
    <w:rsid w:val="005418F9"/>
    <w:rsid w:val="00560D4A"/>
    <w:rsid w:val="005759F6"/>
    <w:rsid w:val="00591DD6"/>
    <w:rsid w:val="00595D2F"/>
    <w:rsid w:val="005B0791"/>
    <w:rsid w:val="005F322B"/>
    <w:rsid w:val="005F3768"/>
    <w:rsid w:val="00615992"/>
    <w:rsid w:val="00666004"/>
    <w:rsid w:val="006B600C"/>
    <w:rsid w:val="006C073B"/>
    <w:rsid w:val="006D0FED"/>
    <w:rsid w:val="006E34F1"/>
    <w:rsid w:val="00740A27"/>
    <w:rsid w:val="0074785F"/>
    <w:rsid w:val="00753349"/>
    <w:rsid w:val="0076612E"/>
    <w:rsid w:val="007A62D8"/>
    <w:rsid w:val="007D5877"/>
    <w:rsid w:val="007D76E1"/>
    <w:rsid w:val="007F1745"/>
    <w:rsid w:val="0080079F"/>
    <w:rsid w:val="00822902"/>
    <w:rsid w:val="00844438"/>
    <w:rsid w:val="00871017"/>
    <w:rsid w:val="00891729"/>
    <w:rsid w:val="00895951"/>
    <w:rsid w:val="008D59FE"/>
    <w:rsid w:val="008E6DFB"/>
    <w:rsid w:val="00915BB5"/>
    <w:rsid w:val="00933726"/>
    <w:rsid w:val="00996CAC"/>
    <w:rsid w:val="009C778A"/>
    <w:rsid w:val="00A2280B"/>
    <w:rsid w:val="00A306C5"/>
    <w:rsid w:val="00A524B9"/>
    <w:rsid w:val="00A63261"/>
    <w:rsid w:val="00A777B2"/>
    <w:rsid w:val="00A87BF2"/>
    <w:rsid w:val="00A92592"/>
    <w:rsid w:val="00AB2C6B"/>
    <w:rsid w:val="00AE11F5"/>
    <w:rsid w:val="00B302F1"/>
    <w:rsid w:val="00B45DD7"/>
    <w:rsid w:val="00B45E4F"/>
    <w:rsid w:val="00B56181"/>
    <w:rsid w:val="00B6266E"/>
    <w:rsid w:val="00BA3435"/>
    <w:rsid w:val="00BB7410"/>
    <w:rsid w:val="00BD1A01"/>
    <w:rsid w:val="00BE5491"/>
    <w:rsid w:val="00BE5E6B"/>
    <w:rsid w:val="00BF45E2"/>
    <w:rsid w:val="00C46905"/>
    <w:rsid w:val="00C52A8B"/>
    <w:rsid w:val="00C5507E"/>
    <w:rsid w:val="00C56C86"/>
    <w:rsid w:val="00C8116A"/>
    <w:rsid w:val="00CA4E0B"/>
    <w:rsid w:val="00CB6F28"/>
    <w:rsid w:val="00CB6F30"/>
    <w:rsid w:val="00D56F26"/>
    <w:rsid w:val="00D61B9F"/>
    <w:rsid w:val="00D65D3B"/>
    <w:rsid w:val="00D80A53"/>
    <w:rsid w:val="00D92DCD"/>
    <w:rsid w:val="00DA6D39"/>
    <w:rsid w:val="00DE636E"/>
    <w:rsid w:val="00E43926"/>
    <w:rsid w:val="00E6703B"/>
    <w:rsid w:val="00E872C6"/>
    <w:rsid w:val="00ED20F6"/>
    <w:rsid w:val="00F03672"/>
    <w:rsid w:val="00F04DBD"/>
    <w:rsid w:val="00F25377"/>
    <w:rsid w:val="00F44301"/>
    <w:rsid w:val="00F62C35"/>
    <w:rsid w:val="00F739B5"/>
    <w:rsid w:val="00F945F7"/>
    <w:rsid w:val="00F9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34E12"/>
    <w:pPr>
      <w:spacing w:lineRule="auto" w:line="276" w:after="200"/>
    </w:pPr>
    <w:rPr>
      <w:rFonts w:hAnsi="Calibri" w:ascii="Calibr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76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6E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6E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6E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6E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34E12"/>
    <w:pPr>
      <w:spacing w:after="200" w:line="276" w:lineRule="auto"/>
    </w:pPr>
    <w:rPr>
      <w:rFonts w:ascii="Calibri" w:hAnsi="Calibr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76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6E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6E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6E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6E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213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1564</izvorni_sadrzaj>
    <derivirana_varijabla naziv="DomainObject.Predmet.Broj_1">1564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 SZ</izvorni_sadrzaj>
    <derivirana_varijabla naziv="DomainObject.Predmet.Opis_1">ČL.444.ST.1.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St-1564/2016</izvorni_sadrzaj>
    <derivirana_varijabla naziv="DomainObject.Predmet.OznakaBroj_1">St-1564/2016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 SZ</izvorni_sadrzaj>
    <derivirana_varijabla naziv="DomainObject.Predmet.PrimjedbaSuca_1">ČL.11.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OPIFER MEDIA d.o.o.</izvorni_sadrzaj>
    <derivirana_varijabla naziv="DomainObject.Predmet.ProtustrankaFormated_1">  OPIFER MEDIA d.o.o.</derivirana_varijabla>
  </DomainObject.Predmet.ProtustrankaFormated>
  <DomainObject.Predmet.ProtustrankaFormatedOIB>
    <izvorni_sadrzaj>  OPIFER MEDIA d.o.o., OIB 56926852374</izvorni_sadrzaj>
    <derivirana_varijabla naziv="DomainObject.Predmet.ProtustrankaFormatedOIB_1">  OPIFER MEDIA d.o.o., OIB 56926852374</derivirana_varijabla>
  </DomainObject.Predmet.ProtustrankaFormatedOIB>
  <DomainObject.Predmet.ProtustrankaFormatedWithAdress>
    <izvorni_sadrzaj> OPIFER MEDIA d.o.o., Balde Glavića 6, 10000 Zagreb</izvorni_sadrzaj>
    <derivirana_varijabla naziv="DomainObject.Predmet.ProtustrankaFormatedWithAdress_1"> OPIFER MEDIA d.o.o., Balde Glavića 6, 10000 Zagreb</derivirana_varijabla>
  </DomainObject.Predmet.ProtustrankaFormatedWithAdress>
  <DomainObject.Predmet.ProtustrankaFormatedWithAdressOIB>
    <izvorni_sadrzaj> OPIFER MEDIA d.o.o., OIB 56926852374, Balde Glavića 6, 10000 Zagreb</izvorni_sadrzaj>
    <derivirana_varijabla naziv="DomainObject.Predmet.ProtustrankaFormatedWithAdressOIB_1"> OPIFER MEDIA d.o.o., OIB 56926852374, Balde Glavića 6, 10000 Zagreb</derivirana_varijabla>
  </DomainObject.Predmet.ProtustrankaFormatedWithAdressOIB>
  <DomainObject.Predmet.ProtustrankaWithAdress>
    <izvorni_sadrzaj>OPIFER MEDIA d.o.o. Balde Glavića 6, 10000 Zagreb</izvorni_sadrzaj>
    <derivirana_varijabla naziv="DomainObject.Predmet.ProtustrankaWithAdress_1">OPIFER MEDIA d.o.o. Balde Glavića 6, 10000 Zagreb</derivirana_varijabla>
  </DomainObject.Predmet.ProtustrankaWithAdress>
  <DomainObject.Predmet.ProtustrankaWithAdressOIB>
    <izvorni_sadrzaj>OPIFER MEDIA d.o.o., OIB 56926852374, Balde Glavića 6, 10000 Zagreb</izvorni_sadrzaj>
    <derivirana_varijabla naziv="DomainObject.Predmet.ProtustrankaWithAdressOIB_1">OPIFER MEDIA d.o.o., OIB 56926852374, Balde Glavića 6, 10000 Zagreb</derivirana_varijabla>
  </DomainObject.Predmet.ProtustrankaWithAdressOIB>
  <DomainObject.Predmet.ProtustrankaNazivFormated>
    <izvorni_sadrzaj>OPIFER MEDIA d.o.o.</izvorni_sadrzaj>
    <derivirana_varijabla naziv="DomainObject.Predmet.ProtustrankaNazivFormated_1">OPIFER MEDIA d.o.o.</derivirana_varijabla>
  </DomainObject.Predmet.ProtustrankaNazivFormated>
  <DomainObject.Predmet.ProtustrankaNazivFormatedOIB>
    <izvorni_sadrzaj>OPIFER MEDIA d.o.o., OIB 56926852374</izvorni_sadrzaj>
    <derivirana_varijabla naziv="DomainObject.Predmet.ProtustrankaNazivFormatedOIB_1">OPIFER MEDIA d.o.o., OIB 56926852374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230852.38</izvorni_sadrzaj>
    <derivirana_varijabla naziv="DomainObject.Predmet.TrenutnaVrijednost_1">230852.38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OPIFER MEDIA d.o.o.</item>
    </izvorni_sadrzaj>
    <derivirana_varijabla naziv="DomainObject.Predmet.ProtuStrankaListFormated_1">
      <item>OPIFER MEDIA d.o.o.</item>
    </derivirana_varijabla>
  </DomainObject.Predmet.ProtuStrankaListFormated>
  <DomainObject.Predmet.ProtuStrankaListFormatedOIB>
    <izvorni_sadrzaj>
      <item>OPIFER MEDIA d.o.o., OIB 56926852374</item>
    </izvorni_sadrzaj>
    <derivirana_varijabla naziv="DomainObject.Predmet.ProtuStrankaListFormatedOIB_1">
      <item>OPIFER MEDIA d.o.o., OIB 56926852374</item>
    </derivirana_varijabla>
  </DomainObject.Predmet.ProtuStrankaListFormatedOIB>
  <DomainObject.Predmet.ProtuStrankaListFormatedWithAdress>
    <izvorni_sadrzaj>
      <item>OPIFER MEDIA d.o.o., Balde Glavića 6, 10000 Zagreb</item>
    </izvorni_sadrzaj>
    <derivirana_varijabla naziv="DomainObject.Predmet.ProtuStrankaListFormatedWithAdress_1">
      <item>OPIFER MEDIA d.o.o., Balde Glavića 6, 10000 Zagreb</item>
    </derivirana_varijabla>
  </DomainObject.Predmet.ProtuStrankaListFormatedWithAdress>
  <DomainObject.Predmet.ProtuStrankaListFormatedWithAdressOIB>
    <izvorni_sadrzaj>
      <item>OPIFER MEDIA d.o.o., OIB 56926852374, Balde Glavića 6, 10000 Zagreb</item>
    </izvorni_sadrzaj>
    <derivirana_varijabla naziv="DomainObject.Predmet.ProtuStrankaListFormatedWithAdressOIB_1">
      <item>OPIFER MEDIA d.o.o., OIB 56926852374, Balde Glavića 6, 10000 Zagreb</item>
    </derivirana_varijabla>
  </DomainObject.Predmet.ProtuStrankaListFormatedWithAdressOIB>
  <DomainObject.Predmet.ProtuStrankaListNazivFormated>
    <izvorni_sadrzaj>
      <item>OPIFER MEDIA d.o.o.</item>
    </izvorni_sadrzaj>
    <derivirana_varijabla naziv="DomainObject.Predmet.ProtuStrankaListNazivFormated_1">
      <item>OPIFER MEDIA d.o.o.</item>
    </derivirana_varijabla>
  </DomainObject.Predmet.ProtuStrankaListNazivFormated>
  <DomainObject.Predmet.ProtuStrankaListNazivFormatedOIB>
    <izvorni_sadrzaj>
      <item>OPIFER MEDIA d.o.o., OIB 56926852374</item>
    </izvorni_sadrzaj>
    <derivirana_varijabla naziv="DomainObject.Predmet.ProtuStrankaListNazivFormatedOIB_1">
      <item>OPIFER MEDIA d.o.o., OIB 56926852374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OPIFER MEDIA d.o.o.</izvorni_sadrzaj>
    <derivirana_varijabla naziv="DomainObject.Predmet.ProtustrankaIDrugi_1">OPIFER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OPIFER MEDIA d.o.o., OIB 56926852374, Balde Glavića 6, 10000 Zagreb</izvorni_sadrzaj>
    <derivirana_varijabla naziv="DomainObject.Predmet.ProtustrankaIDrugiAdressOIB_1">OPIFER MEDIA d.o.o., OIB 56926852374, Balde Glavića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OPIFER MEDIA d.o.o.</item>
      <item>FINA Regionalni centar Zagreb</item>
    </izvorni_sadrzaj>
    <derivirana_varijabla naziv="DomainObject.Predmet.SudioniciListNaziv_1">
      <item>OPIFER MEDIA d.o.o.</item>
      <item>FINA Regionalni centar Zagreb</item>
    </derivirana_varijabla>
  </DomainObject.Predmet.SudioniciListNaziv>
  <DomainObject.Predmet.SudioniciListAdressOIB>
    <izvorni_sadrzaj>
      <item>OPIFER MEDIA d.o.o., OIB 56926852374, Balde Glavića 6,10000 Zagreb</item>
      <item>FINA Regionalni centar Zagreb, OIB 85821130368, Trg svibanjskih žrtava 1995. 1,10000 Zagreb</item>
    </izvorni_sadrzaj>
    <derivirana_varijabla naziv="DomainObject.Predmet.SudioniciListAdressOIB_1">
      <item>OPIFER MEDIA d.o.o., OIB 56926852374, Balde Glavića 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56926852374</item>
      <item>, OIB 85821130368</item>
    </izvorni_sadrzaj>
    <derivirana_varijabla naziv="DomainObject.Predmet.SudioniciListNazivOIB_1">
      <item>, OIB 56926852374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C33B47-E0C0-4AF0-8381-B0650B141A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625</properties:Words>
  <properties:Characters>3378</properties:Characters>
  <properties:Lines>93</properties:Lines>
  <properties:Paragraphs>35</properties:Paragraphs>
  <properties:TotalTime>293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2016-06-07T10:37:00Z</dcterms:created>
  <dc:creator>marija jankovic</dc:creator>
  <cp:lastModifiedBy>wsadmin</cp:lastModifiedBy>
  <cp:lastPrinted>2016-08-23T11:25:00Z</cp:lastPrinted>
  <dcterms:modified xmlns:xsi="http://www.w3.org/2001/XMLSchema-instance" xsi:type="dcterms:W3CDTF">2016-08-23T11:27:00Z</dcterms:modified>
  <cp:revision>51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