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4ca7" w14:paraId="db94ca7" w:rsidRDefault="009D7D16" w:rsidP="009D7D16" w:rsidR="009D7D16" w:rsidRPr="000A4548">
      <w:pPr>
        <w:spacing w:after="0"/>
        <w:jc w:val="right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0A4548">
        <w:rPr>
          <w:rFonts w:cs="Times New Roman" w:hAnsi="Times New Roman" w:ascii="Times New Roman"/>
          <w:b/>
          <w:sz w:val="24"/>
          <w:szCs w:val="24"/>
        </w:rPr>
        <w:t>3 St-1066 /2012</w:t>
      </w:r>
    </w:p>
    <w:p w:rsidRDefault="009D7D16" w:rsidP="009D7D16" w:rsidR="009D7D16" w:rsidRPr="000A4548">
      <w:pPr>
        <w:spacing w:after="0"/>
        <w:jc w:val="right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9D7D16" w:rsidP="009D7D16" w:rsidR="009D7D16" w:rsidRPr="000A4548">
      <w:pPr>
        <w:spacing w:after="0"/>
        <w:rPr>
          <w:rFonts w:cs="Times New Roman" w:eastAsia="Times New Roman" w:hAnsi="Times New Roman" w:ascii="Times New Roman"/>
          <w:b/>
          <w:sz w:val="24"/>
          <w:szCs w:val="24"/>
        </w:rPr>
      </w:pPr>
      <w:r w:rsidRPr="000A4548">
        <w:rPr>
          <w:rFonts w:cs="Times New Roman" w:eastAsia="Times New Roman" w:hAnsi="Times New Roman" w:ascii="Times New Roman"/>
          <w:b/>
          <w:sz w:val="24"/>
          <w:szCs w:val="24"/>
        </w:rPr>
        <w:t>TERMOCOMMERCE d.o.o. – u stečaju</w:t>
      </w:r>
    </w:p>
    <w:p w:rsidRDefault="009D7D16" w:rsidP="009D7D16" w:rsidR="009D7D16" w:rsidRPr="000A4548">
      <w:pPr>
        <w:spacing w:after="0"/>
        <w:rPr>
          <w:rFonts w:cs="Times New Roman" w:eastAsia="Times New Roman" w:hAnsi="Times New Roman" w:ascii="Times New Roman"/>
          <w:b/>
          <w:sz w:val="24"/>
          <w:szCs w:val="24"/>
        </w:rPr>
      </w:pPr>
      <w:r w:rsidRPr="000A4548">
        <w:rPr>
          <w:rFonts w:cs="Times New Roman" w:eastAsia="Times New Roman" w:hAnsi="Times New Roman" w:ascii="Times New Roman"/>
          <w:b/>
          <w:sz w:val="24"/>
          <w:szCs w:val="24"/>
        </w:rPr>
        <w:t>Kneza Branimira 173</w:t>
      </w:r>
    </w:p>
    <w:p w:rsidRDefault="009D7D16" w:rsidP="009D7D16" w:rsidR="009D7D16" w:rsidRPr="000A4548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0A4548">
        <w:rPr>
          <w:rFonts w:cs="Times New Roman" w:eastAsia="Times New Roman" w:hAnsi="Times New Roman" w:ascii="Times New Roman"/>
          <w:b/>
          <w:sz w:val="24"/>
          <w:szCs w:val="24"/>
        </w:rPr>
        <w:t>10000 ZAGREB</w:t>
      </w:r>
      <w:r w:rsidRPr="000A4548"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9D7D16" w:rsidP="009D7D16" w:rsidR="009D7D16" w:rsidRPr="000A4548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0A4548">
        <w:rPr>
          <w:rFonts w:cs="Times New Roman" w:hAnsi="Times New Roman" w:ascii="Times New Roman"/>
          <w:b/>
          <w:sz w:val="24"/>
          <w:szCs w:val="24"/>
        </w:rPr>
        <w:t>TRGOVAČKI SUD U ZAGREBU</w:t>
      </w:r>
    </w:p>
    <w:p w:rsidRDefault="009D7D16" w:rsidP="009D7D16" w:rsidR="009D7D16" w:rsidRPr="000A4548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0A4548">
        <w:rPr>
          <w:rFonts w:cs="Times New Roman" w:hAnsi="Times New Roman" w:ascii="Times New Roman"/>
          <w:b/>
          <w:sz w:val="24"/>
          <w:szCs w:val="24"/>
        </w:rPr>
        <w:t>Petrinjska 8</w:t>
      </w:r>
    </w:p>
    <w:p w:rsidRDefault="009D7D16" w:rsidP="009D7D16" w:rsidR="009D7D16" w:rsidRPr="000A4548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0A4548">
        <w:rPr>
          <w:rFonts w:cs="Times New Roman" w:hAnsi="Times New Roman" w:ascii="Times New Roman"/>
          <w:b/>
          <w:sz w:val="24"/>
          <w:szCs w:val="24"/>
        </w:rPr>
        <w:t>10000 Zagreb</w:t>
      </w:r>
    </w:p>
    <w:p w:rsidRDefault="009D7D16" w:rsidP="009D7D16" w:rsidR="009D7D16" w:rsidRPr="000A4548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0A4548">
        <w:rPr>
          <w:rFonts w:cs="Times New Roman" w:hAnsi="Times New Roman" w:ascii="Times New Roman"/>
          <w:b/>
          <w:sz w:val="24"/>
          <w:szCs w:val="24"/>
        </w:rPr>
        <w:t>Stečajni sudac – Mihael Kovačić</w:t>
      </w:r>
    </w:p>
    <w:p w:rsidRDefault="009D7D16" w:rsidP="009D7D16" w:rsidR="009D7D16" w:rsidRPr="000A454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4548">
        <w:rPr>
          <w:rFonts w:cs="Times New Roman" w:hAnsi="Times New Roman" w:ascii="Times New Roman"/>
          <w:sz w:val="24"/>
          <w:szCs w:val="24"/>
        </w:rPr>
        <w:t>Jure Marušić, stečajni upravitelj</w:t>
      </w:r>
    </w:p>
    <w:p w:rsidRDefault="009D7D16" w:rsidP="009D7D16" w:rsidR="009D7D16" w:rsidRPr="000A454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4548">
        <w:rPr>
          <w:rFonts w:cs="Times New Roman" w:hAnsi="Times New Roman" w:ascii="Times New Roman"/>
          <w:sz w:val="24"/>
          <w:szCs w:val="24"/>
        </w:rPr>
        <w:t>Bleiweissova 21</w:t>
      </w:r>
    </w:p>
    <w:p w:rsidRDefault="009D7D16" w:rsidP="009D7D16" w:rsidR="009D7D16" w:rsidRPr="000A454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4548">
        <w:rPr>
          <w:rFonts w:cs="Times New Roman" w:hAnsi="Times New Roman" w:ascii="Times New Roman"/>
          <w:sz w:val="24"/>
          <w:szCs w:val="24"/>
        </w:rPr>
        <w:t>10000 Zagreb</w:t>
      </w:r>
    </w:p>
    <w:p w:rsidRDefault="009D7D16" w:rsidP="009D7D16" w:rsidR="009D7D16" w:rsidRPr="000A454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D7D16" w:rsidP="009D7D16" w:rsidR="009D7D16" w:rsidRPr="000A454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A4548">
        <w:rPr>
          <w:rFonts w:cs="Times New Roman" w:hAnsi="Times New Roman" w:ascii="Times New Roman"/>
          <w:sz w:val="24"/>
          <w:szCs w:val="24"/>
        </w:rPr>
        <w:t>Zagreb, 06.05.2019.g.</w:t>
      </w:r>
    </w:p>
    <w:p w:rsidRDefault="009D7D16" w:rsidP="009D7D16" w:rsidR="009D7D16" w:rsidRPr="000A454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D7D16" w:rsidP="009D7D16" w:rsidR="009D7D16" w:rsidRPr="000A4548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D7D16" w:rsidP="009D7D16" w:rsidR="002D1869" w:rsidRPr="000A4548">
      <w:pPr>
        <w:spacing w:lineRule="auto" w:line="240" w:after="0"/>
        <w:rPr>
          <w:rFonts w:cs="Times New Roman" w:hAnsi="Times New Roman" w:ascii="Times New Roman"/>
          <w:b/>
          <w:bCs/>
          <w:sz w:val="24"/>
          <w:szCs w:val="24"/>
        </w:rPr>
      </w:pPr>
      <w:r w:rsidRPr="000A4548">
        <w:rPr>
          <w:rFonts w:cs="Times New Roman" w:hAnsi="Times New Roman" w:ascii="Times New Roman"/>
          <w:b/>
          <w:bCs/>
          <w:sz w:val="24"/>
          <w:szCs w:val="24"/>
        </w:rPr>
        <w:t xml:space="preserve">PREDMET: </w:t>
      </w:r>
      <w:r w:rsidRPr="000A4548">
        <w:rPr>
          <w:rFonts w:cs="Times New Roman" w:hAnsi="Times New Roman" w:ascii="Times New Roman"/>
          <w:bCs/>
          <w:sz w:val="24"/>
          <w:szCs w:val="24"/>
        </w:rPr>
        <w:t>Skupština vjerovnika</w:t>
      </w:r>
    </w:p>
    <w:p w:rsidRDefault="009D7D16" w:rsidP="009D7D16" w:rsidR="009D7D16" w:rsidRPr="000A4548">
      <w:pPr>
        <w:pStyle w:val="Odlomakpopisa"/>
        <w:numPr>
          <w:ilvl w:val="0"/>
          <w:numId w:val="1"/>
        </w:numPr>
        <w:spacing w:lineRule="auto" w:line="240" w:after="0"/>
        <w:rPr>
          <w:sz w:val="24"/>
          <w:szCs w:val="24"/>
        </w:rPr>
      </w:pPr>
      <w:r w:rsidRPr="000A4548">
        <w:rPr>
          <w:sz w:val="24"/>
          <w:szCs w:val="24"/>
        </w:rPr>
        <w:t>Predlaže se</w:t>
      </w:r>
    </w:p>
    <w:p w:rsidRDefault="00D96876" w:rsidP="00D96876" w:rsidR="00D96876" w:rsidRPr="000A4548">
      <w:pPr>
        <w:pStyle w:val="Odlomakpopisa"/>
        <w:spacing w:lineRule="auto" w:line="240" w:after="0"/>
        <w:ind w:left="1770"/>
        <w:rPr>
          <w:sz w:val="24"/>
          <w:szCs w:val="24"/>
        </w:rPr>
      </w:pPr>
    </w:p>
    <w:p w:rsidRDefault="009D7D16" w:rsidP="009D7D16" w:rsidR="009D7D16" w:rsidRPr="000A4548">
      <w:pPr>
        <w:spacing w:lineRule="auto" w:line="240" w:after="0"/>
        <w:rPr>
          <w:sz w:val="24"/>
          <w:szCs w:val="24"/>
        </w:rPr>
      </w:pPr>
    </w:p>
    <w:p w:rsidRDefault="009D7D16" w:rsidP="009D7D16" w:rsidR="009D7D16" w:rsidRPr="000A4548">
      <w:pPr>
        <w:spacing w:lineRule="auto" w:line="240" w:after="0"/>
        <w:jc w:val="both"/>
        <w:rPr>
          <w:sz w:val="24"/>
          <w:szCs w:val="24"/>
        </w:rPr>
      </w:pPr>
      <w:r w:rsidRPr="000A4548">
        <w:rPr>
          <w:sz w:val="24"/>
          <w:szCs w:val="24"/>
        </w:rPr>
        <w:t>Od strane Zajedničkog odvjetničkog ureda Igor Savić &amp; Ines Savić dobili smo ponudu za otkup nekretnine u vlasništvu stečajnog dužnika i to: z.k.č.br. 1837/15 k.o. Pula u naravi livada, površine 16 m2, sve upisano u z.k.ul. 12131 k.o. Pula, a u korist društva Tifon d.o.o. Zagreb, Zadarska 80, OIB: 77607495225.</w:t>
      </w:r>
    </w:p>
    <w:p w:rsidRDefault="009D7D16" w:rsidP="009D7D16" w:rsidR="009D7D16" w:rsidRPr="000A4548">
      <w:pPr>
        <w:spacing w:lineRule="auto" w:line="240" w:after="0"/>
        <w:jc w:val="both"/>
        <w:rPr>
          <w:sz w:val="24"/>
          <w:szCs w:val="24"/>
        </w:rPr>
      </w:pPr>
      <w:r w:rsidRPr="000A4548">
        <w:rPr>
          <w:sz w:val="24"/>
          <w:szCs w:val="24"/>
        </w:rPr>
        <w:t>Cijena koju Tifon nudi za navedenu nekretninu iznosi 180 EUR-a za m2 ili sveukupno 2.880,00 EUR-a.</w:t>
      </w:r>
    </w:p>
    <w:p w:rsidRDefault="009D7D16" w:rsidP="009D7D16" w:rsidR="009D7D16" w:rsidRPr="000A4548">
      <w:pPr>
        <w:spacing w:lineRule="auto" w:line="240" w:after="0"/>
        <w:jc w:val="both"/>
        <w:rPr>
          <w:sz w:val="24"/>
          <w:szCs w:val="24"/>
        </w:rPr>
      </w:pPr>
      <w:r w:rsidRPr="000A4548">
        <w:rPr>
          <w:sz w:val="24"/>
          <w:szCs w:val="24"/>
        </w:rPr>
        <w:t>Mišljenja smo kako je navedena cijena prihvatljiva, te je potrebno očitovanje vjerovnika o istom.</w:t>
      </w:r>
    </w:p>
    <w:p w:rsidRDefault="009D7D16" w:rsidP="009D7D16" w:rsidR="009D7D16" w:rsidRPr="000A4548">
      <w:pPr>
        <w:spacing w:lineRule="auto" w:line="240" w:after="0"/>
        <w:jc w:val="both"/>
        <w:rPr>
          <w:sz w:val="24"/>
          <w:szCs w:val="24"/>
        </w:rPr>
      </w:pPr>
      <w:r w:rsidRPr="000A4548">
        <w:rPr>
          <w:sz w:val="24"/>
          <w:szCs w:val="24"/>
        </w:rPr>
        <w:t>Slijedom navedenog predlažemo sazivanje skupštine vjerovnika sa slijedećim dnevnim redom:</w:t>
      </w:r>
    </w:p>
    <w:p w:rsidRDefault="009D7D16" w:rsidP="009D7D16" w:rsidR="009D7D16" w:rsidRPr="000A4548">
      <w:pPr>
        <w:spacing w:lineRule="auto" w:line="240" w:after="0"/>
        <w:jc w:val="both"/>
        <w:rPr>
          <w:sz w:val="24"/>
          <w:szCs w:val="24"/>
        </w:rPr>
      </w:pPr>
    </w:p>
    <w:p w:rsidRDefault="00D96876" w:rsidP="009D7D16" w:rsidR="009D7D16" w:rsidRPr="000A4548">
      <w:pPr>
        <w:pStyle w:val="Odlomakpopisa"/>
        <w:numPr>
          <w:ilvl w:val="0"/>
          <w:numId w:val="2"/>
        </w:numPr>
        <w:spacing w:lineRule="auto" w:line="240" w:after="0"/>
        <w:jc w:val="both"/>
        <w:rPr>
          <w:sz w:val="24"/>
          <w:szCs w:val="24"/>
        </w:rPr>
      </w:pPr>
      <w:r w:rsidRPr="000A4548">
        <w:rPr>
          <w:sz w:val="24"/>
          <w:szCs w:val="24"/>
        </w:rPr>
        <w:t>Prihvaća se</w:t>
      </w:r>
      <w:r w:rsidR="009D7D16" w:rsidRPr="000A4548">
        <w:rPr>
          <w:sz w:val="24"/>
          <w:szCs w:val="24"/>
        </w:rPr>
        <w:t>/ne prihvaća se ponuda trgovačkog društva Tifon d.o.o. Zagreb</w:t>
      </w:r>
      <w:r w:rsidRPr="000A4548">
        <w:rPr>
          <w:sz w:val="24"/>
          <w:szCs w:val="24"/>
        </w:rPr>
        <w:t xml:space="preserve"> za kupnju nekretnine u vlasništvu stečajnog dužnika.</w:t>
      </w:r>
    </w:p>
    <w:p w:rsidRDefault="00D96876" w:rsidP="00D96876" w:rsidR="00D96876" w:rsidRPr="000A4548">
      <w:pPr>
        <w:pStyle w:val="Odlomakpopisa"/>
        <w:spacing w:lineRule="auto" w:line="240" w:after="0"/>
        <w:jc w:val="both"/>
        <w:rPr>
          <w:sz w:val="24"/>
          <w:szCs w:val="24"/>
        </w:rPr>
      </w:pPr>
    </w:p>
    <w:p w:rsidRDefault="00D96876" w:rsidP="00D96876" w:rsidR="00D96876" w:rsidRPr="000A4548">
      <w:pPr>
        <w:pStyle w:val="Odlomakpopisa"/>
        <w:spacing w:lineRule="auto" w:line="240" w:after="0"/>
        <w:jc w:val="both"/>
        <w:rPr>
          <w:sz w:val="24"/>
          <w:szCs w:val="24"/>
        </w:rPr>
      </w:pPr>
    </w:p>
    <w:p w:rsidRDefault="00D96876" w:rsidP="00D96876" w:rsidR="00D96876" w:rsidRPr="000A4548">
      <w:pPr>
        <w:spacing w:lineRule="auto" w:line="240" w:after="0"/>
        <w:jc w:val="both"/>
        <w:rPr>
          <w:sz w:val="24"/>
          <w:szCs w:val="24"/>
        </w:rPr>
      </w:pPr>
    </w:p>
    <w:p w:rsidRDefault="00D96876" w:rsidP="00D96876" w:rsidR="00D96876" w:rsidRPr="000A4548">
      <w:pPr>
        <w:spacing w:lineRule="auto" w:line="240" w:after="0"/>
        <w:jc w:val="both"/>
        <w:rPr>
          <w:b/>
          <w:sz w:val="24"/>
          <w:szCs w:val="24"/>
        </w:rPr>
      </w:pPr>
      <w:r w:rsidRPr="000A4548">
        <w:rPr>
          <w:b/>
          <w:sz w:val="24"/>
          <w:szCs w:val="24"/>
        </w:rPr>
        <w:t xml:space="preserve">Prilog: </w:t>
      </w:r>
    </w:p>
    <w:p w:rsidRDefault="00D96876" w:rsidP="00D96876" w:rsidR="00D96876" w:rsidRPr="000A4548">
      <w:pPr>
        <w:pStyle w:val="Odlomakpopisa"/>
        <w:numPr>
          <w:ilvl w:val="0"/>
          <w:numId w:val="1"/>
        </w:numPr>
        <w:spacing w:lineRule="auto" w:line="240" w:after="0"/>
        <w:rPr>
          <w:sz w:val="24"/>
          <w:szCs w:val="24"/>
        </w:rPr>
      </w:pPr>
      <w:r w:rsidRPr="000A4548">
        <w:rPr>
          <w:sz w:val="24"/>
          <w:szCs w:val="24"/>
        </w:rPr>
        <w:t>Ponuda</w:t>
      </w:r>
    </w:p>
    <w:p w:rsidRDefault="00D96876" w:rsidP="00D96876" w:rsidR="00D96876" w:rsidRPr="000A4548">
      <w:pPr>
        <w:pStyle w:val="Odlomakpopisa"/>
        <w:numPr>
          <w:ilvl w:val="0"/>
          <w:numId w:val="1"/>
        </w:numPr>
        <w:spacing w:lineRule="auto" w:line="240" w:after="0"/>
        <w:rPr>
          <w:sz w:val="24"/>
          <w:szCs w:val="24"/>
        </w:rPr>
      </w:pPr>
      <w:r w:rsidRPr="000A4548">
        <w:rPr>
          <w:sz w:val="24"/>
          <w:szCs w:val="24"/>
        </w:rPr>
        <w:t>Z.k uložak</w:t>
      </w:r>
    </w:p>
    <w:p w:rsidRDefault="00D96876" w:rsidP="00D96876" w:rsidR="00D96876" w:rsidRPr="000A4548">
      <w:pPr>
        <w:pStyle w:val="Odlomakpopisa"/>
        <w:spacing w:lineRule="auto" w:line="240" w:after="0"/>
        <w:ind w:left="1770"/>
        <w:rPr>
          <w:sz w:val="24"/>
          <w:szCs w:val="24"/>
        </w:rPr>
      </w:pPr>
    </w:p>
    <w:p w:rsidRDefault="00D96876" w:rsidP="00D96876" w:rsidR="00D96876" w:rsidRPr="000A4548">
      <w:pPr>
        <w:pStyle w:val="Odlomakpopisa"/>
        <w:spacing w:lineRule="auto" w:line="240" w:after="0"/>
        <w:ind w:left="1770"/>
        <w:rPr>
          <w:sz w:val="24"/>
          <w:szCs w:val="24"/>
        </w:rPr>
      </w:pPr>
    </w:p>
    <w:p w:rsidRDefault="00D96876" w:rsidP="00D96876" w:rsidR="00D96876" w:rsidRPr="000A4548">
      <w:pPr>
        <w:pStyle w:val="Odlomakpopisa"/>
        <w:spacing w:lineRule="auto" w:line="240" w:after="0"/>
        <w:ind w:left="1770"/>
        <w:jc w:val="right"/>
        <w:rPr>
          <w:sz w:val="24"/>
          <w:szCs w:val="24"/>
        </w:rPr>
      </w:pPr>
      <w:r w:rsidRPr="000A4548">
        <w:rPr>
          <w:sz w:val="24"/>
          <w:szCs w:val="24"/>
        </w:rPr>
        <w:t>Stečajni upravitelj</w:t>
      </w:r>
    </w:p>
    <w:p w:rsidRDefault="00D96876" w:rsidP="00D96876" w:rsidR="00D96876" w:rsidRPr="000A4548">
      <w:pPr>
        <w:pStyle w:val="Odlomakpopisa"/>
        <w:spacing w:lineRule="auto" w:line="240" w:after="0"/>
        <w:ind w:left="1770"/>
        <w:jc w:val="right"/>
        <w:rPr>
          <w:sz w:val="24"/>
          <w:szCs w:val="24"/>
        </w:rPr>
      </w:pPr>
    </w:p>
    <w:p w:rsidRDefault="00D96876" w:rsidP="00D96876" w:rsidR="00D96876" w:rsidRPr="000A4548">
      <w:pPr>
        <w:pStyle w:val="Odlomakpopisa"/>
        <w:spacing w:lineRule="auto" w:line="240" w:after="0"/>
        <w:ind w:left="1770"/>
        <w:jc w:val="right"/>
        <w:rPr>
          <w:sz w:val="24"/>
          <w:szCs w:val="24"/>
        </w:rPr>
      </w:pPr>
      <w:r w:rsidRPr="000A4548">
        <w:rPr>
          <w:sz w:val="24"/>
          <w:szCs w:val="24"/>
        </w:rPr>
        <w:t>Jure Marušić</w:t>
      </w:r>
    </w:p>
    <w:p w:rsidRDefault="00D96876" w:rsidP="00D96876" w:rsidR="00D96876" w:rsidRPr="000A4548">
      <w:pPr>
        <w:pStyle w:val="Odlomakpopisa"/>
        <w:spacing w:lineRule="auto" w:line="240" w:after="0"/>
        <w:ind w:left="1770"/>
        <w:rPr>
          <w:sz w:val="24"/>
          <w:szCs w:val="24"/>
        </w:rPr>
      </w:pPr>
    </w:p>
    <w:p w:rsidRDefault="00D96876" w:rsidP="00D96876" w:rsidR="00D96876" w:rsidRPr="000A4548">
      <w:pPr>
        <w:pStyle w:val="Odlomakpopisa"/>
        <w:spacing w:lineRule="auto" w:line="240" w:after="0"/>
        <w:ind w:left="0"/>
        <w:rPr>
          <w:sz w:val="24"/>
          <w:szCs w:val="24"/>
          <w:u w:val="single"/>
        </w:rPr>
      </w:pPr>
      <w:r w:rsidRPr="000A4548">
        <w:rPr>
          <w:sz w:val="24"/>
          <w:szCs w:val="24"/>
          <w:u w:val="single"/>
        </w:rPr>
        <w:t>Dostaviti:</w:t>
      </w:r>
    </w:p>
    <w:p w:rsidRDefault="00D96876" w:rsidP="00D96876" w:rsidR="00D96876" w:rsidRPr="000A4548">
      <w:pPr>
        <w:pStyle w:val="Odlomakpopisa"/>
        <w:numPr>
          <w:ilvl w:val="0"/>
          <w:numId w:val="1"/>
        </w:numPr>
        <w:spacing w:lineRule="auto" w:line="240" w:after="0"/>
        <w:ind w:left="0"/>
        <w:rPr>
          <w:sz w:val="24"/>
          <w:szCs w:val="24"/>
        </w:rPr>
      </w:pPr>
      <w:r w:rsidRPr="000A4548">
        <w:rPr>
          <w:sz w:val="24"/>
          <w:szCs w:val="24"/>
        </w:rPr>
        <w:t>Odboru vjerovnika</w:t>
      </w:r>
    </w:p>
    <w:p w:rsidRDefault="00D96876" w:rsidP="00D96876" w:rsidR="00D96876" w:rsidRPr="000A4548">
      <w:pPr>
        <w:pStyle w:val="Odlomakpopisa"/>
        <w:numPr>
          <w:ilvl w:val="0"/>
          <w:numId w:val="1"/>
        </w:numPr>
        <w:spacing w:lineRule="auto" w:line="240" w:after="0"/>
        <w:ind w:left="0"/>
        <w:rPr>
          <w:sz w:val="24"/>
          <w:szCs w:val="24"/>
        </w:rPr>
      </w:pPr>
      <w:r w:rsidRPr="000A4548">
        <w:rPr>
          <w:sz w:val="24"/>
          <w:szCs w:val="24"/>
        </w:rPr>
        <w:t>-Arhiva, ovdje</w:t>
      </w:r>
    </w:p>
    <w:sectPr w:rsidSect="002D1869" w:rsidR="00D96876" w:rsidRPr="000A4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24B6C"/>
    <w:multiLevelType w:val="hybridMultilevel"/>
    <w:tmpl w:val="FFAE5D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AE44114"/>
    <w:multiLevelType w:val="hybridMultilevel"/>
    <w:tmpl w:val="E3F6DF18"/>
    <w:lvl w:tplc="3312A0D6" w:ilvl="0">
      <w:numFmt w:val="bullet"/>
      <w:lvlText w:val="-"/>
      <w:lvlJc w:val="left"/>
      <w:pPr>
        <w:ind w:hanging="360" w:left="1770"/>
      </w:pPr>
      <w:rPr>
        <w:rFonts w:eastAsiaTheme="minorHAnsi" w:cs="Times New Roman" w:hAnsi="Times New Roman" w:ascii="Times New Roman" w:hint="default"/>
        <w:b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D16"/>
    <w:rsid w:val="000A4548"/>
    <w:rsid w:val="00154A21"/>
    <w:rsid w:val="001E13DD"/>
    <w:rsid w:val="00222955"/>
    <w:rsid w:val="002D1869"/>
    <w:rsid w:val="00344AE5"/>
    <w:rsid w:val="007D4182"/>
    <w:rsid w:val="00955216"/>
    <w:rsid w:val="009D7D16"/>
    <w:rsid w:val="00AF199D"/>
    <w:rsid w:val="00CA1E34"/>
    <w:rsid w:val="00D96876"/>
    <w:rsid w:val="00EA381D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D7D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18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18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18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18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D7D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18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18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18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18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964</properties:Characters>
  <properties:Lines>48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2019-05-06T12:55:00Z</dcterms:created>
  <dc:creator>Jure</dc:creator>
  <cp:lastModifiedBy>Kristina Švajger</cp:lastModifiedBy>
  <cp:lastPrinted>2019-05-06T12:55:00Z</cp:lastPrinted>
  <dcterms:modified xmlns:xsi="http://www.w3.org/2001/XMLSchema-instance" xsi:type="dcterms:W3CDTF">2019-05-06T12:56:00Z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(prijedlog za sazivanje skupštine vj., 6. 5.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