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a81a" w14:paraId="64aa81a" w:rsidRDefault="004920B7" w:rsidP="004920B7" w:rsidR="005B6AF2">
      <w:pPr>
        <w:pStyle w:val="Zaglavlje"/>
        <w:tabs>
          <w:tab w:pos="6278" w:val="left"/>
          <w:tab w:pos="8641" w:val="righ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 w:rsidR="005B6AF2">
        <w:t>8 St-935/13-47</w:t>
      </w:r>
    </w:p>
    <w:p w:rsidRDefault="00085BD3" w:rsidP="0097105B" w:rsidR="00085BD3" w:rsidRPr="00E23552">
      <w:pPr>
        <w:rPr>
          <w:b/>
        </w:rPr>
      </w:pPr>
      <w:r w:rsidRPr="00E23552">
        <w:rPr>
          <w:b/>
        </w:rPr>
        <w:t xml:space="preserve">             </w:t>
      </w:r>
    </w:p>
    <w:p w:rsidRDefault="004920B7" w:rsidP="00DC0366" w:rsidR="004920B7">
      <w:pPr>
        <w:jc w:val="center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CC08FA" w:rsidR="00CC08FA" w:rsidRPr="00CC08FA">
      <w:pPr>
        <w:jc w:val="center"/>
      </w:pPr>
    </w:p>
    <w:p w:rsidRDefault="00CC08FA" w:rsidP="00CC08FA" w:rsidR="00CC08FA" w:rsidRPr="00CC08FA">
      <w:pPr>
        <w:jc w:val="both"/>
      </w:pPr>
      <w:r w:rsidRPr="00CC08FA">
        <w:t xml:space="preserve">                Trgovački sud u Rijeci po stečajnoj sutkinji Emi Brdovčak, odlučujući o prijedlogu vjerovnika</w:t>
      </w:r>
      <w:r w:rsidR="009B7747">
        <w:t xml:space="preserve"> ERSTE &amp; STEIERMARKISCHE BANK d.d. Rijeka, Jadranski trg 3a, OIB: 23057039320</w:t>
      </w:r>
      <w:r w:rsidR="00A00189">
        <w:t>,</w:t>
      </w:r>
      <w:r w:rsidR="009B7747">
        <w:t xml:space="preserve"> </w:t>
      </w:r>
      <w:r w:rsidRPr="00CC08FA">
        <w:t xml:space="preserve">za otvaranje stečajnog postupka nad </w:t>
      </w:r>
      <w:r w:rsidR="00250C84">
        <w:t>dužnikom</w:t>
      </w:r>
      <w:r w:rsidR="009B7747">
        <w:t xml:space="preserve"> DRD INTERNACIONAL d.o.o. Umag, Šetalište Vladimira Gortana 38, OIB: 27636389809, MBS: 040142251</w:t>
      </w:r>
      <w:r w:rsidR="00E23F45">
        <w:t xml:space="preserve">, </w:t>
      </w:r>
      <w:r w:rsidR="007A09C3">
        <w:t>11</w:t>
      </w:r>
      <w:r w:rsidRPr="00CC08FA">
        <w:t xml:space="preserve">. </w:t>
      </w:r>
      <w:r w:rsidR="00A00189">
        <w:t>rujna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82596E" w:rsidP="00085BD3" w:rsidR="0082596E">
      <w:pPr>
        <w:jc w:val="center"/>
      </w:pPr>
    </w:p>
    <w:p w:rsidRDefault="00CE1B5B" w:rsidP="005E1DD5" w:rsidR="00250C8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 w:rsidR="005E1DD5" w:rsidRPr="005E1DD5">
        <w:rPr>
          <w:rFonts w:hAnsi="Times New Roman" w:ascii="Times New Roman"/>
          <w:b/>
          <w:szCs w:val="24"/>
        </w:rPr>
        <w:t>.</w:t>
      </w:r>
      <w:r w:rsidR="005E1DD5">
        <w:rPr>
          <w:rFonts w:hAnsi="Times New Roman" w:ascii="Times New Roman"/>
          <w:szCs w:val="24"/>
        </w:rPr>
        <w:tab/>
      </w:r>
      <w:r w:rsidR="00085BD3" w:rsidRPr="00183E09">
        <w:rPr>
          <w:rFonts w:hAnsi="Times New Roman" w:ascii="Times New Roman"/>
          <w:b/>
          <w:szCs w:val="24"/>
        </w:rPr>
        <w:t>Otvara se</w:t>
      </w:r>
      <w:r w:rsidR="00085BD3"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 xml:space="preserve">dužnikom </w:t>
      </w:r>
      <w:r w:rsidR="009B7747" w:rsidRPr="009B7747">
        <w:rPr>
          <w:rFonts w:hAnsi="Times New Roman" w:ascii="Times New Roman"/>
          <w:szCs w:val="24"/>
        </w:rPr>
        <w:t>DRD INTERNACIONAL d.o.o. Umag, Šetalište Vladimira Gortana 38, OIB: 27636389809, MBS: 040142251</w:t>
      </w:r>
      <w:r w:rsidR="009B7747">
        <w:rPr>
          <w:rFonts w:hAnsi="Times New Roman" w:ascii="Times New Roman"/>
          <w:szCs w:val="24"/>
        </w:rPr>
        <w:t xml:space="preserve">. 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3E5EDE" w:rsidP="00085BD3" w:rsidR="001736E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085BD3" w:rsidRPr="00E23552">
        <w:rPr>
          <w:rFonts w:hAnsi="Times New Roman" w:ascii="Times New Roman"/>
          <w:szCs w:val="24"/>
        </w:rPr>
        <w:t>Za stečajnog upravitelja im</w:t>
      </w:r>
      <w:r w:rsidR="00085BD3"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9B7747">
        <w:rPr>
          <w:rFonts w:hAnsi="Times New Roman" w:ascii="Times New Roman"/>
        </w:rPr>
        <w:t xml:space="preserve">Boris Zadković </w:t>
      </w:r>
      <w:r w:rsidR="009B7747" w:rsidRPr="009B7747">
        <w:rPr>
          <w:rFonts w:hAnsi="Times New Roman" w:ascii="Times New Roman"/>
        </w:rPr>
        <w:t>iz Buzeta, Sportska 2, OIB: 90786626685</w:t>
      </w:r>
      <w:r w:rsidR="009B7747">
        <w:rPr>
          <w:rFonts w:hAnsi="Times New Roman" w:ascii="Times New Roman"/>
        </w:rPr>
        <w:t xml:space="preserve">. </w:t>
      </w:r>
    </w:p>
    <w:p w:rsidRDefault="00E23F45" w:rsidP="00E23F45" w:rsidR="00E23F45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A74E0D">
        <w:rPr>
          <w:b/>
        </w:rPr>
        <w:t>11</w:t>
      </w:r>
      <w:r w:rsidR="003E5EDE">
        <w:rPr>
          <w:b/>
        </w:rPr>
        <w:t xml:space="preserve">. </w:t>
      </w:r>
      <w:r w:rsidR="00E23F45">
        <w:rPr>
          <w:b/>
        </w:rPr>
        <w:t>rujna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767EFA">
        <w:rPr>
          <w:b/>
        </w:rPr>
        <w:t>4</w:t>
      </w:r>
      <w:r w:rsidR="00DC0366">
        <w:rPr>
          <w:b/>
        </w:rPr>
        <w:t>:</w:t>
      </w:r>
      <w:r w:rsidR="00A74E0D">
        <w:rPr>
          <w:b/>
        </w:rPr>
        <w:t>3</w:t>
      </w:r>
      <w:r w:rsidR="00085BD3" w:rsidRPr="00251BE6">
        <w:rPr>
          <w:b/>
        </w:rPr>
        <w:t>0</w:t>
      </w:r>
      <w:r w:rsidR="00085BD3" w:rsidRPr="00E23552">
        <w:t xml:space="preserve"> sati </w:t>
      </w:r>
      <w:r w:rsidR="00CF4C09">
        <w:t xml:space="preserve">kada </w:t>
      </w:r>
      <w:r w:rsidR="00085BD3" w:rsidRPr="00E23552">
        <w:t xml:space="preserve">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</w:t>
      </w:r>
      <w:r w:rsidR="008A40A1">
        <w:t>na mrežnoj stranici e-oglasna ploča suda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8223AB" w:rsidP="00085BD3" w:rsidR="008223AB">
      <w:pPr>
        <w:ind w:hanging="720" w:left="720"/>
        <w:jc w:val="both"/>
      </w:pP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4E36B9" w:rsidP="008223AB" w:rsidR="004E36B9">
      <w:pPr>
        <w:ind w:left="720"/>
        <w:jc w:val="both"/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085BD3" w:rsidRPr="00E23552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</w:t>
      </w:r>
      <w:r w:rsidR="008A40A1" w:rsidRPr="008A40A1">
        <w:t xml:space="preserve"> </w:t>
      </w:r>
      <w:r w:rsidR="008A40A1">
        <w:t xml:space="preserve">na </w:t>
      </w:r>
      <w:r w:rsidR="008A40A1" w:rsidRPr="008A40A1">
        <w:t>mrežnoj stranici e-oglasna ploča suda</w:t>
      </w:r>
      <w:r w:rsidRPr="00E23552">
        <w:t>,  u  pisanom</w:t>
      </w:r>
      <w:r w:rsidR="004E36B9">
        <w:t xml:space="preserve"> </w:t>
      </w:r>
      <w:r w:rsidRPr="00E23552">
        <w:t xml:space="preserve">obliku, o postojanju svojih razlučnih prava, pravnoj </w:t>
      </w:r>
      <w:r w:rsidRPr="00E23552">
        <w:lastRenderedPageBreak/>
        <w:t>osnovi razlučnog prava i dijelu imovine stečajnog dužnika na koji se odnosi njihovo razlučno pravo.</w:t>
      </w:r>
    </w:p>
    <w:p w:rsidRDefault="00085BD3" w:rsidP="00085BD3" w:rsidR="00085BD3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85BD3" w:rsidP="00085BD3" w:rsidR="00085BD3" w:rsidRPr="00E23552">
      <w:pPr>
        <w:ind w:hanging="720" w:left="720"/>
        <w:jc w:val="both"/>
        <w:rPr>
          <w:b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</w:t>
      </w:r>
      <w:r w:rsidR="008A40A1">
        <w:t xml:space="preserve">na </w:t>
      </w:r>
      <w:r w:rsidR="008A40A1" w:rsidRPr="008A40A1">
        <w:t>mrežnoj stranici e-oglasna ploča suda</w:t>
      </w:r>
      <w:r w:rsidR="008A40A1">
        <w:t xml:space="preserve">, </w:t>
      </w:r>
      <w:r w:rsidRPr="00E23552">
        <w:t>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1736E4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 xml:space="preserve">Rješenje o otvaranju stečajnog postupka upisat će </w:t>
      </w:r>
      <w:r w:rsidR="008A40A1">
        <w:t>se</w:t>
      </w:r>
      <w:r w:rsidR="00267792">
        <w:t xml:space="preserve"> u sudskom registru, </w:t>
      </w:r>
      <w:r w:rsidRPr="000019B8">
        <w:t>objaviti</w:t>
      </w:r>
      <w:r w:rsidR="008A40A1">
        <w:t xml:space="preserve"> na </w:t>
      </w:r>
      <w:r w:rsidR="008A40A1" w:rsidRPr="008A40A1">
        <w:t>mrežnoj stranici e-oglasna ploča suda</w:t>
      </w:r>
      <w:r w:rsidR="00267792">
        <w:t xml:space="preserve"> te će se upisati u zemljišnim knjigama Općinskog suda u Bujama, k.o. Umag, na nekretninama u vlasništvu dužnika označenim kao:</w:t>
      </w:r>
    </w:p>
    <w:p w:rsidRDefault="0082596E" w:rsidP="00267792" w:rsidR="00267792" w:rsidRPr="00E42360">
      <w:pPr>
        <w:pStyle w:val="Odlomakpopisa"/>
        <w:numPr>
          <w:ilvl w:val="0"/>
          <w:numId w:val="5"/>
        </w:numPr>
        <w:jc w:val="both"/>
      </w:pPr>
      <w:r>
        <w:t>k</w:t>
      </w:r>
      <w:r w:rsidR="00267792" w:rsidRPr="00E42360">
        <w:t>.č.br. 2241/3, upisana u z.k.ul. 5414,</w:t>
      </w:r>
    </w:p>
    <w:p w:rsidRDefault="0082596E" w:rsidP="00267792" w:rsidR="00267792" w:rsidRPr="00E42360">
      <w:pPr>
        <w:pStyle w:val="Odlomakpopisa"/>
        <w:numPr>
          <w:ilvl w:val="0"/>
          <w:numId w:val="5"/>
        </w:numPr>
        <w:jc w:val="both"/>
      </w:pPr>
      <w:r>
        <w:t>k</w:t>
      </w:r>
      <w:r w:rsidR="00267792" w:rsidRPr="00E42360">
        <w:t>.č.br. 2242/1, upisana u z.k.ul. 3030,</w:t>
      </w:r>
    </w:p>
    <w:p w:rsidRDefault="0082596E" w:rsidP="00267792" w:rsidR="007A09C3">
      <w:pPr>
        <w:pStyle w:val="Odlomakpopisa"/>
        <w:numPr>
          <w:ilvl w:val="0"/>
          <w:numId w:val="5"/>
        </w:numPr>
        <w:jc w:val="both"/>
      </w:pPr>
      <w:r>
        <w:t>k</w:t>
      </w:r>
      <w:r w:rsidR="00267792" w:rsidRPr="00E42360">
        <w:t xml:space="preserve">.č.br.2241/1, upisana </w:t>
      </w:r>
      <w:r w:rsidR="007A09C3">
        <w:t xml:space="preserve">z.k.ul. 4783 i to: </w:t>
      </w:r>
      <w:r w:rsidR="00E42360" w:rsidRPr="00E42360">
        <w:t xml:space="preserve"> </w:t>
      </w:r>
    </w:p>
    <w:p w:rsidRDefault="007A09C3" w:rsidP="007A09C3" w:rsidR="007A09C3">
      <w:pPr>
        <w:jc w:val="both"/>
      </w:pPr>
    </w:p>
    <w:p w:rsidRDefault="007A09C3" w:rsidP="007A09C3" w:rsidR="007A09C3">
      <w:pPr>
        <w:pStyle w:val="Odlomakpopisa"/>
        <w:jc w:val="both"/>
      </w:pPr>
      <w:r>
        <w:t xml:space="preserve">1. etaža,  274/10000, poduložak 1, </w:t>
      </w:r>
    </w:p>
    <w:p w:rsidRDefault="007A09C3" w:rsidP="007A09C3" w:rsidR="007A09C3">
      <w:pPr>
        <w:pStyle w:val="Odlomakpopisa"/>
        <w:jc w:val="both"/>
      </w:pPr>
      <w:r>
        <w:t xml:space="preserve">2. etaža,  279/10000, poduložak 2, </w:t>
      </w:r>
    </w:p>
    <w:p w:rsidRDefault="007A09C3" w:rsidP="007A09C3" w:rsidR="007A09C3">
      <w:pPr>
        <w:pStyle w:val="Odlomakpopisa"/>
        <w:jc w:val="both"/>
      </w:pPr>
      <w:r>
        <w:t xml:space="preserve">3. etaža,  474/10000, poduložak 3,   </w:t>
      </w:r>
    </w:p>
    <w:p w:rsidRDefault="007A09C3" w:rsidP="007A09C3" w:rsidR="007A09C3">
      <w:pPr>
        <w:pStyle w:val="Odlomakpopisa"/>
        <w:jc w:val="both"/>
      </w:pPr>
      <w:r>
        <w:t xml:space="preserve">4. etaža,  475/10000, poduložak 4,   </w:t>
      </w:r>
    </w:p>
    <w:p w:rsidRDefault="007A09C3" w:rsidP="007A09C3" w:rsidR="007A09C3">
      <w:pPr>
        <w:pStyle w:val="Odlomakpopisa"/>
        <w:jc w:val="both"/>
      </w:pPr>
      <w:r>
        <w:t xml:space="preserve">5. etaža,  192/10000, poduložak 5,   </w:t>
      </w:r>
    </w:p>
    <w:p w:rsidRDefault="007A09C3" w:rsidP="007A09C3" w:rsidR="007A09C3">
      <w:pPr>
        <w:pStyle w:val="Odlomakpopisa"/>
        <w:jc w:val="both"/>
      </w:pPr>
      <w:r>
        <w:t xml:space="preserve">6. etaža,  267/10000, poduložak 5,   </w:t>
      </w:r>
    </w:p>
    <w:p w:rsidRDefault="007A09C3" w:rsidP="007A09C3" w:rsidR="007A09C3">
      <w:pPr>
        <w:pStyle w:val="Odlomakpopisa"/>
        <w:jc w:val="both"/>
      </w:pPr>
      <w:r>
        <w:t xml:space="preserve">7. etaža, 260/10000, poduložak 6,   </w:t>
      </w:r>
    </w:p>
    <w:p w:rsidRDefault="007A09C3" w:rsidP="007A09C3" w:rsidR="007A09C3">
      <w:pPr>
        <w:pStyle w:val="Odlomakpopisa"/>
        <w:jc w:val="both"/>
      </w:pPr>
      <w:r>
        <w:t xml:space="preserve">8. etaža,  197/10000, poduložak 7,   </w:t>
      </w:r>
    </w:p>
    <w:p w:rsidRDefault="007A09C3" w:rsidP="007A09C3" w:rsidR="007A09C3">
      <w:pPr>
        <w:pStyle w:val="Odlomakpopisa"/>
        <w:jc w:val="both"/>
      </w:pPr>
      <w:r>
        <w:t xml:space="preserve">9. etaža,  477/10000,  poduložak 8,  </w:t>
      </w:r>
    </w:p>
    <w:p w:rsidRDefault="007A09C3" w:rsidP="007A09C3" w:rsidR="007A09C3">
      <w:pPr>
        <w:pStyle w:val="Odlomakpopisa"/>
        <w:jc w:val="both"/>
      </w:pPr>
      <w:r>
        <w:t>10. etaža,  464/10000, poduložak 9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11. etaža,  181/10000,  poduložak 10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12. etaža,  174/10000,  poduložak 11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13. etaža,  241/10000,  poduložak 12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14. etaža,  247/10000,  poduložak 13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15. etaža,  421/10000,  poduložak 14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16. etaža,  423/10000,  poduložak 15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17. etaža,  298/10000,  poduložak 16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18. etaža,  302/10000,  poduložak 17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19. etaža,  294/10000,  poduložak 19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20. etaža,  321/10000, poduložak 20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21. etaža,  437/10000,  poduložak 21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22. etaža,  437/10000,  poduložak 22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23. etaža,  273/10000,  poduložak 23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24. etaža,  274/10000,  poduložak 24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25. etaža,  231/10000,  poduložak 25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26. etaža,  230/10000,  poduložak 26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27. etaža,  315/10000,  poduložak 27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lastRenderedPageBreak/>
        <w:t xml:space="preserve">28. etaža,  392/10000,  </w:t>
      </w:r>
      <w:r w:rsidRPr="007A09C3">
        <w:t xml:space="preserve">poduložak </w:t>
      </w:r>
      <w:r>
        <w:t>2</w:t>
      </w:r>
      <w:r w:rsidRPr="007A09C3">
        <w:t xml:space="preserve">8,  </w:t>
      </w:r>
    </w:p>
    <w:p w:rsidRDefault="007A09C3" w:rsidP="007A09C3" w:rsidR="007A09C3">
      <w:pPr>
        <w:pStyle w:val="Odlomakpopisa"/>
        <w:jc w:val="both"/>
      </w:pPr>
      <w:r>
        <w:t>29. etaža,  575/10000,  poduložak 29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  <w:r>
        <w:t>30. etaža,  575/10000,  poduložak 30</w:t>
      </w:r>
      <w:r w:rsidRPr="007A09C3">
        <w:t xml:space="preserve">,  </w:t>
      </w:r>
    </w:p>
    <w:p w:rsidRDefault="007A09C3" w:rsidP="007A09C3" w:rsidR="007A09C3">
      <w:pPr>
        <w:pStyle w:val="Odlomakpopisa"/>
        <w:jc w:val="both"/>
      </w:pPr>
    </w:p>
    <w:p w:rsidRDefault="004920B7" w:rsidP="007A09C3" w:rsidR="004920B7">
      <w:pPr>
        <w:pStyle w:val="Odlomakpopisa"/>
        <w:jc w:val="both"/>
      </w:pPr>
    </w:p>
    <w:p w:rsidRDefault="0082596E" w:rsidP="00267792" w:rsidR="00E42360">
      <w:pPr>
        <w:pStyle w:val="Odlomakpopisa"/>
        <w:numPr>
          <w:ilvl w:val="0"/>
          <w:numId w:val="5"/>
        </w:numPr>
        <w:jc w:val="both"/>
      </w:pPr>
      <w:r>
        <w:t>k</w:t>
      </w:r>
      <w:r w:rsidR="00E42360" w:rsidRPr="00E42360">
        <w:t>.č.br</w:t>
      </w:r>
      <w:r w:rsidR="00E42360">
        <w:t>.</w:t>
      </w:r>
      <w:r w:rsidR="007A09C3">
        <w:t xml:space="preserve"> 2242/2, upisana u z.k.ul. 5601 i to: </w:t>
      </w:r>
      <w:r w:rsidR="00E42360">
        <w:t xml:space="preserve"> </w:t>
      </w:r>
    </w:p>
    <w:p w:rsidRDefault="007A09C3" w:rsidP="007A09C3" w:rsidR="007A09C3">
      <w:pPr>
        <w:pStyle w:val="Odlomakpopisa"/>
        <w:jc w:val="both"/>
      </w:pPr>
    </w:p>
    <w:p w:rsidRDefault="007A09C3" w:rsidP="007A09C3" w:rsidR="007A09C3">
      <w:pPr>
        <w:pStyle w:val="Odlomakpopisa"/>
        <w:jc w:val="both"/>
      </w:pPr>
      <w:r>
        <w:t xml:space="preserve">1. etaža,  276/10000, poduložak 1,   </w:t>
      </w:r>
    </w:p>
    <w:p w:rsidRDefault="007A09C3" w:rsidP="007A09C3" w:rsidR="007A09C3">
      <w:pPr>
        <w:pStyle w:val="Odlomakpopisa"/>
        <w:jc w:val="both"/>
      </w:pPr>
      <w:r>
        <w:t>2. etaža,  274/10000,  poduložak 2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3. etaža,  475/10000,  poduložak 3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4. etaža,  471/10000,  poduložak 4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5. etaža,  192/10000,  poduložak 5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6. etaža,  263/10000,  poduložak 6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7. etaža,  261/10000,  poduložak 7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8. etaža,  188/10000,  poduložak 8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9. etaža,  475/10000,  poduložak 9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10. etaža,  463/10000,  </w:t>
      </w:r>
      <w:r w:rsidRPr="007A09C3">
        <w:t>poduložak 1</w:t>
      </w:r>
      <w:r>
        <w:t>0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11. etaža,  200/10000,  </w:t>
      </w:r>
      <w:r w:rsidRPr="007A09C3">
        <w:t>poduložak 1</w:t>
      </w:r>
      <w:r>
        <w:t>1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12. etaža,  195/10000,  </w:t>
      </w:r>
      <w:r w:rsidRPr="007A09C3">
        <w:t>poduložak 1</w:t>
      </w:r>
      <w:r>
        <w:t>2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13. etaža,  230/10000,  </w:t>
      </w:r>
      <w:r w:rsidRPr="007A09C3">
        <w:t>poduložak 1</w:t>
      </w:r>
      <w:r>
        <w:t>3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14. etaža,  231/10000,  </w:t>
      </w:r>
      <w:r w:rsidRPr="007A09C3">
        <w:t>poduložak 1</w:t>
      </w:r>
      <w:r>
        <w:t>4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15. etaža,  420/10000,  </w:t>
      </w:r>
      <w:r w:rsidRPr="007A09C3">
        <w:t>poduložak 1</w:t>
      </w:r>
      <w:r>
        <w:t>5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16. etaža,  422/10000,  </w:t>
      </w:r>
      <w:r w:rsidRPr="007A09C3">
        <w:t>poduložak 1</w:t>
      </w:r>
      <w:r>
        <w:t>6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17. etaža,  299/10000,  </w:t>
      </w:r>
      <w:r w:rsidRPr="007A09C3">
        <w:t>poduložak 1</w:t>
      </w:r>
      <w:r>
        <w:t>7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18. etaža,  302/10000,  </w:t>
      </w:r>
      <w:r w:rsidRPr="007A09C3">
        <w:t>poduložak 1</w:t>
      </w:r>
      <w:r>
        <w:t>8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19. etaža,  295/10000,  </w:t>
      </w:r>
      <w:r w:rsidRPr="007A09C3">
        <w:t>poduložak 1</w:t>
      </w:r>
      <w:r>
        <w:t>9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20. etaža,  322/10000,  poduložak 20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 xml:space="preserve">21. etaža,  438/10000,  </w:t>
      </w:r>
      <w:r w:rsidRPr="007A09C3">
        <w:t xml:space="preserve">poduložak </w:t>
      </w:r>
      <w:r>
        <w:t>2</w:t>
      </w:r>
      <w:r w:rsidRPr="007A09C3">
        <w:t xml:space="preserve">1,   </w:t>
      </w:r>
    </w:p>
    <w:p w:rsidRDefault="007A09C3" w:rsidP="007A09C3" w:rsidR="007A09C3">
      <w:pPr>
        <w:pStyle w:val="Odlomakpopisa"/>
        <w:jc w:val="both"/>
      </w:pPr>
      <w:r>
        <w:t>22. etaža,  438/10000,  poduložak 22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23. etaža,  274/10000,  poduložak 23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24. etaža,  275/10000,  poduložak 24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25. etaža,  231/10000,  poduložak 25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26. etaža,  230/10000,  poduložak 26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27. etaža,  316/10000,  poduložak 27</w:t>
      </w:r>
      <w:r w:rsidRPr="007A09C3">
        <w:t xml:space="preserve">,   </w:t>
      </w:r>
    </w:p>
    <w:p w:rsidRDefault="007A09C3" w:rsidP="007A09C3" w:rsidR="007A09C3">
      <w:pPr>
        <w:pStyle w:val="Odlomakpopisa"/>
        <w:jc w:val="both"/>
      </w:pPr>
      <w:r>
        <w:t>28. etaža,  392/10000,  poduložak 28</w:t>
      </w:r>
      <w:r w:rsidRPr="007A09C3">
        <w:t xml:space="preserve">,   </w:t>
      </w:r>
      <w:r>
        <w:t xml:space="preserve"> </w:t>
      </w:r>
    </w:p>
    <w:p w:rsidRDefault="007A09C3" w:rsidP="007A09C3" w:rsidR="007A09C3">
      <w:pPr>
        <w:pStyle w:val="Odlomakpopisa"/>
        <w:jc w:val="both"/>
      </w:pPr>
      <w:r>
        <w:t>29. etaža,  576/10000,  poduložak 29</w:t>
      </w:r>
      <w:r w:rsidRPr="007A09C3">
        <w:t xml:space="preserve">,   </w:t>
      </w:r>
    </w:p>
    <w:p w:rsidRDefault="007A09C3" w:rsidP="007A09C3" w:rsidR="007A09C3" w:rsidRPr="00E23552">
      <w:pPr>
        <w:pStyle w:val="Odlomakpopisa"/>
        <w:jc w:val="both"/>
      </w:pPr>
      <w:r>
        <w:t>30. etaža,  576/10000,  poduložak 30.</w:t>
      </w:r>
      <w:r w:rsidRPr="007A09C3">
        <w:t xml:space="preserve">   </w:t>
      </w:r>
    </w:p>
    <w:p w:rsidRDefault="00085BD3" w:rsidP="00085BD3" w:rsidR="00085BD3" w:rsidRPr="00E2355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019B8" w:rsidP="00085BD3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9B7747">
        <w:rPr>
          <w:b/>
        </w:rPr>
        <w:t>14. prosinca</w:t>
      </w:r>
      <w:r w:rsidR="00085BD3">
        <w:rPr>
          <w:b/>
        </w:rPr>
        <w:t xml:space="preserve"> </w:t>
      </w:r>
      <w:r w:rsidR="00562693">
        <w:rPr>
          <w:b/>
        </w:rPr>
        <w:t>2015</w:t>
      </w:r>
      <w:r w:rsidR="00085BD3">
        <w:rPr>
          <w:b/>
        </w:rPr>
        <w:t>.</w:t>
      </w:r>
      <w:r w:rsidR="009B7747">
        <w:rPr>
          <w:b/>
        </w:rPr>
        <w:t xml:space="preserve"> u 09</w:t>
      </w:r>
      <w:r w:rsidR="00DC0366">
        <w:rPr>
          <w:b/>
        </w:rPr>
        <w:t>:</w:t>
      </w:r>
      <w:r w:rsidR="009B7747">
        <w:rPr>
          <w:b/>
        </w:rPr>
        <w:t>3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085BD3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085BD3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085BD3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5E7061" w:rsidR="001736E4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9B7747">
        <w:rPr>
          <w:b/>
        </w:rPr>
        <w:t>14. prosinca</w:t>
      </w:r>
      <w:r w:rsidR="00E23F45">
        <w:rPr>
          <w:b/>
        </w:rPr>
        <w:t xml:space="preserve"> </w:t>
      </w:r>
      <w:r w:rsidR="009B7747">
        <w:rPr>
          <w:b/>
        </w:rPr>
        <w:t>2015. u 10:0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E42360" w:rsidP="005E7061" w:rsidR="00E42360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E42360" w:rsidP="005E7061" w:rsidR="00E42360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>
        <w:lastRenderedPageBreak/>
        <w:t xml:space="preserve">XII.          </w:t>
      </w:r>
      <w:r w:rsidRPr="00E42360">
        <w:t>Ukida se mjera osiguranja određena rješenjem ovog suda poslovni broj St-</w:t>
      </w:r>
      <w:r>
        <w:t>935/13-10 od 8. travnja</w:t>
      </w:r>
      <w:r w:rsidRPr="00E42360">
        <w:t xml:space="preserve"> 2014. kojom je za privremenog st</w:t>
      </w:r>
      <w:r>
        <w:t>ečajnog upravitelja imenovan Boris Zadković iz Buzeta, Sportska 2/II</w:t>
      </w:r>
      <w:r w:rsidRPr="00E42360">
        <w:t>.</w:t>
      </w:r>
    </w:p>
    <w:p w:rsidRDefault="00232FFC" w:rsidP="005E7061" w:rsidR="00232FFC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232FFC" w:rsidP="00232FFC" w:rsidR="00232FFC" w:rsidRPr="00232FFC">
      <w:r>
        <w:t xml:space="preserve">XIII. </w:t>
      </w:r>
      <w:r>
        <w:tab/>
      </w:r>
      <w:r w:rsidRPr="00232FFC">
        <w:t>Odbija se dužnikov prijedlog za prekid ovog postupka od 10. rujna 2015.</w:t>
      </w:r>
    </w:p>
    <w:p w:rsidRDefault="00232FFC" w:rsidP="005E7061" w:rsidR="00232FFC" w:rsidRPr="0098776F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E23F45" w:rsidP="009F6433" w:rsidR="005840E5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F3A6D">
        <w:rPr>
          <w:rFonts w:hAnsi="Times New Roman" w:ascii="Times New Roman"/>
        </w:rPr>
        <w:t xml:space="preserve"> je </w:t>
      </w:r>
      <w:r w:rsidR="009B7747">
        <w:rPr>
          <w:rFonts w:hAnsi="Times New Roman" w:ascii="Times New Roman"/>
        </w:rPr>
        <w:t>9</w:t>
      </w:r>
      <w:r w:rsidR="005F3A6D">
        <w:rPr>
          <w:rFonts w:hAnsi="Times New Roman" w:ascii="Times New Roman"/>
        </w:rPr>
        <w:t xml:space="preserve">. </w:t>
      </w:r>
      <w:r w:rsidR="009B7747">
        <w:rPr>
          <w:rFonts w:hAnsi="Times New Roman" w:ascii="Times New Roman"/>
        </w:rPr>
        <w:t>srpnja</w:t>
      </w:r>
      <w:r w:rsidR="005F3A6D">
        <w:rPr>
          <w:rFonts w:hAnsi="Times New Roman" w:ascii="Times New Roman"/>
        </w:rPr>
        <w:t xml:space="preserve"> 201</w:t>
      </w:r>
      <w:r w:rsidR="009B7747">
        <w:rPr>
          <w:rFonts w:hAnsi="Times New Roman" w:ascii="Times New Roman"/>
        </w:rPr>
        <w:t>3</w:t>
      </w:r>
      <w:r w:rsidR="005F3A6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odnio prijedlog </w:t>
      </w:r>
      <w:r w:rsidR="00562693">
        <w:rPr>
          <w:rFonts w:hAnsi="Times New Roman" w:ascii="Times New Roman"/>
        </w:rPr>
        <w:t>za pokretanje stečajnog postupka nad</w:t>
      </w:r>
      <w:r w:rsidR="00250C84">
        <w:rPr>
          <w:rFonts w:hAnsi="Times New Roman" w:ascii="Times New Roman"/>
        </w:rPr>
        <w:t xml:space="preserve"> uvodno označenim dužnikom, </w:t>
      </w:r>
      <w:r w:rsidR="00FC6001">
        <w:rPr>
          <w:rFonts w:hAnsi="Times New Roman" w:ascii="Times New Roman"/>
        </w:rPr>
        <w:t>tvrdeći da</w:t>
      </w:r>
      <w:r w:rsidR="005E7061">
        <w:rPr>
          <w:rFonts w:hAnsi="Times New Roman" w:ascii="Times New Roman"/>
        </w:rPr>
        <w:t xml:space="preserve"> </w:t>
      </w:r>
      <w:r w:rsidR="004C0E9A">
        <w:rPr>
          <w:rFonts w:hAnsi="Times New Roman" w:ascii="Times New Roman"/>
        </w:rPr>
        <w:t>na dan 27. l</w:t>
      </w:r>
      <w:r w:rsidR="009B7747">
        <w:rPr>
          <w:rFonts w:hAnsi="Times New Roman" w:ascii="Times New Roman"/>
        </w:rPr>
        <w:t xml:space="preserve">ipnja 2013. </w:t>
      </w:r>
      <w:r>
        <w:rPr>
          <w:rFonts w:hAnsi="Times New Roman" w:ascii="Times New Roman"/>
        </w:rPr>
        <w:t xml:space="preserve">ima tražbinu prema </w:t>
      </w:r>
      <w:r w:rsidR="009B7747">
        <w:rPr>
          <w:rFonts w:hAnsi="Times New Roman" w:ascii="Times New Roman"/>
        </w:rPr>
        <w:t>dužniku u iznosu od 231.195.327,98 kn na temelju Ugovora o dugoročnom</w:t>
      </w:r>
      <w:r w:rsidR="004C0E9A">
        <w:rPr>
          <w:rFonts w:hAnsi="Times New Roman" w:ascii="Times New Roman"/>
        </w:rPr>
        <w:t xml:space="preserve"> kreditu broj 5103614747 od 9. s</w:t>
      </w:r>
      <w:r w:rsidR="009B7747">
        <w:rPr>
          <w:rFonts w:hAnsi="Times New Roman" w:ascii="Times New Roman"/>
        </w:rPr>
        <w:t xml:space="preserve">rpnja 2007., zajedno s pripadajućim Aneksima, Ugovora o kratkoročnom </w:t>
      </w:r>
      <w:r w:rsidR="004C0E9A">
        <w:rPr>
          <w:rFonts w:hAnsi="Times New Roman" w:ascii="Times New Roman"/>
        </w:rPr>
        <w:t>kreditu broj 5001623183 od 23. rujna 2010. i</w:t>
      </w:r>
      <w:r w:rsidR="009B7747">
        <w:rPr>
          <w:rFonts w:hAnsi="Times New Roman" w:ascii="Times New Roman"/>
        </w:rPr>
        <w:t xml:space="preserve"> Ugovora o kratkoročnom kreditu broj 50016</w:t>
      </w:r>
      <w:r w:rsidR="004C0E9A">
        <w:rPr>
          <w:rFonts w:hAnsi="Times New Roman" w:ascii="Times New Roman"/>
        </w:rPr>
        <w:t>00454 od 26. s</w:t>
      </w:r>
      <w:r w:rsidR="009B7747">
        <w:rPr>
          <w:rFonts w:hAnsi="Times New Roman" w:ascii="Times New Roman"/>
        </w:rPr>
        <w:t xml:space="preserve">vibnja 2010. </w:t>
      </w:r>
      <w:r w:rsidR="005840E5">
        <w:rPr>
          <w:rFonts w:hAnsi="Times New Roman" w:ascii="Times New Roman"/>
        </w:rPr>
        <w:t>Isto tako, predlagatelj je naveo da dužnik u razdoblju dužem od 60 dana ima evidentirane neizvršene osnove za plaćanje koje je trebalo na temelju valjanih osnova za plaćanje, bez daljnjeg pristanka dužnika naplatiti s bilo kojeg od njegovih računa. Uz prijedlog predlagatelj je dostavio Potvrdu Financijske Ag</w:t>
      </w:r>
      <w:r w:rsidR="004C0E9A">
        <w:rPr>
          <w:rFonts w:hAnsi="Times New Roman" w:ascii="Times New Roman"/>
        </w:rPr>
        <w:t>encije u smislu odredbe čl. 4. s</w:t>
      </w:r>
      <w:r w:rsidR="005840E5">
        <w:rPr>
          <w:rFonts w:hAnsi="Times New Roman" w:ascii="Times New Roman"/>
        </w:rPr>
        <w:t xml:space="preserve">t. 9. </w:t>
      </w:r>
      <w:r w:rsidR="005840E5" w:rsidRPr="005840E5">
        <w:rPr>
          <w:rFonts w:hAnsi="Times New Roman" w:ascii="Times New Roman"/>
        </w:rPr>
        <w:t>Stečajnog zakona  („Narodne novine“ broj  44/96, 29/99, 129/00, 123/03, 82/06, 116/10, 25/12; dalje: SZ)</w:t>
      </w:r>
      <w:r w:rsidR="005840E5">
        <w:rPr>
          <w:rFonts w:hAnsi="Times New Roman" w:ascii="Times New Roman"/>
        </w:rPr>
        <w:t xml:space="preserve">, izvod iz poslovnih knjiga te Ugovore iz kojih proizlazi njegova tražbina. </w:t>
      </w:r>
    </w:p>
    <w:p w:rsidRDefault="002E010D" w:rsidP="005840E5" w:rsidR="002E010D">
      <w:pPr>
        <w:pStyle w:val="Tijeloteksta"/>
        <w:ind w:left="0"/>
        <w:rPr>
          <w:rFonts w:hAnsi="Times New Roman" w:ascii="Times New Roman"/>
        </w:rPr>
      </w:pPr>
    </w:p>
    <w:p w:rsidRDefault="002E010D" w:rsidP="009F6433" w:rsidR="002E01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što je predlagatelj sukladno odredbi čl. 41.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1. </w:t>
      </w:r>
      <w:r w:rsidR="004C0E9A">
        <w:rPr>
          <w:rFonts w:hAnsi="Times New Roman" w:ascii="Times New Roman"/>
        </w:rPr>
        <w:t>SZ-a</w:t>
      </w:r>
      <w:r>
        <w:rPr>
          <w:rFonts w:hAnsi="Times New Roman" w:ascii="Times New Roman"/>
        </w:rPr>
        <w:t>, uplatio predujam za pokriće troškova prethodnog pos</w:t>
      </w:r>
      <w:r w:rsidR="004C0E9A">
        <w:rPr>
          <w:rFonts w:hAnsi="Times New Roman" w:ascii="Times New Roman"/>
        </w:rPr>
        <w:t>tupka, rješenjem ovog suda od 8</w:t>
      </w:r>
      <w:r>
        <w:rPr>
          <w:rFonts w:hAnsi="Times New Roman" w:ascii="Times New Roman"/>
        </w:rPr>
        <w:t xml:space="preserve">. </w:t>
      </w:r>
      <w:r w:rsidR="004C0E9A">
        <w:rPr>
          <w:rFonts w:hAnsi="Times New Roman" w:ascii="Times New Roman"/>
        </w:rPr>
        <w:t>travnja 2014</w:t>
      </w:r>
      <w:r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okrenut je prethodni postupak radi utvrđivanja uvjeta za otvaranje stečajnog postupka nad dužnikom te je imenovan privremeni stečajni upravitelj. </w:t>
      </w:r>
    </w:p>
    <w:p w:rsidRDefault="004C0E9A" w:rsidP="009F6433" w:rsidR="004C0E9A">
      <w:pPr>
        <w:pStyle w:val="Tijeloteksta"/>
        <w:ind w:firstLine="720" w:left="0"/>
        <w:rPr>
          <w:rFonts w:hAnsi="Times New Roman" w:ascii="Times New Roman"/>
        </w:rPr>
      </w:pPr>
    </w:p>
    <w:p w:rsidRDefault="0020013E" w:rsidP="0020013E" w:rsid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39.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Pr="0020013E">
        <w:rPr>
          <w:rFonts w:hAnsi="Times New Roman" w:ascii="Times New Roman"/>
        </w:rPr>
        <w:t xml:space="preserve"> 1.</w:t>
      </w:r>
      <w:r>
        <w:rPr>
          <w:rFonts w:hAnsi="Times New Roman" w:ascii="Times New Roman"/>
        </w:rPr>
        <w:t xml:space="preserve"> SZ-a</w:t>
      </w:r>
      <w:r w:rsidRPr="002001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(koja </w:t>
      </w:r>
      <w:r w:rsidR="00703C2C">
        <w:rPr>
          <w:rFonts w:hAnsi="Times New Roman" w:ascii="Times New Roman"/>
        </w:rPr>
        <w:t xml:space="preserve">se </w:t>
      </w:r>
      <w:r>
        <w:rPr>
          <w:rFonts w:hAnsi="Times New Roman" w:ascii="Times New Roman"/>
        </w:rPr>
        <w:t xml:space="preserve">odredba u ovom predmetu primjenjuje na temelju odredbe čl. 441.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1. Stečajnog zakona – „Narodne novine“ broj 71/15) </w:t>
      </w:r>
      <w:r w:rsidRPr="0020013E">
        <w:rPr>
          <w:rFonts w:hAnsi="Times New Roman" w:ascii="Times New Roman"/>
        </w:rPr>
        <w:t xml:space="preserve">stečajni postupak pokreće </w:t>
      </w:r>
      <w:r>
        <w:rPr>
          <w:rFonts w:hAnsi="Times New Roman" w:ascii="Times New Roman"/>
        </w:rPr>
        <w:t xml:space="preserve">se </w:t>
      </w:r>
      <w:r w:rsidRPr="0020013E">
        <w:rPr>
          <w:rFonts w:hAnsi="Times New Roman" w:ascii="Times New Roman"/>
        </w:rPr>
        <w:t>prijedlogom vjerovnika ili dužnika, a prema stavku 2. istoga članka vjerovnik je ovlašten podnijeti prijedlog za otvaranje stečajnog postupka ako učini vjerojatnim postojanje svoje tražbine</w:t>
      </w:r>
      <w:r>
        <w:rPr>
          <w:rFonts w:hAnsi="Times New Roman" w:ascii="Times New Roman"/>
        </w:rPr>
        <w:t xml:space="preserve"> i kojega od stečajnih razloga. Odredbom čl. 39.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Pr="0020013E">
        <w:rPr>
          <w:rFonts w:hAnsi="Times New Roman" w:ascii="Times New Roman"/>
        </w:rPr>
        <w:t xml:space="preserve"> 3. </w:t>
      </w:r>
      <w:r>
        <w:rPr>
          <w:rFonts w:hAnsi="Times New Roman" w:ascii="Times New Roman"/>
        </w:rPr>
        <w:t xml:space="preserve">SZ-a </w:t>
      </w:r>
      <w:r w:rsidRPr="0020013E">
        <w:rPr>
          <w:rFonts w:hAnsi="Times New Roman" w:ascii="Times New Roman"/>
        </w:rPr>
        <w:t xml:space="preserve">propisano </w:t>
      </w:r>
      <w:r>
        <w:rPr>
          <w:rFonts w:hAnsi="Times New Roman" w:ascii="Times New Roman"/>
        </w:rPr>
        <w:t xml:space="preserve">je </w:t>
      </w:r>
      <w:r w:rsidRPr="0020013E">
        <w:rPr>
          <w:rFonts w:hAnsi="Times New Roman" w:ascii="Times New Roman"/>
        </w:rPr>
        <w:t>da razlučni vjerovnici mogu predlagati otvaranje stečajnog postupka nad dužnikom samo ako učine vjerojatnim da se njihova tražbina neće moći potpuno namiriti iz predmeta na koji se odnosi njihovo razlučno pravo.</w:t>
      </w:r>
    </w:p>
    <w:p w:rsidRDefault="0020013E" w:rsidP="0020013E" w:rsidR="0020013E">
      <w:pPr>
        <w:pStyle w:val="Tijeloteksta"/>
        <w:ind w:firstLine="720" w:left="0"/>
        <w:rPr>
          <w:rFonts w:hAnsi="Times New Roman" w:ascii="Times New Roman"/>
        </w:rPr>
      </w:pPr>
    </w:p>
    <w:p w:rsidRDefault="0020013E" w:rsidP="0020013E" w:rsidR="0020013E" w:rsidRP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 se može otvoriti samo ako se utvrdi postojanje kojeg od zakonom predviđenih stečajnih razloga, odnosno ako se utvrdi nelikvidnost, nesposobnost za plaćanje ili prezaduženost na strani dužnika (čl. 4.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2. SZ-a). </w:t>
      </w:r>
    </w:p>
    <w:p w:rsidRDefault="0020013E" w:rsidP="0020013E" w:rsidR="0020013E" w:rsidRPr="0020013E">
      <w:pPr>
        <w:pStyle w:val="Tijeloteksta"/>
        <w:ind w:firstLine="720"/>
        <w:rPr>
          <w:rFonts w:hAnsi="Times New Roman" w:ascii="Times New Roman"/>
        </w:rPr>
      </w:pPr>
    </w:p>
    <w:p w:rsidRDefault="0020013E" w:rsidP="0020013E" w:rsid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na to da je predlagatelj u ovom postupku razlučni vjerovnik </w:t>
      </w:r>
      <w:r w:rsidR="00331D95">
        <w:rPr>
          <w:rFonts w:hAnsi="Times New Roman" w:ascii="Times New Roman"/>
        </w:rPr>
        <w:t xml:space="preserve">jer </w:t>
      </w:r>
      <w:r>
        <w:rPr>
          <w:rFonts w:hAnsi="Times New Roman" w:ascii="Times New Roman"/>
        </w:rPr>
        <w:t xml:space="preserve">je na dužnikovim nekretninama stekao založno pravo (čl. 81. SZ-a), tijekom prethodnog postupka bilo je potrebno utvrditi vjerojatnost njegove tražbine, vjerojatnost da se ta tražbina neće moći potpuno namiriti </w:t>
      </w:r>
      <w:r w:rsidRPr="0020013E">
        <w:rPr>
          <w:rFonts w:hAnsi="Times New Roman" w:ascii="Times New Roman"/>
        </w:rPr>
        <w:t>iz predmeta na koji s</w:t>
      </w:r>
      <w:r>
        <w:rPr>
          <w:rFonts w:hAnsi="Times New Roman" w:ascii="Times New Roman"/>
        </w:rPr>
        <w:t xml:space="preserve">e odnosi njegovo razlučno pravo kao i postojanje kojeg od stečajnih razloga iz čl. 4.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2. SZ-a. </w:t>
      </w:r>
    </w:p>
    <w:p w:rsidRDefault="0020013E" w:rsidP="0020013E" w:rsidR="0020013E">
      <w:pPr>
        <w:pStyle w:val="Tijeloteksta"/>
        <w:ind w:firstLine="720" w:left="0"/>
        <w:rPr>
          <w:rFonts w:hAnsi="Times New Roman" w:ascii="Times New Roman"/>
        </w:rPr>
      </w:pPr>
    </w:p>
    <w:p w:rsidRDefault="0031396E" w:rsidP="009F6433" w:rsidR="005358F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Činjenica da je predlagatelj</w:t>
      </w:r>
      <w:r w:rsidR="00331D95">
        <w:rPr>
          <w:rFonts w:hAnsi="Times New Roman" w:ascii="Times New Roman"/>
        </w:rPr>
        <w:t xml:space="preserve"> dužnikov vjerovnik nije bila</w:t>
      </w:r>
      <w:r>
        <w:rPr>
          <w:rFonts w:hAnsi="Times New Roman" w:ascii="Times New Roman"/>
        </w:rPr>
        <w:t xml:space="preserve"> sporna tijekom prethodnog postupka jer tu činjenicu dužnik nije osporavao. Naime, dužnik je osporavao visinu predlagateljeve tražbi</w:t>
      </w:r>
      <w:r w:rsidR="00331D95">
        <w:rPr>
          <w:rFonts w:hAnsi="Times New Roman" w:ascii="Times New Roman"/>
        </w:rPr>
        <w:t>ne</w:t>
      </w:r>
      <w:r>
        <w:rPr>
          <w:rFonts w:hAnsi="Times New Roman" w:ascii="Times New Roman"/>
        </w:rPr>
        <w:t xml:space="preserve"> </w:t>
      </w:r>
      <w:r w:rsidR="00331D95">
        <w:rPr>
          <w:rFonts w:hAnsi="Times New Roman" w:ascii="Times New Roman"/>
        </w:rPr>
        <w:t>(</w:t>
      </w:r>
      <w:r>
        <w:rPr>
          <w:rFonts w:hAnsi="Times New Roman" w:ascii="Times New Roman"/>
        </w:rPr>
        <w:t>ali ne i njezino postojanje</w:t>
      </w:r>
      <w:r w:rsidR="00331D95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osporavajući na taj način predlagateljevu aktivnu legitimaciju za pokretanje ovog stečajnog postupka u smislu odredbe čl. 39. </w:t>
      </w:r>
      <w:r w:rsidR="00331D95">
        <w:rPr>
          <w:rFonts w:hAnsi="Times New Roman" w:ascii="Times New Roman"/>
        </w:rPr>
        <w:t>s</w:t>
      </w:r>
      <w:r w:rsidR="00703C2C">
        <w:rPr>
          <w:rFonts w:hAnsi="Times New Roman" w:ascii="Times New Roman"/>
        </w:rPr>
        <w:t>t. 3. SZ-a. D</w:t>
      </w:r>
      <w:r>
        <w:rPr>
          <w:rFonts w:hAnsi="Times New Roman" w:ascii="Times New Roman"/>
        </w:rPr>
        <w:t xml:space="preserve">užnik je tijekom postupka tvrdio da je predlagateljeva tražbina manja od tražbine navedene u prijedlogu za pokretanje stečajnog postupka </w:t>
      </w:r>
      <w:r>
        <w:rPr>
          <w:rFonts w:hAnsi="Times New Roman" w:ascii="Times New Roman"/>
        </w:rPr>
        <w:lastRenderedPageBreak/>
        <w:t xml:space="preserve">(231.195.327,98 kn), </w:t>
      </w:r>
      <w:r w:rsidR="00703C2C">
        <w:rPr>
          <w:rFonts w:hAnsi="Times New Roman" w:ascii="Times New Roman"/>
        </w:rPr>
        <w:t>odnosno da je ta tražbina manja od iznosa od 326.194.636,96 kn koliko je predlagateljeva tražbina iznosila na kraju prethodnog postupka (prema predlagateljevim tvrdnjama), a s obzirom n</w:t>
      </w:r>
      <w:r>
        <w:rPr>
          <w:rFonts w:hAnsi="Times New Roman" w:ascii="Times New Roman"/>
        </w:rPr>
        <w:t>a</w:t>
      </w:r>
      <w:r w:rsidR="00703C2C">
        <w:rPr>
          <w:rFonts w:hAnsi="Times New Roman" w:ascii="Times New Roman"/>
        </w:rPr>
        <w:t xml:space="preserve"> kamate za koje se tražbina povećala</w:t>
      </w:r>
      <w:r w:rsidR="00331D95">
        <w:rPr>
          <w:rFonts w:hAnsi="Times New Roman" w:ascii="Times New Roman"/>
        </w:rPr>
        <w:t>. Tvrdio je i</w:t>
      </w:r>
      <w:r w:rsidR="005358F9">
        <w:rPr>
          <w:rFonts w:hAnsi="Times New Roman" w:ascii="Times New Roman"/>
        </w:rPr>
        <w:t xml:space="preserve"> da će se predlagatelj kao razlučni vjerovnik u cijelosti moći namiriti iz predmeta na koji se odnosi njegovo razlučno pravo. </w:t>
      </w:r>
    </w:p>
    <w:p w:rsidRDefault="005358F9" w:rsidP="009F6433" w:rsidR="005358F9">
      <w:pPr>
        <w:pStyle w:val="Tijeloteksta"/>
        <w:ind w:firstLine="720" w:left="0"/>
        <w:rPr>
          <w:rFonts w:hAnsi="Times New Roman" w:ascii="Times New Roman"/>
        </w:rPr>
      </w:pPr>
    </w:p>
    <w:p w:rsidRDefault="005358F9" w:rsidP="009F6433" w:rsidR="005358F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Suprotno ovakvim navodima dužnika, ovaj sud je utvrdio da je predlagatelj tijekom prethodnog postupka dokazao vjerojatnost da se neće moći u potpunosti namiriti iz predmeta na koji se odnosi njegovo razlučno pravo. </w:t>
      </w:r>
    </w:p>
    <w:p w:rsidRDefault="005358F9" w:rsidP="009F6433" w:rsidR="005358F9">
      <w:pPr>
        <w:pStyle w:val="Tijeloteksta"/>
        <w:ind w:firstLine="720" w:left="0"/>
        <w:rPr>
          <w:rFonts w:hAnsi="Times New Roman" w:ascii="Times New Roman"/>
        </w:rPr>
      </w:pPr>
    </w:p>
    <w:p w:rsidRDefault="005358F9" w:rsidP="009F6433" w:rsidR="009C0FC2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Naime,</w:t>
      </w:r>
      <w:r w:rsidR="00A74E0D">
        <w:rPr>
          <w:rFonts w:hAnsi="Times New Roman" w:ascii="Times New Roman"/>
        </w:rPr>
        <w:t xml:space="preserve"> vrijednost nekretnina</w:t>
      </w:r>
      <w:r>
        <w:rPr>
          <w:rFonts w:hAnsi="Times New Roman" w:ascii="Times New Roman"/>
        </w:rPr>
        <w:t xml:space="preserve"> na kojima je predlagatelj stekao razlučno pravo </w:t>
      </w:r>
      <w:r w:rsidR="00E30FF7">
        <w:rPr>
          <w:rFonts w:hAnsi="Times New Roman" w:ascii="Times New Roman"/>
        </w:rPr>
        <w:t>(nekretnina označena kao k.č.br. 2241/3, upisana</w:t>
      </w:r>
      <w:r>
        <w:rPr>
          <w:rFonts w:hAnsi="Times New Roman" w:ascii="Times New Roman"/>
        </w:rPr>
        <w:t xml:space="preserve"> u z.k.ul. broj 5414, k.o. Umag, </w:t>
      </w:r>
      <w:r w:rsidR="00E30FF7">
        <w:rPr>
          <w:rFonts w:hAnsi="Times New Roman" w:ascii="Times New Roman"/>
        </w:rPr>
        <w:t xml:space="preserve">k.č.br. 2242/1, upisana u </w:t>
      </w:r>
      <w:r>
        <w:rPr>
          <w:rFonts w:hAnsi="Times New Roman" w:ascii="Times New Roman"/>
        </w:rPr>
        <w:t xml:space="preserve">z.k.ul. broj 3030, k.o. Umag, </w:t>
      </w:r>
      <w:r w:rsidR="0031396E">
        <w:rPr>
          <w:rFonts w:hAnsi="Times New Roman" w:ascii="Times New Roman"/>
        </w:rPr>
        <w:t xml:space="preserve"> </w:t>
      </w:r>
      <w:r w:rsidR="00E30FF7">
        <w:rPr>
          <w:rFonts w:hAnsi="Times New Roman" w:ascii="Times New Roman"/>
        </w:rPr>
        <w:t>k.č.br. 2241</w:t>
      </w:r>
      <w:r w:rsidR="00331D95">
        <w:rPr>
          <w:rFonts w:hAnsi="Times New Roman" w:ascii="Times New Roman"/>
        </w:rPr>
        <w:t>/1, upisana u z.k.ul. br. 4783</w:t>
      </w:r>
      <w:r w:rsidR="00E30FF7">
        <w:rPr>
          <w:rFonts w:hAnsi="Times New Roman" w:ascii="Times New Roman"/>
        </w:rPr>
        <w:t>, k.o. Umag, k.č.br. 2242/2, upisana</w:t>
      </w:r>
      <w:r w:rsidR="00331D95">
        <w:rPr>
          <w:rFonts w:hAnsi="Times New Roman" w:ascii="Times New Roman"/>
        </w:rPr>
        <w:t xml:space="preserve"> u z.k.ul. br. 5601</w:t>
      </w:r>
      <w:r w:rsidR="00E30FF7">
        <w:rPr>
          <w:rFonts w:hAnsi="Times New Roman" w:ascii="Times New Roman"/>
        </w:rPr>
        <w:t>, k.o. Umag) proc</w:t>
      </w:r>
      <w:r w:rsidR="00A74E0D">
        <w:rPr>
          <w:rFonts w:hAnsi="Times New Roman" w:ascii="Times New Roman"/>
        </w:rPr>
        <w:t>ijenjena je</w:t>
      </w:r>
      <w:r w:rsidR="00E30FF7">
        <w:rPr>
          <w:rFonts w:hAnsi="Times New Roman" w:ascii="Times New Roman"/>
        </w:rPr>
        <w:t xml:space="preserve"> na iznos od 18.638.185,00 EUR-a, odnosno njihova utrživa vrijednost procijenjena je na iznos od 14.910.548,00 EUR-a od strane</w:t>
      </w:r>
      <w:r w:rsidR="00331D95">
        <w:rPr>
          <w:rFonts w:hAnsi="Times New Roman" w:ascii="Times New Roman"/>
        </w:rPr>
        <w:t xml:space="preserve"> Erste nekretnine d.o.o.</w:t>
      </w:r>
      <w:r w:rsidR="009C0FC2">
        <w:rPr>
          <w:rFonts w:hAnsi="Times New Roman" w:ascii="Times New Roman"/>
        </w:rPr>
        <w:t xml:space="preserve">, a prema elaboratu od 14. </w:t>
      </w:r>
      <w:r w:rsidR="00331D95">
        <w:rPr>
          <w:rFonts w:hAnsi="Times New Roman" w:ascii="Times New Roman"/>
        </w:rPr>
        <w:t>s</w:t>
      </w:r>
      <w:r w:rsidR="009C0FC2">
        <w:rPr>
          <w:rFonts w:hAnsi="Times New Roman" w:ascii="Times New Roman"/>
        </w:rPr>
        <w:t>tudeno</w:t>
      </w:r>
      <w:r w:rsidR="00703C2C">
        <w:rPr>
          <w:rFonts w:hAnsi="Times New Roman" w:ascii="Times New Roman"/>
        </w:rPr>
        <w:t>ga 2013. (list 88 do 100 spisa)</w:t>
      </w:r>
      <w:r w:rsidR="009C0FC2">
        <w:rPr>
          <w:rFonts w:hAnsi="Times New Roman" w:ascii="Times New Roman"/>
        </w:rPr>
        <w:t xml:space="preserve">. </w:t>
      </w:r>
    </w:p>
    <w:p w:rsidRDefault="009C0FC2" w:rsidP="009F6433" w:rsidR="009C0FC2">
      <w:pPr>
        <w:pStyle w:val="Tijeloteksta"/>
        <w:ind w:firstLine="720" w:left="0"/>
        <w:rPr>
          <w:rFonts w:hAnsi="Times New Roman" w:ascii="Times New Roman"/>
        </w:rPr>
      </w:pPr>
    </w:p>
    <w:p w:rsidRDefault="009C0FC2" w:rsidP="009F6433" w:rsidR="001F231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osporio ovu procjenu nekretnina navodeći da su nekretnine procijenjene </w:t>
      </w:r>
      <w:r w:rsidR="00703C2C">
        <w:rPr>
          <w:rFonts w:hAnsi="Times New Roman" w:ascii="Times New Roman"/>
        </w:rPr>
        <w:t xml:space="preserve">od strane istog procjenitelja </w:t>
      </w:r>
      <w:r>
        <w:rPr>
          <w:rFonts w:hAnsi="Times New Roman" w:ascii="Times New Roman"/>
        </w:rPr>
        <w:t xml:space="preserve">i na iznos od 28.000.000,00 EUR-a tako da bi predlagatelj zasigurno namirio svoju tražbinu u cijelosti iz vrijednosti tih nekretnina sukladno takvoj procjeni. </w:t>
      </w:r>
      <w:r w:rsidR="00703C2C">
        <w:rPr>
          <w:rFonts w:hAnsi="Times New Roman" w:ascii="Times New Roman"/>
        </w:rPr>
        <w:t>D</w:t>
      </w:r>
      <w:r w:rsidR="001F231A">
        <w:rPr>
          <w:rFonts w:hAnsi="Times New Roman" w:ascii="Times New Roman"/>
        </w:rPr>
        <w:t>užnik</w:t>
      </w:r>
      <w:r w:rsidR="00703C2C">
        <w:rPr>
          <w:rFonts w:hAnsi="Times New Roman" w:ascii="Times New Roman"/>
        </w:rPr>
        <w:t xml:space="preserve"> je</w:t>
      </w:r>
      <w:r w:rsidR="001F231A">
        <w:rPr>
          <w:rFonts w:hAnsi="Times New Roman" w:ascii="Times New Roman"/>
        </w:rPr>
        <w:t xml:space="preserve"> tijekom prethodnog postupka isticao i da je u pregovorima s kupcima </w:t>
      </w:r>
      <w:r w:rsidR="00A74E0D">
        <w:rPr>
          <w:rFonts w:hAnsi="Times New Roman" w:ascii="Times New Roman"/>
        </w:rPr>
        <w:t>za prodaju svojih nekretnina</w:t>
      </w:r>
      <w:r w:rsidR="001F231A">
        <w:rPr>
          <w:rFonts w:hAnsi="Times New Roman" w:ascii="Times New Roman"/>
        </w:rPr>
        <w:t xml:space="preserve"> za cijenu od 16.200.000,00 EUR-a (list 161 i 238 spisa).</w:t>
      </w:r>
    </w:p>
    <w:p w:rsidRDefault="001F231A" w:rsidP="009F6433" w:rsidR="001F231A">
      <w:pPr>
        <w:pStyle w:val="Tijeloteksta"/>
        <w:ind w:firstLine="720" w:left="0"/>
        <w:rPr>
          <w:rFonts w:hAnsi="Times New Roman" w:ascii="Times New Roman"/>
        </w:rPr>
      </w:pPr>
    </w:p>
    <w:p w:rsidRDefault="001F231A" w:rsidP="009F6433" w:rsidR="00236240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S druge strane, prilikom pokretanja ovog stečajnog postupka predlagatelj je isticao svoju tražbinu u visini od 231.195.327,98 kn</w:t>
      </w:r>
      <w:r w:rsidR="00331D95">
        <w:rPr>
          <w:rFonts w:hAnsi="Times New Roman" w:ascii="Times New Roman"/>
        </w:rPr>
        <w:t xml:space="preserve"> pri čemu </w:t>
      </w:r>
      <w:r>
        <w:rPr>
          <w:rFonts w:hAnsi="Times New Roman" w:ascii="Times New Roman"/>
        </w:rPr>
        <w:t>j</w:t>
      </w:r>
      <w:r w:rsidR="00331D95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navode o visini svoje tražbine potkrijepio Izvodom iz poslovnih knjiga (list 8 spisa) te Ugovorima i Aneksima Ugovora o kreditu sklopljenim s dužni</w:t>
      </w:r>
      <w:r w:rsidR="00331D95">
        <w:rPr>
          <w:rFonts w:hAnsi="Times New Roman" w:ascii="Times New Roman"/>
        </w:rPr>
        <w:t>kom (list 10 do 31 spisa). Prem</w:t>
      </w:r>
      <w:r>
        <w:rPr>
          <w:rFonts w:hAnsi="Times New Roman" w:ascii="Times New Roman"/>
        </w:rPr>
        <w:t>a</w:t>
      </w:r>
      <w:r w:rsidR="00331D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navodima predlagatelja, njegova je tražbina do završetka prethodnog postupka </w:t>
      </w:r>
      <w:r w:rsidR="00236240">
        <w:rPr>
          <w:rFonts w:hAnsi="Times New Roman" w:ascii="Times New Roman"/>
        </w:rPr>
        <w:t>dosegla iznos od 326.194.636,96 kn</w:t>
      </w:r>
      <w:r w:rsidR="00703C2C">
        <w:rPr>
          <w:rFonts w:hAnsi="Times New Roman" w:ascii="Times New Roman"/>
        </w:rPr>
        <w:t>, a s obzirom na tekuće kamate</w:t>
      </w:r>
      <w:r w:rsidR="00236240">
        <w:rPr>
          <w:rFonts w:hAnsi="Times New Roman" w:ascii="Times New Roman"/>
        </w:rPr>
        <w:t xml:space="preserve"> (list 158 spisa) te je predlagatelj uz podnesak od 2. </w:t>
      </w:r>
      <w:r w:rsidR="00331D95">
        <w:rPr>
          <w:rFonts w:hAnsi="Times New Roman" w:ascii="Times New Roman"/>
        </w:rPr>
        <w:t>t</w:t>
      </w:r>
      <w:r w:rsidR="00236240">
        <w:rPr>
          <w:rFonts w:hAnsi="Times New Roman" w:ascii="Times New Roman"/>
        </w:rPr>
        <w:t xml:space="preserve">ravnja 2015. </w:t>
      </w:r>
      <w:r w:rsidR="00331D95">
        <w:rPr>
          <w:rFonts w:hAnsi="Times New Roman" w:ascii="Times New Roman"/>
        </w:rPr>
        <w:t>d</w:t>
      </w:r>
      <w:r w:rsidR="00236240">
        <w:rPr>
          <w:rFonts w:hAnsi="Times New Roman" w:ascii="Times New Roman"/>
        </w:rPr>
        <w:t xml:space="preserve">ostavio i izvod iz poslovnih knjiga sa stanjem na dan 24. </w:t>
      </w:r>
      <w:r w:rsidR="00331D95">
        <w:rPr>
          <w:rFonts w:hAnsi="Times New Roman" w:ascii="Times New Roman"/>
        </w:rPr>
        <w:t>o</w:t>
      </w:r>
      <w:r w:rsidR="00236240">
        <w:rPr>
          <w:rFonts w:hAnsi="Times New Roman" w:ascii="Times New Roman"/>
        </w:rPr>
        <w:t xml:space="preserve">žujka 2015. (list 160 spisa). </w:t>
      </w:r>
    </w:p>
    <w:p w:rsidRDefault="00310BD4" w:rsidP="009F6433" w:rsidR="00310BD4">
      <w:pPr>
        <w:pStyle w:val="Tijeloteksta"/>
        <w:ind w:firstLine="720" w:left="0"/>
        <w:rPr>
          <w:rFonts w:hAnsi="Times New Roman" w:ascii="Times New Roman"/>
        </w:rPr>
      </w:pPr>
    </w:p>
    <w:p w:rsidRDefault="00310BD4" w:rsidP="009F6433" w:rsidR="00A74E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Osi</w:t>
      </w:r>
      <w:r w:rsidR="005C3A8C">
        <w:rPr>
          <w:rFonts w:hAnsi="Times New Roman" w:ascii="Times New Roman"/>
        </w:rPr>
        <w:t>m što je predlagatelj dostavio isprave (izvode iz poslovnih knjiga koji predstavljaju vjerodostojne isprave) iz kojih proizlazi vjerojatnost u njima utvrđene visine</w:t>
      </w:r>
      <w:r>
        <w:rPr>
          <w:rFonts w:hAnsi="Times New Roman" w:ascii="Times New Roman"/>
        </w:rPr>
        <w:t xml:space="preserve"> </w:t>
      </w:r>
      <w:r w:rsidR="005C3A8C">
        <w:rPr>
          <w:rFonts w:hAnsi="Times New Roman" w:ascii="Times New Roman"/>
        </w:rPr>
        <w:t xml:space="preserve">njegove </w:t>
      </w:r>
      <w:r>
        <w:rPr>
          <w:rFonts w:hAnsi="Times New Roman" w:ascii="Times New Roman"/>
        </w:rPr>
        <w:t xml:space="preserve">tražbine i sam dužnik je dostavio nacrte Ugovora o prodaji tražbine koju predlagatelj ima prema dužniku iz 2014. i 2015. </w:t>
      </w:r>
      <w:r w:rsidR="00A74E0D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odine. Prema nacrtu Ugovora iz 2014., predlagateljeva tražbina utvrđena je u iznosu od 280.258.273,92 kn, dok je prema nacrtu Ugovora iz 2015. </w:t>
      </w:r>
      <w:r w:rsidR="00A74E0D">
        <w:rPr>
          <w:rFonts w:hAnsi="Times New Roman" w:ascii="Times New Roman"/>
        </w:rPr>
        <w:t>t</w:t>
      </w:r>
      <w:r>
        <w:rPr>
          <w:rFonts w:hAnsi="Times New Roman" w:ascii="Times New Roman"/>
        </w:rPr>
        <w:t>a tražbina utvrđena u iznosu od 45.760,617,09 CHF i 509.935,04 EUR-a. Ove nacrte Ugovora dužnik je dostavio u svrhu dokazivanja svoje namjere o namirenju predlagateljeve tražbine, međutim, pri tom nije osporio</w:t>
      </w:r>
      <w:r w:rsidR="00A74E0D">
        <w:rPr>
          <w:rFonts w:hAnsi="Times New Roman" w:ascii="Times New Roman"/>
        </w:rPr>
        <w:t xml:space="preserve"> konkretnu</w:t>
      </w:r>
      <w:r>
        <w:rPr>
          <w:rFonts w:hAnsi="Times New Roman" w:ascii="Times New Roman"/>
        </w:rPr>
        <w:t xml:space="preserve"> visinu predlagateljeve tražbine navedenu u</w:t>
      </w:r>
      <w:r w:rsidR="00A74E0D">
        <w:rPr>
          <w:rFonts w:hAnsi="Times New Roman" w:ascii="Times New Roman"/>
        </w:rPr>
        <w:t xml:space="preserve"> tim Ugovorima. </w:t>
      </w:r>
    </w:p>
    <w:p w:rsidRDefault="00A74E0D" w:rsidP="009F6433" w:rsidR="00A74E0D">
      <w:pPr>
        <w:pStyle w:val="Tijeloteksta"/>
        <w:ind w:firstLine="720" w:left="0"/>
        <w:rPr>
          <w:rFonts w:hAnsi="Times New Roman" w:ascii="Times New Roman"/>
        </w:rPr>
      </w:pPr>
    </w:p>
    <w:p w:rsidRDefault="00A74E0D" w:rsidP="009F6433" w:rsidR="00310BD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na dostavljene </w:t>
      </w:r>
      <w:r w:rsidR="00310BD4">
        <w:rPr>
          <w:rFonts w:hAnsi="Times New Roman" w:ascii="Times New Roman"/>
        </w:rPr>
        <w:t>izv</w:t>
      </w:r>
      <w:r>
        <w:rPr>
          <w:rFonts w:hAnsi="Times New Roman" w:ascii="Times New Roman"/>
        </w:rPr>
        <w:t>ode iz poslovnih knjiga i nacrte</w:t>
      </w:r>
      <w:r w:rsidR="00310BD4">
        <w:rPr>
          <w:rFonts w:hAnsi="Times New Roman" w:ascii="Times New Roman"/>
        </w:rPr>
        <w:t xml:space="preserve"> Ugovora o prodaji potraživanja </w:t>
      </w:r>
      <w:r>
        <w:rPr>
          <w:rFonts w:hAnsi="Times New Roman" w:ascii="Times New Roman"/>
        </w:rPr>
        <w:t>te uvažavajući okolnost da je dužnik tijekom postupka u dva navrata tek paušalno osporio visinu predlagateljeve tražbine</w:t>
      </w:r>
      <w:r w:rsidR="005C3A8C">
        <w:rPr>
          <w:rFonts w:hAnsi="Times New Roman" w:ascii="Times New Roman"/>
        </w:rPr>
        <w:t xml:space="preserve"> (ne očitujući se pri tom na tražbinu predlagatelja utvrđenu u nacrtima Ugovora o prodaji potraživanja)</w:t>
      </w:r>
      <w:r>
        <w:rPr>
          <w:rFonts w:hAnsi="Times New Roman" w:ascii="Times New Roman"/>
        </w:rPr>
        <w:t xml:space="preserve">, </w:t>
      </w:r>
      <w:r w:rsidR="00310BD4">
        <w:rPr>
          <w:rFonts w:hAnsi="Times New Roman" w:ascii="Times New Roman"/>
        </w:rPr>
        <w:t xml:space="preserve">ovaj sud je stekao uvjerenje </w:t>
      </w:r>
      <w:r>
        <w:rPr>
          <w:rFonts w:hAnsi="Times New Roman" w:ascii="Times New Roman"/>
        </w:rPr>
        <w:t>o vjerojatnosti visine</w:t>
      </w:r>
      <w:r w:rsidR="00310BD4">
        <w:rPr>
          <w:rFonts w:hAnsi="Times New Roman" w:ascii="Times New Roman"/>
        </w:rPr>
        <w:t xml:space="preserve"> predlagateljeve tražbine </w:t>
      </w:r>
      <w:r>
        <w:rPr>
          <w:rFonts w:hAnsi="Times New Roman" w:ascii="Times New Roman"/>
        </w:rPr>
        <w:t>u iznosu koji nije manji</w:t>
      </w:r>
      <w:r w:rsidR="00310BD4">
        <w:rPr>
          <w:rFonts w:hAnsi="Times New Roman" w:ascii="Times New Roman"/>
        </w:rPr>
        <w:t xml:space="preserve"> od 231.195.327,98 kn, odnosno </w:t>
      </w:r>
      <w:r w:rsidR="005C3A8C">
        <w:rPr>
          <w:rFonts w:hAnsi="Times New Roman" w:ascii="Times New Roman"/>
        </w:rPr>
        <w:t xml:space="preserve">o tome </w:t>
      </w:r>
      <w:r w:rsidR="00310BD4">
        <w:rPr>
          <w:rFonts w:hAnsi="Times New Roman" w:ascii="Times New Roman"/>
        </w:rPr>
        <w:t xml:space="preserve">da </w:t>
      </w:r>
      <w:r>
        <w:rPr>
          <w:rFonts w:hAnsi="Times New Roman" w:ascii="Times New Roman"/>
        </w:rPr>
        <w:t xml:space="preserve">njegova tražbina </w:t>
      </w:r>
      <w:r w:rsidR="005C3A8C">
        <w:rPr>
          <w:rFonts w:hAnsi="Times New Roman" w:ascii="Times New Roman"/>
        </w:rPr>
        <w:t>u ovom trenutku iznosi između</w:t>
      </w:r>
      <w:r w:rsidR="00310BD4">
        <w:rPr>
          <w:rFonts w:hAnsi="Times New Roman" w:ascii="Times New Roman"/>
        </w:rPr>
        <w:t xml:space="preserve"> </w:t>
      </w:r>
      <w:r w:rsidR="00310BD4" w:rsidRPr="00310BD4">
        <w:rPr>
          <w:rFonts w:hAnsi="Times New Roman" w:ascii="Times New Roman"/>
        </w:rPr>
        <w:t>231.195.327,98 kn</w:t>
      </w:r>
      <w:r w:rsidR="00310BD4">
        <w:rPr>
          <w:rFonts w:hAnsi="Times New Roman" w:ascii="Times New Roman"/>
        </w:rPr>
        <w:t xml:space="preserve"> i </w:t>
      </w:r>
      <w:r w:rsidR="00310BD4" w:rsidRPr="00310BD4">
        <w:rPr>
          <w:rFonts w:hAnsi="Times New Roman" w:ascii="Times New Roman"/>
        </w:rPr>
        <w:t>326.194.636,96 kn</w:t>
      </w:r>
      <w:r w:rsidR="00310BD4">
        <w:rPr>
          <w:rFonts w:hAnsi="Times New Roman" w:ascii="Times New Roman"/>
        </w:rPr>
        <w:t xml:space="preserve">. </w:t>
      </w:r>
    </w:p>
    <w:p w:rsidRDefault="00A14496" w:rsidP="009F6433" w:rsidR="00A14496">
      <w:pPr>
        <w:pStyle w:val="Tijeloteksta"/>
        <w:ind w:firstLine="720" w:left="0"/>
        <w:rPr>
          <w:rFonts w:hAnsi="Times New Roman" w:ascii="Times New Roman"/>
        </w:rPr>
      </w:pPr>
    </w:p>
    <w:p w:rsidRDefault="005C3A8C" w:rsidP="009F6433" w:rsidR="00A14496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Nadalje</w:t>
      </w:r>
      <w:r w:rsidR="00A14496">
        <w:rPr>
          <w:rFonts w:hAnsi="Times New Roman" w:ascii="Times New Roman"/>
        </w:rPr>
        <w:t xml:space="preserve">, dužnik je tijekom postupka iskazao namjeru prodati nekretnine na kojima postoji predlagateljevo razlučno pravo za iznos od 16.200.000,00 EUR-a što obračunato u HRK </w:t>
      </w:r>
      <w:r w:rsidR="00A14496" w:rsidRPr="00A14496">
        <w:rPr>
          <w:rFonts w:hAnsi="Times New Roman" w:ascii="Times New Roman"/>
        </w:rPr>
        <w:t>na dan otvaranja stečajnog postupka prema srednjem tečaju Hrvatske Narodne banke iznosi 122.310.000,00 kn</w:t>
      </w:r>
      <w:r w:rsidR="00A14496">
        <w:rPr>
          <w:rFonts w:hAnsi="Times New Roman" w:ascii="Times New Roman"/>
        </w:rPr>
        <w:t>. Samim time što je dužnik iskazao namjeru prodaje nekretnina za navedeni iznos te je, kako proizlazi iz dokumentacije u spisu  imao i potencija</w:t>
      </w:r>
      <w:r w:rsidR="004920B7">
        <w:rPr>
          <w:rFonts w:hAnsi="Times New Roman" w:ascii="Times New Roman"/>
        </w:rPr>
        <w:t>l</w:t>
      </w:r>
      <w:r w:rsidR="00A14496">
        <w:rPr>
          <w:rFonts w:hAnsi="Times New Roman" w:ascii="Times New Roman"/>
        </w:rPr>
        <w:t>nog kupca za predmetn</w:t>
      </w:r>
      <w:r>
        <w:rPr>
          <w:rFonts w:hAnsi="Times New Roman" w:ascii="Times New Roman"/>
        </w:rPr>
        <w:t>e nekretnine po navedenoj cijeni</w:t>
      </w:r>
      <w:r w:rsidR="00A14496">
        <w:rPr>
          <w:rFonts w:hAnsi="Times New Roman" w:ascii="Times New Roman"/>
        </w:rPr>
        <w:t xml:space="preserve">, ovaj sud je stekao uvjerenje da vrijednost od 16.200.000,00 EUR-a predstavlja realnu vrijednost koja se može postići na tržištu za predmetne nekretnine. </w:t>
      </w:r>
    </w:p>
    <w:p w:rsidRDefault="00A14496" w:rsidP="009F6433" w:rsidR="00A14496">
      <w:pPr>
        <w:pStyle w:val="Tijeloteksta"/>
        <w:ind w:firstLine="720" w:left="0"/>
        <w:rPr>
          <w:rFonts w:hAnsi="Times New Roman" w:ascii="Times New Roman"/>
        </w:rPr>
      </w:pPr>
    </w:p>
    <w:p w:rsidRDefault="00A14496" w:rsidP="009F6433" w:rsidR="00A14496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Podredno se napominje da, čak i kada bi se kao vrijednost predmetnih nekretnina uzela vrijednost od 28.000.000,00 EUR-a (na koju je dužnik ukazivao tijekom postupka)  </w:t>
      </w:r>
      <w:r w:rsidRPr="00A14496">
        <w:rPr>
          <w:rFonts w:hAnsi="Times New Roman" w:ascii="Times New Roman"/>
        </w:rPr>
        <w:t>ni u tom slučaju se predlagateljeva tražbina u (najmanjoj) visini od 231.195.327,98 kn ne bi u potpunosti namirila jer 28.000.000,00 EUR-a u protuvrijednosti u kunama na dan otvaranja stečajnog postupka iznosi 211.400.000,00 kn.</w:t>
      </w:r>
    </w:p>
    <w:p w:rsidRDefault="00A14496" w:rsidP="009F6433" w:rsidR="00A14496">
      <w:pPr>
        <w:pStyle w:val="Tijeloteksta"/>
        <w:ind w:firstLine="720" w:left="0"/>
        <w:rPr>
          <w:rFonts w:hAnsi="Times New Roman" w:ascii="Times New Roman"/>
        </w:rPr>
      </w:pPr>
    </w:p>
    <w:p w:rsidRDefault="005C3A8C" w:rsidP="009F6433" w:rsidR="00A14496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što </w:t>
      </w:r>
      <w:r w:rsidR="00A14496">
        <w:rPr>
          <w:rFonts w:hAnsi="Times New Roman" w:ascii="Times New Roman"/>
        </w:rPr>
        <w:t>j</w:t>
      </w:r>
      <w:r>
        <w:rPr>
          <w:rFonts w:hAnsi="Times New Roman" w:ascii="Times New Roman"/>
        </w:rPr>
        <w:t>e</w:t>
      </w:r>
      <w:r w:rsidR="00A14496">
        <w:rPr>
          <w:rFonts w:hAnsi="Times New Roman" w:ascii="Times New Roman"/>
        </w:rPr>
        <w:t xml:space="preserve"> već rečeno, predlagatelj je kao razlučni vjerovnik u prethodnom postupku koji se vodi radi ispitivanja uvjeta za otvaranje stečajnog postupka dužan dokazati vjerojatnost da se neće moći u potpunosti namiriti iz predmeta na koji se odnosi njegovo razlučno pravo. Pri tom treba uzeti u obzir da se navedene činjenice ne utvrđuju na razini izvjesnosti </w:t>
      </w:r>
      <w:r w:rsidR="00A14496" w:rsidRPr="00A14496">
        <w:rPr>
          <w:rFonts w:hAnsi="Times New Roman" w:ascii="Times New Roman"/>
        </w:rPr>
        <w:t>(kao u parničnom postupku) već na razini vjerojatnosti koja predstavlja niži stupanj uvjerenja u određenu činjenicu. Stvarna visina predlagateljeve tražbine utvrditi će se u (otvorenom) stečajnom postupku ako</w:t>
      </w:r>
      <w:r>
        <w:rPr>
          <w:rFonts w:hAnsi="Times New Roman" w:ascii="Times New Roman"/>
        </w:rPr>
        <w:t xml:space="preserve"> predlagatelj tu tražbinu prijavi kao stečajni vjerovnik i ako</w:t>
      </w:r>
      <w:r w:rsidR="00A14496" w:rsidRPr="00A14496">
        <w:rPr>
          <w:rFonts w:hAnsi="Times New Roman" w:ascii="Times New Roman"/>
        </w:rPr>
        <w:t xml:space="preserve"> njegova tražbina bude (u cijelosti) priznata od strane stečajnog upravitelja, odnosno u parničnom postupku, ako ta tražbina bude osporena.</w:t>
      </w:r>
    </w:p>
    <w:p w:rsidRDefault="00A14496" w:rsidP="009F6433" w:rsidR="00A14496">
      <w:pPr>
        <w:pStyle w:val="Tijeloteksta"/>
        <w:ind w:firstLine="720" w:left="0"/>
        <w:rPr>
          <w:rFonts w:hAnsi="Times New Roman" w:ascii="Times New Roman"/>
        </w:rPr>
      </w:pPr>
    </w:p>
    <w:p w:rsidRDefault="00A14496" w:rsidP="003060EC" w:rsidR="00A64EC2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na navedeno te uvažavajući okolnost da predlagatelj svoju tražbinu u najmanjoj vjerojatnoj visini od </w:t>
      </w:r>
      <w:r w:rsidR="003060EC" w:rsidRPr="003060EC">
        <w:rPr>
          <w:rFonts w:hAnsi="Times New Roman" w:ascii="Times New Roman"/>
        </w:rPr>
        <w:t>231.195.327,98 kn</w:t>
      </w:r>
      <w:r w:rsidR="003060EC">
        <w:rPr>
          <w:rFonts w:hAnsi="Times New Roman" w:ascii="Times New Roman"/>
        </w:rPr>
        <w:t xml:space="preserve"> ne bi uspio namiriti iz vrijednosti nekretnina na kojima postoji njegovo razlučno pravo, </w:t>
      </w:r>
      <w:r w:rsidR="003060EC" w:rsidRPr="003060EC">
        <w:rPr>
          <w:rFonts w:hAnsi="Times New Roman" w:ascii="Times New Roman"/>
        </w:rPr>
        <w:t>neovisno o tome je li ta vrijednost 16.200.000,00 EUR-a (prema ponudi dužnika za prodaju njegovih nekretnina), 18.638.185,00 EUR-a (prema izrađenom elaboratu o procjeni) ili 28.000.000,00 EUR-a prema tvrdnjama dužnika s početka ovog prethodnog postupka</w:t>
      </w:r>
      <w:r w:rsidR="003060EC">
        <w:rPr>
          <w:rFonts w:hAnsi="Times New Roman" w:ascii="Times New Roman"/>
        </w:rPr>
        <w:t xml:space="preserve">, ovaj sud je utvrdio da je predlagatelj u dovoljnom stupnju vjerojatnosti dokazao ispunjenje pretpostavke </w:t>
      </w:r>
      <w:r w:rsidR="005C3A8C">
        <w:rPr>
          <w:rFonts w:hAnsi="Times New Roman" w:ascii="Times New Roman"/>
        </w:rPr>
        <w:t>iz čl. 39. s</w:t>
      </w:r>
      <w:r w:rsidR="003060EC" w:rsidRPr="003060EC">
        <w:rPr>
          <w:rFonts w:hAnsi="Times New Roman" w:ascii="Times New Roman"/>
        </w:rPr>
        <w:t>t. 3. SZ-a</w:t>
      </w:r>
      <w:r w:rsidR="003060EC">
        <w:rPr>
          <w:rFonts w:hAnsi="Times New Roman" w:ascii="Times New Roman"/>
        </w:rPr>
        <w:t xml:space="preserve"> za otvaranje ovog stečajnog postupka. </w:t>
      </w:r>
    </w:p>
    <w:p w:rsidRDefault="00C87AB3" w:rsidP="009F6433" w:rsidR="00C87AB3">
      <w:pPr>
        <w:pStyle w:val="Tijeloteksta"/>
        <w:ind w:firstLine="720" w:left="0"/>
        <w:rPr>
          <w:rFonts w:hAnsi="Times New Roman" w:ascii="Times New Roman"/>
        </w:rPr>
      </w:pPr>
    </w:p>
    <w:p w:rsidRDefault="003060EC" w:rsidP="009F6433" w:rsidR="00EF072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Također</w:t>
      </w:r>
      <w:r w:rsidR="00AE673E">
        <w:rPr>
          <w:rFonts w:hAnsi="Times New Roman" w:ascii="Times New Roman"/>
        </w:rPr>
        <w:t>, napominje se da</w:t>
      </w:r>
      <w:r>
        <w:rPr>
          <w:rFonts w:hAnsi="Times New Roman" w:ascii="Times New Roman"/>
        </w:rPr>
        <w:t xml:space="preserve"> i</w:t>
      </w:r>
      <w:r w:rsidR="00AE673E">
        <w:rPr>
          <w:rFonts w:hAnsi="Times New Roman" w:ascii="Times New Roman"/>
        </w:rPr>
        <w:t xml:space="preserve"> činjenica što je predlagatelj bio voljan prodati svoju tražbinu za 12.000.000,00 EUR-a kako to proizlazi </w:t>
      </w:r>
      <w:r w:rsidR="00AE673E" w:rsidRPr="00AE673E">
        <w:rPr>
          <w:rFonts w:hAnsi="Times New Roman" w:ascii="Times New Roman"/>
        </w:rPr>
        <w:t>iz nacrta Ugovora o prodaji potraživanja</w:t>
      </w:r>
      <w:r w:rsidR="00AE673E">
        <w:rPr>
          <w:rFonts w:hAnsi="Times New Roman" w:ascii="Times New Roman"/>
        </w:rPr>
        <w:t xml:space="preserve"> iz 2014.</w:t>
      </w:r>
      <w:r>
        <w:rPr>
          <w:rFonts w:hAnsi="Times New Roman" w:ascii="Times New Roman"/>
        </w:rPr>
        <w:t>, odnosno za iznos od 11.000.000,00 EUR-a (prema nacrtu Ugovora iz 2015.)</w:t>
      </w:r>
      <w:r w:rsidR="00AE673E">
        <w:rPr>
          <w:rFonts w:hAnsi="Times New Roman" w:ascii="Times New Roman"/>
        </w:rPr>
        <w:t xml:space="preserve"> nije od utjecaja na visinu njegove tražbine prema dužniku. Navedeno zato jer se tražbina može ustupiti </w:t>
      </w:r>
      <w:r w:rsidR="00267792">
        <w:rPr>
          <w:rFonts w:hAnsi="Times New Roman" w:ascii="Times New Roman"/>
        </w:rPr>
        <w:t xml:space="preserve">besplatnim ili </w:t>
      </w:r>
      <w:r w:rsidR="00AE673E">
        <w:rPr>
          <w:rFonts w:hAnsi="Times New Roman" w:ascii="Times New Roman"/>
        </w:rPr>
        <w:t>naplatnim ugovorom pri čemu cijena tražbine</w:t>
      </w:r>
      <w:r w:rsidR="00267792">
        <w:rPr>
          <w:rFonts w:hAnsi="Times New Roman" w:ascii="Times New Roman"/>
        </w:rPr>
        <w:t xml:space="preserve"> u slučaju ust</w:t>
      </w:r>
      <w:r w:rsidR="00A05BF8">
        <w:rPr>
          <w:rFonts w:hAnsi="Times New Roman" w:ascii="Times New Roman"/>
        </w:rPr>
        <w:t>upanja naplatnim ugovorom ne mor</w:t>
      </w:r>
      <w:r w:rsidR="00267792">
        <w:rPr>
          <w:rFonts w:hAnsi="Times New Roman" w:ascii="Times New Roman"/>
        </w:rPr>
        <w:t>a odgovarati stvarnoj visini tražbine.</w:t>
      </w:r>
    </w:p>
    <w:p w:rsidRDefault="00267792" w:rsidP="009F6433" w:rsidR="00267792">
      <w:pPr>
        <w:pStyle w:val="Tijeloteksta"/>
        <w:ind w:firstLine="720" w:left="0"/>
        <w:rPr>
          <w:rFonts w:hAnsi="Times New Roman" w:ascii="Times New Roman"/>
        </w:rPr>
      </w:pPr>
    </w:p>
    <w:p w:rsidRDefault="00EF072A" w:rsidP="009F6433" w:rsidR="00EF072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Uzimajući u obzir navedeno, ovaj sud je utvrdio da je predlagatelj s dovoljnim stupnjem vjerojatnosti dokazao kako njegova tražbina ne bi bila u potpunosti namirena iz vrijednosti nekretnina opterećenih razlučnim pravom, čime je ispunjen uvjet iz čl. 39. St. 3. SZ-a za otvaranje ovog stečajnog postupka. </w:t>
      </w:r>
    </w:p>
    <w:p w:rsidRDefault="00EF072A" w:rsidP="009F6433" w:rsidR="00EF072A">
      <w:pPr>
        <w:pStyle w:val="Tijeloteksta"/>
        <w:ind w:firstLine="720" w:left="0"/>
        <w:rPr>
          <w:rFonts w:hAnsi="Times New Roman" w:ascii="Times New Roman"/>
        </w:rPr>
      </w:pPr>
    </w:p>
    <w:p w:rsidRDefault="00EF072A" w:rsidP="009F6433" w:rsidR="00EF072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činjenice da </w:t>
      </w:r>
      <w:r w:rsidR="00A05BF8">
        <w:rPr>
          <w:rFonts w:hAnsi="Times New Roman" w:ascii="Times New Roman"/>
        </w:rPr>
        <w:t>iz dokumentacije u spisu proizlazi vjerojatnost iz čl. 39. s</w:t>
      </w:r>
      <w:r>
        <w:rPr>
          <w:rFonts w:hAnsi="Times New Roman" w:ascii="Times New Roman"/>
        </w:rPr>
        <w:t>t. 3. SZ-a, ovaj sud nije proveo dokaze vještačenjem po vještacima ekonomske, odnosno građevinske struke (kako je to određeno rješen</w:t>
      </w:r>
      <w:r w:rsidR="00A05BF8">
        <w:rPr>
          <w:rFonts w:hAnsi="Times New Roman" w:ascii="Times New Roman"/>
        </w:rPr>
        <w:t>jem ovog suda od 5. l</w:t>
      </w:r>
      <w:r>
        <w:rPr>
          <w:rFonts w:hAnsi="Times New Roman" w:ascii="Times New Roman"/>
        </w:rPr>
        <w:t>ipnja 2014.) jer je provođenje tih dokaza ocijenjeno suvi</w:t>
      </w:r>
      <w:r w:rsidR="00A05BF8">
        <w:rPr>
          <w:rFonts w:hAnsi="Times New Roman" w:ascii="Times New Roman"/>
        </w:rPr>
        <w:t xml:space="preserve">šnim u ovom prethodnom postupku, a sud nije vezan </w:t>
      </w:r>
      <w:r w:rsidR="005C3A8C">
        <w:rPr>
          <w:rFonts w:hAnsi="Times New Roman" w:ascii="Times New Roman"/>
        </w:rPr>
        <w:t xml:space="preserve">svojim </w:t>
      </w:r>
      <w:r w:rsidR="00A05BF8">
        <w:rPr>
          <w:rFonts w:hAnsi="Times New Roman" w:ascii="Times New Roman"/>
        </w:rPr>
        <w:t xml:space="preserve">odlukama o upravljanju postupkom (čl. 343. Zakona o parničnom postupku </w:t>
      </w:r>
      <w:r w:rsidR="00A05BF8">
        <w:rPr>
          <w:rFonts w:hAnsi="Times New Roman" w:ascii="Times New Roman"/>
        </w:rPr>
        <w:lastRenderedPageBreak/>
        <w:t xml:space="preserve">– „Narodne novine“ broj 53/91,91/92,112/99,88/01, 117/03, 88/05, 02/07, 84/08, 96/08, 123/08, 57/11, 148/11 i 25/13) u vezi s čl. 6. SZ-a. </w:t>
      </w:r>
      <w:r>
        <w:rPr>
          <w:rFonts w:hAnsi="Times New Roman" w:ascii="Times New Roman"/>
        </w:rPr>
        <w:t xml:space="preserve"> </w:t>
      </w:r>
    </w:p>
    <w:p w:rsidRDefault="002E010D" w:rsidP="00EF072A" w:rsidR="002E010D">
      <w:pPr>
        <w:pStyle w:val="Tijeloteksta"/>
        <w:ind w:left="0"/>
        <w:rPr>
          <w:rFonts w:hAnsi="Times New Roman" w:ascii="Times New Roman"/>
        </w:rPr>
      </w:pPr>
    </w:p>
    <w:p w:rsidRDefault="00EF072A" w:rsidP="00C87AB3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 odnosu na drugu pretpostavku za otvaranje stečajnog postupka (postojanje stečajnog razloga), napominje se da i</w:t>
      </w:r>
      <w:r w:rsidR="002E010D">
        <w:rPr>
          <w:rFonts w:hAnsi="Times New Roman" w:ascii="Times New Roman"/>
        </w:rPr>
        <w:t>z izvješća privrem</w:t>
      </w:r>
      <w:r>
        <w:rPr>
          <w:rFonts w:hAnsi="Times New Roman" w:ascii="Times New Roman"/>
        </w:rPr>
        <w:t>enog stečajnog upravitelja od 4</w:t>
      </w:r>
      <w:r w:rsidR="002E010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 2014</w:t>
      </w:r>
      <w:r w:rsidR="00C87AB3">
        <w:rPr>
          <w:rFonts w:hAnsi="Times New Roman" w:ascii="Times New Roman"/>
        </w:rPr>
        <w:t>. (list 68 do 84</w:t>
      </w:r>
      <w:r w:rsidR="002E010D">
        <w:rPr>
          <w:rFonts w:hAnsi="Times New Roman" w:ascii="Times New Roman"/>
        </w:rPr>
        <w:t xml:space="preserve"> spisa) proizlazi da je</w:t>
      </w:r>
      <w:r w:rsidR="00C87AB3">
        <w:rPr>
          <w:rFonts w:hAnsi="Times New Roman" w:ascii="Times New Roman"/>
        </w:rPr>
        <w:t xml:space="preserve"> dužnik nesposoban za plaćanje jer je na njegovim računima i novčanim sredstvima evidentirana neprekidna blokada u trajanju od 1083 dana, s nepodmirenim obvezama u visini od 208.254.011,06 kn na dan izdavanja Potvrde FINE o blokadi računa i n</w:t>
      </w:r>
      <w:r w:rsidR="0020290C">
        <w:rPr>
          <w:rFonts w:hAnsi="Times New Roman" w:ascii="Times New Roman"/>
        </w:rPr>
        <w:t>ovčanih sredstava dužnika (27. s</w:t>
      </w:r>
      <w:r w:rsidR="00C87AB3">
        <w:rPr>
          <w:rFonts w:hAnsi="Times New Roman" w:ascii="Times New Roman"/>
        </w:rPr>
        <w:t xml:space="preserve">vibnja 2015.) čime je </w:t>
      </w:r>
      <w:r w:rsidR="002E010D">
        <w:rPr>
          <w:rFonts w:hAnsi="Times New Roman" w:ascii="Times New Roman"/>
        </w:rPr>
        <w:t xml:space="preserve">kod dužnika ostvaren stečajni razlog nesposobnosti za plaćanje iz čl. 4. </w:t>
      </w:r>
      <w:r w:rsidR="008A40A1">
        <w:rPr>
          <w:rFonts w:hAnsi="Times New Roman" w:ascii="Times New Roman"/>
        </w:rPr>
        <w:t>s</w:t>
      </w:r>
      <w:r w:rsidR="002E010D">
        <w:rPr>
          <w:rFonts w:hAnsi="Times New Roman" w:ascii="Times New Roman"/>
        </w:rPr>
        <w:t>t. 4. SZ-a</w:t>
      </w:r>
      <w:r w:rsidR="00C87AB3">
        <w:rPr>
          <w:rFonts w:hAnsi="Times New Roman" w:ascii="Times New Roman"/>
        </w:rPr>
        <w:t>. S obzirom na to da dužnik nije tijekom prethodnog postupka osporio činjenicu dugotrajne blokade njegovog računa, uvažavajući okolnost da navedena činjenica proiz</w:t>
      </w:r>
      <w:r w:rsidR="0020290C">
        <w:rPr>
          <w:rFonts w:hAnsi="Times New Roman" w:ascii="Times New Roman"/>
        </w:rPr>
        <w:t>lazi iz Potvrde FINE iz čl. 4. s</w:t>
      </w:r>
      <w:r w:rsidR="00C87AB3">
        <w:rPr>
          <w:rFonts w:hAnsi="Times New Roman" w:ascii="Times New Roman"/>
        </w:rPr>
        <w:t xml:space="preserve">t. 9. SZ-a (list 74 i 75 spisa) te uvažavajući </w:t>
      </w:r>
      <w:r w:rsidR="002E010D" w:rsidRPr="002E010D">
        <w:rPr>
          <w:rFonts w:hAnsi="Times New Roman" w:ascii="Times New Roman"/>
        </w:rPr>
        <w:t>obrazloženo, jasno i d</w:t>
      </w:r>
      <w:r w:rsidR="004B0733">
        <w:rPr>
          <w:rFonts w:hAnsi="Times New Roman" w:ascii="Times New Roman"/>
        </w:rPr>
        <w:t>okumentirano izvješće privremenog stečajnog upravitelja, ovaj sud je na nesumnjiv način utvrdio da je</w:t>
      </w:r>
      <w:r w:rsidR="00CF4C09">
        <w:rPr>
          <w:rFonts w:hAnsi="Times New Roman" w:ascii="Times New Roman"/>
        </w:rPr>
        <w:t xml:space="preserve"> u trenutku otvaranja stečajnog postupka</w:t>
      </w:r>
      <w:r w:rsidR="002E010D" w:rsidRPr="002E010D">
        <w:rPr>
          <w:rFonts w:hAnsi="Times New Roman" w:ascii="Times New Roman"/>
        </w:rPr>
        <w:t xml:space="preserve"> kod dužnika</w:t>
      </w:r>
      <w:r w:rsidR="004B0733">
        <w:rPr>
          <w:rFonts w:hAnsi="Times New Roman" w:ascii="Times New Roman"/>
        </w:rPr>
        <w:t xml:space="preserve"> ostvaren stečajni razlog nesposobnosti za plaćanje iz čl. 4. st. 4. SZ-a. </w:t>
      </w:r>
    </w:p>
    <w:p w:rsidRDefault="004B0733" w:rsidP="004B0733" w:rsidR="004B0733" w:rsidRPr="002E010D">
      <w:pPr>
        <w:pStyle w:val="Tijeloteksta"/>
        <w:ind w:left="0"/>
        <w:rPr>
          <w:rFonts w:hAnsi="Times New Roman" w:ascii="Times New Roman"/>
        </w:rPr>
      </w:pPr>
    </w:p>
    <w:p w:rsidRDefault="002E010D" w:rsidP="004B0733" w:rsidR="002E010D" w:rsidRPr="002E010D">
      <w:pPr>
        <w:pStyle w:val="Tijeloteksta"/>
        <w:ind w:firstLine="720" w:left="0"/>
        <w:rPr>
          <w:rFonts w:hAnsi="Times New Roman" w:ascii="Times New Roman"/>
        </w:rPr>
      </w:pPr>
      <w:r w:rsidRPr="002E010D">
        <w:rPr>
          <w:rFonts w:hAnsi="Times New Roman" w:ascii="Times New Roman"/>
        </w:rPr>
        <w:t>Slijedom navedenog,</w:t>
      </w:r>
      <w:r w:rsidR="008A40A1">
        <w:rPr>
          <w:rFonts w:hAnsi="Times New Roman" w:ascii="Times New Roman"/>
        </w:rPr>
        <w:t xml:space="preserve"> a s obzirom na to da stečajni dužnik tijekom prethodnog postupka nije postao sposoban za plaćanje (odnosno nije otklonjen stečajni razlog na njegovoj strani), niti je tražbina predlagatelja prestala,</w:t>
      </w:r>
      <w:r w:rsidR="0020290C">
        <w:rPr>
          <w:rFonts w:hAnsi="Times New Roman" w:ascii="Times New Roman"/>
        </w:rPr>
        <w:t xml:space="preserve"> kao i uzimajući u obzir uvjerenje da se predlagatelj ne bi uspio u potpunosti namiriti iz predmeta opterećenih razlučnim pravom, </w:t>
      </w:r>
      <w:r w:rsidRPr="002E010D">
        <w:rPr>
          <w:rFonts w:hAnsi="Times New Roman" w:ascii="Times New Roman"/>
        </w:rPr>
        <w:t>primjenom odredbe čl. 53. st.</w:t>
      </w:r>
      <w:r w:rsidR="008A40A1">
        <w:rPr>
          <w:rFonts w:hAnsi="Times New Roman" w:ascii="Times New Roman"/>
        </w:rPr>
        <w:t xml:space="preserve"> 6., 54. i čl. 55. st. 1. SZ-a te čl. 441. st. 1. i 2. u vezi s čl. 12. Stečajnog zakona („Narodne novine“ broj 71/15</w:t>
      </w:r>
      <w:r w:rsidR="00232FFC">
        <w:rPr>
          <w:rFonts w:hAnsi="Times New Roman" w:ascii="Times New Roman"/>
        </w:rPr>
        <w:t>; dalje: SZ/15</w:t>
      </w:r>
      <w:r w:rsidR="008A40A1">
        <w:rPr>
          <w:rFonts w:hAnsi="Times New Roman" w:ascii="Times New Roman"/>
        </w:rPr>
        <w:t xml:space="preserve">) </w:t>
      </w:r>
      <w:r w:rsidRPr="002E010D">
        <w:rPr>
          <w:rFonts w:hAnsi="Times New Roman" w:ascii="Times New Roman"/>
        </w:rPr>
        <w:t>riješeno je kao u točkama I. do XI. izreke.</w:t>
      </w:r>
    </w:p>
    <w:p w:rsidRDefault="002E010D" w:rsidP="004B0733" w:rsidR="002E010D">
      <w:pPr>
        <w:pStyle w:val="Tijeloteksta"/>
        <w:ind w:left="0"/>
        <w:rPr>
          <w:rFonts w:hAnsi="Times New Roman" w:ascii="Times New Roman"/>
        </w:rPr>
      </w:pPr>
    </w:p>
    <w:p w:rsidRDefault="00E42360" w:rsidP="00E42360" w:rsidR="00E42360">
      <w:pPr>
        <w:pStyle w:val="Tijeloteksta"/>
        <w:ind w:firstLine="720" w:left="0"/>
        <w:rPr>
          <w:rFonts w:hAnsi="Times New Roman" w:ascii="Times New Roman"/>
        </w:rPr>
      </w:pPr>
      <w:r w:rsidRPr="00E42360">
        <w:rPr>
          <w:rFonts w:hAnsi="Times New Roman" w:ascii="Times New Roman"/>
        </w:rPr>
        <w:t xml:space="preserve">Odluka iz točke XII. izreke rješenja donesena je primjenom odredbe čl. 48. SZ-a jer </w:t>
      </w:r>
      <w:r>
        <w:rPr>
          <w:rFonts w:hAnsi="Times New Roman" w:ascii="Times New Roman"/>
        </w:rPr>
        <w:t xml:space="preserve">je </w:t>
      </w:r>
      <w:r w:rsidRPr="00E42360">
        <w:rPr>
          <w:rFonts w:hAnsi="Times New Roman" w:ascii="Times New Roman"/>
        </w:rPr>
        <w:t xml:space="preserve">otvaranjem stečajnog postupka i imenovanjem stečajnog upravitelja prestala potreba za mjerama osiguranja određenim tijekom prethodnog postupka.    </w:t>
      </w:r>
    </w:p>
    <w:p w:rsidRDefault="00232FFC" w:rsidP="00E42360" w:rsidR="00232FFC">
      <w:pPr>
        <w:pStyle w:val="Tijeloteksta"/>
        <w:ind w:firstLine="720" w:left="0"/>
        <w:rPr>
          <w:rFonts w:hAnsi="Times New Roman" w:ascii="Times New Roman"/>
        </w:rPr>
      </w:pPr>
    </w:p>
    <w:p w:rsidRDefault="00232FFC" w:rsidP="00232FFC" w:rsidR="00232FFC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dužnikov prijedlog </w:t>
      </w:r>
      <w:r w:rsidR="0020290C">
        <w:rPr>
          <w:rFonts w:hAnsi="Times New Roman" w:ascii="Times New Roman"/>
        </w:rPr>
        <w:t>za prekid ovog postupka od 10. rujna 2015. i</w:t>
      </w:r>
      <w:r>
        <w:rPr>
          <w:rFonts w:hAnsi="Times New Roman" w:ascii="Times New Roman"/>
        </w:rPr>
        <w:t>z k</w:t>
      </w:r>
      <w:r w:rsidR="0020290C">
        <w:rPr>
          <w:rFonts w:hAnsi="Times New Roman" w:ascii="Times New Roman"/>
        </w:rPr>
        <w:t>ojeg proizlazi da je dužnik 9. r</w:t>
      </w:r>
      <w:r>
        <w:rPr>
          <w:rFonts w:hAnsi="Times New Roman" w:ascii="Times New Roman"/>
        </w:rPr>
        <w:t>ujna 2015. (nakon okončanja prethodnog postupka) sukladno odredbi čl. 25. SZ/15 Trgovačkom sudu u Pazinu podnio prijedlog za otv</w:t>
      </w:r>
      <w:r w:rsidR="0020290C">
        <w:rPr>
          <w:rFonts w:hAnsi="Times New Roman" w:ascii="Times New Roman"/>
        </w:rPr>
        <w:t xml:space="preserve">aranje predstečajnog postupka, </w:t>
      </w:r>
      <w:r>
        <w:rPr>
          <w:rFonts w:hAnsi="Times New Roman" w:ascii="Times New Roman"/>
        </w:rPr>
        <w:t>n</w:t>
      </w:r>
      <w:r w:rsidR="0020290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pominje se da takav prijedlog, prema shvaćanju ovog suda nije osnovan. </w:t>
      </w:r>
    </w:p>
    <w:p w:rsidRDefault="00365D10" w:rsidP="00232FFC" w:rsidR="00365D10">
      <w:pPr>
        <w:pStyle w:val="Tijeloteksta"/>
        <w:ind w:firstLine="720" w:left="0"/>
        <w:rPr>
          <w:rFonts w:hAnsi="Times New Roman" w:ascii="Times New Roman"/>
        </w:rPr>
      </w:pPr>
    </w:p>
    <w:p w:rsidRDefault="00365D10" w:rsidP="00232FFC" w:rsidR="00365D10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prema odredbi čl. 441. st. 1. SZ/15 stečajni postupci pokrenuti prije stupanja na snagu ovog Zakona dovršit će se prema odredbama Stečajnog zakona koji je bio na snazi u vrijeme njihova pokretanja. Stavkom 2. istog članka propisane su iznimke od navedenog pravila s tim da se odredbe koje se tiču predstečajnog postupka (čl. 21. do čl. 74. SZ/15) ne primjenjuju na postupke u tijeku. </w:t>
      </w:r>
    </w:p>
    <w:p w:rsidRDefault="00365D10" w:rsidP="00232FFC" w:rsidR="00365D10">
      <w:pPr>
        <w:pStyle w:val="Tijeloteksta"/>
        <w:ind w:firstLine="720" w:left="0"/>
        <w:rPr>
          <w:rFonts w:hAnsi="Times New Roman" w:ascii="Times New Roman"/>
        </w:rPr>
      </w:pPr>
    </w:p>
    <w:p w:rsidRDefault="00365D10" w:rsidP="00232FFC" w:rsidR="006A2B42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na to da je </w:t>
      </w:r>
      <w:r w:rsidR="00364183">
        <w:rPr>
          <w:rFonts w:hAnsi="Times New Roman" w:ascii="Times New Roman"/>
        </w:rPr>
        <w:t>ovaj (pred)ste</w:t>
      </w:r>
      <w:r w:rsidR="0020290C">
        <w:rPr>
          <w:rFonts w:hAnsi="Times New Roman" w:ascii="Times New Roman"/>
        </w:rPr>
        <w:t>čajni postupak u tijeku (od 9. s</w:t>
      </w:r>
      <w:r w:rsidR="00364183">
        <w:rPr>
          <w:rFonts w:hAnsi="Times New Roman" w:ascii="Times New Roman"/>
        </w:rPr>
        <w:t xml:space="preserve">rpnja 2013.), u odnosu na istog dužnika nije dopušteno podnijeti prijedlog za otvaranje predstečajnog postupka u smislu odredbe </w:t>
      </w:r>
      <w:r w:rsidR="0020290C">
        <w:rPr>
          <w:rFonts w:hAnsi="Times New Roman" w:ascii="Times New Roman"/>
        </w:rPr>
        <w:t>čl. 441. st. 1. i</w:t>
      </w:r>
      <w:r w:rsidR="006A2B42">
        <w:rPr>
          <w:rFonts w:hAnsi="Times New Roman" w:ascii="Times New Roman"/>
        </w:rPr>
        <w:t xml:space="preserve"> 2. SZ/15. </w:t>
      </w:r>
    </w:p>
    <w:p w:rsidRDefault="0020290C" w:rsidP="00232FFC" w:rsidR="0020290C">
      <w:pPr>
        <w:pStyle w:val="Tijeloteksta"/>
        <w:ind w:firstLine="720" w:left="0"/>
        <w:rPr>
          <w:rFonts w:hAnsi="Times New Roman" w:ascii="Times New Roman"/>
        </w:rPr>
      </w:pPr>
    </w:p>
    <w:p w:rsidRDefault="0020290C" w:rsidP="00232FFC" w:rsidR="0020290C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Osim toga, mogućnost podnošenja prijedloga za otvaranje predstečajnog postupka sukladno SZ/15 u vrijeme kada je prethodni postupak u ti</w:t>
      </w:r>
      <w:r w:rsidR="005C3A8C">
        <w:rPr>
          <w:rFonts w:hAnsi="Times New Roman" w:ascii="Times New Roman"/>
        </w:rPr>
        <w:t>jeku prema odredbama SZ-a, mogla</w:t>
      </w:r>
      <w:r>
        <w:rPr>
          <w:rFonts w:hAnsi="Times New Roman" w:ascii="Times New Roman"/>
        </w:rPr>
        <w:t xml:space="preserve"> bi dovesti do zlouporabe dužnikovog ovlaštenja na pokretanje predstečajnog postupka, odnosno do onemogućavanja provođenja (prethodno) pokrenutog stečajnog postupka.  </w:t>
      </w:r>
    </w:p>
    <w:p w:rsidRDefault="006A2B42" w:rsidP="00232FFC" w:rsidR="006A2B42">
      <w:pPr>
        <w:pStyle w:val="Tijeloteksta"/>
        <w:ind w:firstLine="720" w:left="0"/>
        <w:rPr>
          <w:rFonts w:hAnsi="Times New Roman" w:ascii="Times New Roman"/>
        </w:rPr>
      </w:pPr>
    </w:p>
    <w:p w:rsidRDefault="006A2B42" w:rsidP="006A2B42" w:rsidR="00232FFC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Zato podnošenje prijedloga za otvaranje predstečajnog postupka ne može utjecati na donošenje odluke o otvaranju stečajnog postupka nad dužnikom u smislu odredbe čl. </w:t>
      </w:r>
      <w:r w:rsidR="00232FFC" w:rsidRPr="00232FFC">
        <w:rPr>
          <w:rFonts w:hAnsi="Times New Roman" w:ascii="Times New Roman"/>
        </w:rPr>
        <w:t xml:space="preserve">12. st. 1. u vezi s čl. 213. st. 1. t. 1. Zakona o parničnom postupku („Narodne novine“ broj 53/91, 91/92, 112/99, 88/01, 117/03, 88/05, 02/07, 84708, 96/08, 123/08, 57/11, 148/11 i 25/13; dalje: ZPP) </w:t>
      </w:r>
      <w:r>
        <w:rPr>
          <w:rFonts w:hAnsi="Times New Roman" w:ascii="Times New Roman"/>
        </w:rPr>
        <w:t xml:space="preserve">i </w:t>
      </w:r>
      <w:r w:rsidR="00232FFC" w:rsidRPr="00232FFC">
        <w:rPr>
          <w:rFonts w:hAnsi="Times New Roman" w:ascii="Times New Roman"/>
        </w:rPr>
        <w:t xml:space="preserve">čl. 6. SZ-a. </w:t>
      </w:r>
    </w:p>
    <w:p w:rsidRDefault="006A2B42" w:rsidP="006A2B42" w:rsidR="006A2B42">
      <w:pPr>
        <w:pStyle w:val="Tijeloteksta"/>
        <w:ind w:firstLine="720" w:left="0"/>
        <w:rPr>
          <w:rFonts w:hAnsi="Times New Roman" w:ascii="Times New Roman"/>
        </w:rPr>
      </w:pPr>
    </w:p>
    <w:p w:rsidRDefault="006A2B42" w:rsidP="006A2B42" w:rsidR="006A2B42" w:rsidRPr="00232FFC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Slijedom navedenog,</w:t>
      </w:r>
      <w:r w:rsidR="0020290C">
        <w:rPr>
          <w:rFonts w:hAnsi="Times New Roman" w:ascii="Times New Roman"/>
        </w:rPr>
        <w:t xml:space="preserve"> riješeno je kao u točki XIII. i</w:t>
      </w:r>
      <w:r>
        <w:rPr>
          <w:rFonts w:hAnsi="Times New Roman" w:ascii="Times New Roman"/>
        </w:rPr>
        <w:t>zreke ovog rješenja.</w:t>
      </w:r>
    </w:p>
    <w:p w:rsidRDefault="00232FFC" w:rsidP="00232FFC" w:rsidR="00232FFC" w:rsidRPr="00232FFC">
      <w:pPr>
        <w:pStyle w:val="Tijeloteksta"/>
        <w:ind w:firstLine="72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20290C">
        <w:t>11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321627" w:rsidP="00085BD3" w:rsidR="00321627">
      <w:pPr>
        <w:numPr>
          <w:ilvl w:val="12"/>
          <w:numId w:val="0"/>
        </w:numPr>
        <w:jc w:val="both"/>
      </w:pPr>
    </w:p>
    <w:p w:rsidRDefault="00321627" w:rsidP="00085BD3" w:rsidR="00321627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321627" w:rsidR="005E1DD5">
      <w:pPr>
        <w:numPr>
          <w:ilvl w:val="12"/>
          <w:numId w:val="0"/>
        </w:numPr>
        <w:ind w:firstLine="720"/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DF2893" w:rsidP="00321627" w:rsidR="00DF2893">
      <w:pPr>
        <w:numPr>
          <w:ilvl w:val="12"/>
          <w:numId w:val="0"/>
        </w:numPr>
        <w:ind w:firstLine="720"/>
        <w:jc w:val="both"/>
      </w:pPr>
      <w:r>
        <w:t>Protiv točke XIII. izreke ovog rješenja posebna žalba nije dopuštena.</w:t>
      </w:r>
    </w:p>
    <w:p w:rsidRDefault="005E1DD5" w:rsidP="00085BD3" w:rsidR="005E1DD5"/>
    <w:p w:rsidRDefault="00321627" w:rsidP="00085BD3" w:rsidR="00321627"/>
    <w:p w:rsidRDefault="00321627" w:rsidP="00085BD3" w:rsidR="00321627"/>
    <w:p w:rsidRDefault="00321627" w:rsidP="00085BD3" w:rsidR="00321627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5E1DD5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</w:p>
    <w:p w:rsidRDefault="004B0733" w:rsidP="00085BD3" w:rsidR="00085BD3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Žup. drž. </w:t>
      </w:r>
      <w:r w:rsidR="0098596E" w:rsidRPr="00E23552">
        <w:t>O</w:t>
      </w:r>
      <w:r w:rsidR="00085BD3" w:rsidRPr="00E23552">
        <w:t>dvjetništvo</w:t>
      </w:r>
      <w:r w:rsidR="00DF2893">
        <w:t xml:space="preserve"> Pula</w:t>
      </w:r>
    </w:p>
    <w:p w:rsidRDefault="00DF2893" w:rsidP="00085BD3" w:rsidR="00C0616F">
      <w:pPr>
        <w:numPr>
          <w:ilvl w:val="12"/>
          <w:numId w:val="0"/>
        </w:numPr>
        <w:jc w:val="both"/>
      </w:pPr>
      <w:r>
        <w:t>4. Porezna uprava Pula</w:t>
      </w:r>
    </w:p>
    <w:p w:rsidRDefault="00C0616F" w:rsidP="00085BD3" w:rsidR="00C0616F" w:rsidRPr="00E23552">
      <w:pPr>
        <w:numPr>
          <w:ilvl w:val="12"/>
          <w:numId w:val="0"/>
        </w:numPr>
        <w:jc w:val="both"/>
      </w:pPr>
      <w:r>
        <w:t xml:space="preserve">5. Fina </w:t>
      </w:r>
      <w:r w:rsidR="00DF2893">
        <w:t>Rijeka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 xml:space="preserve">. steč.upravitelju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 sudski registar</w:t>
      </w:r>
    </w:p>
    <w:p w:rsidRDefault="00C0616F" w:rsidP="00085BD3" w:rsidR="00085BD3">
      <w:pPr>
        <w:numPr>
          <w:ilvl w:val="12"/>
          <w:numId w:val="0"/>
        </w:numPr>
        <w:jc w:val="both"/>
      </w:pPr>
      <w:r>
        <w:t>8</w:t>
      </w:r>
      <w:r w:rsidR="00085BD3" w:rsidRPr="00E23552">
        <w:t xml:space="preserve">. </w:t>
      </w:r>
      <w:r w:rsidR="006360B5">
        <w:t xml:space="preserve">e- oglasna ploča </w:t>
      </w:r>
    </w:p>
    <w:p w:rsidRDefault="00DF2893" w:rsidP="00085BD3" w:rsidR="00DF2893" w:rsidRPr="00E23552">
      <w:pPr>
        <w:numPr>
          <w:ilvl w:val="12"/>
          <w:numId w:val="0"/>
        </w:numPr>
        <w:jc w:val="both"/>
      </w:pPr>
      <w:r>
        <w:t>9. Općinski sud u Bujama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F80" w:rsidR="00811F80">
      <w:r>
        <w:separator/>
      </w:r>
    </w:p>
  </w:endnote>
  <w:endnote w:id="0" w:type="continuationSeparator">
    <w:p w:rsidRDefault="00811F80" w:rsidR="00811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496" w:rsidR="00A1449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6571E">
      <w:rPr>
        <w:noProof/>
      </w:rPr>
      <w:t>8</w:t>
    </w:r>
    <w:r>
      <w:fldChar w:fldCharType="end"/>
    </w:r>
  </w:p>
  <w:p w:rsidRDefault="00A14496" w:rsidR="00A1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F80" w:rsidR="00811F80">
      <w:r>
        <w:separator/>
      </w:r>
    </w:p>
  </w:footnote>
  <w:footnote w:id="0" w:type="continuationSeparator">
    <w:p w:rsidRDefault="00811F80" w:rsidR="00811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496" w:rsidR="00A14496">
    <w:pPr>
      <w:pStyle w:val="Zaglavlje"/>
    </w:pPr>
    <w:r>
      <w:tab/>
    </w:r>
    <w:r>
      <w:tab/>
    </w:r>
    <w:r w:rsidRPr="004C0E9A">
      <w:t>8 St-935/13-4</w:t>
    </w:r>
    <w:r w:rsidR="005B6AF2">
      <w:t>7</w:t>
    </w:r>
  </w:p>
  <w:p w:rsidRDefault="00A14496" w:rsidR="00A1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B76" w:rsidP="00A45EAD" w:rsidR="005C6B7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6B76" w:rsidP="00210E4E" w:rsidR="005C6B76" w:rsidRPr="005C6B76">
    <w:pPr>
      <w:rPr>
        <w:sz w:val="20"/>
        <w:szCs w:val="20"/>
      </w:rPr>
    </w:pPr>
    <w:r w:rsidRPr="005C6B76">
      <w:rPr>
        <w:rFonts w:eastAsia="MS Mincho"/>
        <w:sz w:val="20"/>
        <w:szCs w:val="20"/>
      </w:rPr>
      <w:t>REPUBLIKA HRVATSKA</w:t>
    </w:r>
  </w:p>
  <w:p w:rsidRDefault="005C6B76" w:rsidP="00210E4E" w:rsidR="005C6B76" w:rsidRPr="005C6B76">
    <w:pPr>
      <w:rPr>
        <w:sz w:val="20"/>
        <w:szCs w:val="20"/>
      </w:rPr>
    </w:pPr>
    <w:r w:rsidRPr="005C6B76">
      <w:rPr>
        <w:rFonts w:eastAsia="MS Mincho"/>
        <w:sz w:val="20"/>
        <w:szCs w:val="20"/>
      </w:rPr>
      <w:t>TRGOVAČKI SUD U RIJECI</w:t>
    </w:r>
  </w:p>
  <w:p w:rsidRDefault="005C6B76" w:rsidP="00A45EAD" w:rsidR="005C6B76" w:rsidRPr="005C6B76">
    <w:pPr>
      <w:rPr>
        <w:rFonts w:eastAsia="MS Mincho"/>
        <w:sz w:val="20"/>
        <w:szCs w:val="20"/>
      </w:rPr>
    </w:pPr>
    <w:r w:rsidRPr="005C6B7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9151B4"/>
    <w:multiLevelType w:val="hybridMultilevel"/>
    <w:tmpl w:val="AD3EA08A"/>
    <w:lvl w:tplc="B2DAC2C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D30205"/>
    <w:multiLevelType w:val="hybridMultilevel"/>
    <w:tmpl w:val="795AFF0E"/>
    <w:lvl w:tplc="D5D604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2937"/>
    <w:rsid w:val="00056094"/>
    <w:rsid w:val="00085BD3"/>
    <w:rsid w:val="00103267"/>
    <w:rsid w:val="00120231"/>
    <w:rsid w:val="00142743"/>
    <w:rsid w:val="001736E4"/>
    <w:rsid w:val="001813C4"/>
    <w:rsid w:val="00183E09"/>
    <w:rsid w:val="001A4793"/>
    <w:rsid w:val="001A7D97"/>
    <w:rsid w:val="001C32D3"/>
    <w:rsid w:val="001F231A"/>
    <w:rsid w:val="0020013E"/>
    <w:rsid w:val="0020290C"/>
    <w:rsid w:val="00220710"/>
    <w:rsid w:val="0023193D"/>
    <w:rsid w:val="00232FFC"/>
    <w:rsid w:val="00236240"/>
    <w:rsid w:val="00247C71"/>
    <w:rsid w:val="00250C84"/>
    <w:rsid w:val="00251BE6"/>
    <w:rsid w:val="002642B1"/>
    <w:rsid w:val="00267792"/>
    <w:rsid w:val="002A0EBF"/>
    <w:rsid w:val="002E010D"/>
    <w:rsid w:val="002E6B34"/>
    <w:rsid w:val="003060EC"/>
    <w:rsid w:val="00310BD4"/>
    <w:rsid w:val="0031396E"/>
    <w:rsid w:val="00321627"/>
    <w:rsid w:val="0032297D"/>
    <w:rsid w:val="00331D95"/>
    <w:rsid w:val="00342C2E"/>
    <w:rsid w:val="00364183"/>
    <w:rsid w:val="00365D10"/>
    <w:rsid w:val="003E5EDE"/>
    <w:rsid w:val="00440917"/>
    <w:rsid w:val="00470AAF"/>
    <w:rsid w:val="004920B7"/>
    <w:rsid w:val="004A75ED"/>
    <w:rsid w:val="004B0733"/>
    <w:rsid w:val="004B5C72"/>
    <w:rsid w:val="004C0E9A"/>
    <w:rsid w:val="004D1506"/>
    <w:rsid w:val="004E07B8"/>
    <w:rsid w:val="004E36B9"/>
    <w:rsid w:val="004F4602"/>
    <w:rsid w:val="00515311"/>
    <w:rsid w:val="00526045"/>
    <w:rsid w:val="005358F9"/>
    <w:rsid w:val="005570DC"/>
    <w:rsid w:val="00562693"/>
    <w:rsid w:val="0056571E"/>
    <w:rsid w:val="00566F67"/>
    <w:rsid w:val="00570E57"/>
    <w:rsid w:val="005840E5"/>
    <w:rsid w:val="005A4145"/>
    <w:rsid w:val="005B6AF2"/>
    <w:rsid w:val="005C335F"/>
    <w:rsid w:val="005C3A8C"/>
    <w:rsid w:val="005C6A0C"/>
    <w:rsid w:val="005C6B76"/>
    <w:rsid w:val="005E1DD5"/>
    <w:rsid w:val="005E7061"/>
    <w:rsid w:val="005F3A6D"/>
    <w:rsid w:val="005F4115"/>
    <w:rsid w:val="0063460D"/>
    <w:rsid w:val="006360B5"/>
    <w:rsid w:val="006667EE"/>
    <w:rsid w:val="00670328"/>
    <w:rsid w:val="006937F2"/>
    <w:rsid w:val="006A2B42"/>
    <w:rsid w:val="006D2C5B"/>
    <w:rsid w:val="006F0A44"/>
    <w:rsid w:val="00703C2C"/>
    <w:rsid w:val="00714FBE"/>
    <w:rsid w:val="00722596"/>
    <w:rsid w:val="0076746F"/>
    <w:rsid w:val="00767EFA"/>
    <w:rsid w:val="007875CA"/>
    <w:rsid w:val="00791CC5"/>
    <w:rsid w:val="007A09C3"/>
    <w:rsid w:val="007B3B72"/>
    <w:rsid w:val="00811F80"/>
    <w:rsid w:val="008223AB"/>
    <w:rsid w:val="0082596E"/>
    <w:rsid w:val="00833194"/>
    <w:rsid w:val="008546DA"/>
    <w:rsid w:val="008A19D1"/>
    <w:rsid w:val="008A40A1"/>
    <w:rsid w:val="008D36A7"/>
    <w:rsid w:val="00914AF0"/>
    <w:rsid w:val="009449D0"/>
    <w:rsid w:val="0096188F"/>
    <w:rsid w:val="0097105B"/>
    <w:rsid w:val="0098596E"/>
    <w:rsid w:val="0098776F"/>
    <w:rsid w:val="009B7747"/>
    <w:rsid w:val="009C0FC2"/>
    <w:rsid w:val="009F6433"/>
    <w:rsid w:val="00A00189"/>
    <w:rsid w:val="00A05BF8"/>
    <w:rsid w:val="00A14496"/>
    <w:rsid w:val="00A33216"/>
    <w:rsid w:val="00A37FD2"/>
    <w:rsid w:val="00A64EC2"/>
    <w:rsid w:val="00A67613"/>
    <w:rsid w:val="00A74E0D"/>
    <w:rsid w:val="00A75067"/>
    <w:rsid w:val="00A81D62"/>
    <w:rsid w:val="00AA7BE1"/>
    <w:rsid w:val="00AE673E"/>
    <w:rsid w:val="00B068FE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76B3E"/>
    <w:rsid w:val="00C87AB3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349C4"/>
    <w:rsid w:val="00D433CE"/>
    <w:rsid w:val="00D508FD"/>
    <w:rsid w:val="00DC0366"/>
    <w:rsid w:val="00DD6162"/>
    <w:rsid w:val="00DF2893"/>
    <w:rsid w:val="00E23F45"/>
    <w:rsid w:val="00E30FF7"/>
    <w:rsid w:val="00E37078"/>
    <w:rsid w:val="00E42360"/>
    <w:rsid w:val="00EF072A"/>
    <w:rsid w:val="00F00C28"/>
    <w:rsid w:val="00F0722F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Boris Zadković</item>
      <item>Frane Dobrović punomoćnik sudionika u postupku DRD - INTERNATIONAL d.o.o.  Umag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Boris Zadković</item>
      <item>Frane Dobrović punomoćnik sudionika u postupku DRD - INTERNATIONAL d.o.o.  Umag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Boris Zadković, OIB 90786626685</item>
      <item>Frane Dobrović, OIB 93520121237 punomoćnik sudionika u postupku DRD - INTERNATIONAL d.o.o.  Umag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Boris Zadković, OIB 90786626685</item>
      <item>Frane Dobrović, OIB 93520121237 punomoćnik sudionika u postupku DRD - INTERNATIONAL d.o.o.  Umag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Boris Zadković, Sportska 2/3, 52420 Buzet</item>
      <item>Frane Dobrović, Ivana Grohovca 2, 51000 Rijeka punomoćnik sudionika u postupku DRD - INTERNATIONAL d.o.o. 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Boris Zadković, Sportska 2/3, 52420 Buzet</item>
      <item>Frane Dobrović, Ivana Grohovca 2, 51000 Rijeka punomoćnik sudionika u postupku DRD - INTERNATIONAL d.o.o. 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Boris Zadković, OIB 90786626685, Sportska 2/3, 52420 Buzet</item>
      <item>Frane Dobrović, OIB 93520121237, Ivana Grohovca 2, 51000 Rijeka punomoćnik sudionika u postupku DRD - INTERNATIONAL d.o.o. 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Boris Zadković, OIB 90786626685, Sportska 2/3, 52420 Buzet</item>
      <item>Frane Dobrović, OIB 93520121237, Ivana Grohovca 2, 51000 Rijeka punomoćnik sudionika u postupku DRD - INTERNATIONAL d.o.o. 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Boris Zadković</item>
      <item>Frane Dobrović</item>
    </izvorni_sadrzaj>
    <derivirana_varijabla naziv="DomainObject.Predmet.OstaliListNazivFormated_1">
      <item>Odvjetničko društvo Hanžeković &amp; partneri</item>
      <item>Mile Čačić</item>
      <item>Boris Zadković</item>
      <item>Frane Dobrović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Boris Zadković, OIB 90786626685</item>
      <item>Frane Dobrović, OIB 93520121237</item>
    </izvorni_sadrzaj>
    <derivirana_varijabla naziv="DomainObject.Predmet.OstaliListNazivFormatedOIB_1">
      <item>Odvjetničko društvo Hanžeković &amp; partneri, OIB 85127306373</item>
      <item>Mile Čačić, OIB 43003944957</item>
      <item>Boris Zadković, OIB 90786626685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Boris Zadković</item>
      <item>Frane Dobrović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Boris Zadković</item>
      <item>Frane Dobrović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Boris Zadković, OIB 90786626685, Sportska 2/3,52420 Buzet</item>
      <item>Frane Dobrović, OIB 93520121237, Ivana Grohovca 2,51000 Rijeka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Boris Zadković, OIB 90786626685, Sportska 2/3,52420 Buzet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90786626685</item>
      <item>, OIB 93520121237</item>
    </izvorni_sadrzaj>
    <derivirana_varijabla naziv="DomainObject.Predmet.SudioniciListNazivOIB_1">
      <item>, OIB 23057039320</item>
      <item>, OIB 27636389809</item>
      <item>, OIB 85127306373</item>
      <item>, OIB 43003944957</item>
      <item>, OIB 90786626685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F8B1B-736F-4496-81E8-0D82AC094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3172</properties:Words>
  <properties:Characters>17851</properties:Characters>
  <properties:Lines>389</properties:Lines>
  <properties:Paragraphs>131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2015-09-11T09:07:00Z</dcterms:created>
  <dc:creator>nmarkovic</dc:creator>
  <cp:lastModifiedBy>Renata Valić</cp:lastModifiedBy>
  <cp:lastPrinted>2015-09-11T11:58:00Z</cp:lastPrinted>
  <dcterms:modified xmlns:xsi="http://www.w3.org/2001/XMLSchema-instance" xsi:type="dcterms:W3CDTF">2015-09-11T12:00:00Z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