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352ce" w14:paraId="e8352ce" w:rsidRDefault="00741796" w:rsidP="007F04C9" w:rsidR="007F04C9">
      <w:pPr>
        <w15:collapsed w:val="false"/>
        <w:rPr>
          <w:rFonts w:hAnsi="Times New Roman" w:ascii="Times New Roman"/>
          <w:szCs w:val="24"/>
        </w:rPr>
      </w:pPr>
      <w:bookmarkStart w:name="_GoBack" w:id="0"/>
      <w:bookmarkEnd w:id="0"/>
      <w:r>
        <w:rPr>
          <w:rFonts w:hAnsi="Times New Roman" w:ascii="Times New Roman"/>
          <w:noProof/>
          <w:szCs w:val="24"/>
          <w:lang w:val="hr-HR"/>
        </w:rPr>
        <w:drawing>
          <wp:inline distR="0" distL="0" distB="0" distT="0">
            <wp:extent cy="707390" cx="5327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7F04C9" w:rsidP="007F04C9" w:rsidR="007F04C9" w:rsidRPr="001A2383">
      <w:pPr>
        <w:rPr>
          <w:rFonts w:hAnsi="Times New Roman" w:ascii="Times New Roman"/>
          <w:szCs w:val="24"/>
        </w:rPr>
      </w:pPr>
      <w:r w:rsidRPr="001A2383">
        <w:rPr>
          <w:rFonts w:hAnsi="Times New Roman" w:ascii="Times New Roman"/>
          <w:szCs w:val="24"/>
        </w:rPr>
        <w:t>REPUBLIKA HRVATSKA</w:t>
      </w:r>
    </w:p>
    <w:p w:rsidRDefault="007F04C9" w:rsidP="007F04C9" w:rsidR="007F04C9" w:rsidRPr="001A2383">
      <w:pPr>
        <w:rPr>
          <w:rFonts w:hAnsi="Times New Roman" w:ascii="Times New Roman"/>
          <w:szCs w:val="24"/>
        </w:rPr>
      </w:pPr>
      <w:r w:rsidRPr="001A2383">
        <w:rPr>
          <w:rFonts w:hAnsi="Times New Roman" w:ascii="Times New Roman"/>
          <w:szCs w:val="24"/>
        </w:rPr>
        <w:t>TRGOVAČKI SUD U ZAGREBU</w:t>
      </w: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Zagreb, Amruševa 2/II</w:t>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00DB3C6F">
        <w:rPr>
          <w:rFonts w:hAnsi="Times New Roman" w:ascii="Times New Roman"/>
          <w:szCs w:val="24"/>
          <w:lang w:val="hr-HR"/>
        </w:rPr>
        <w:tab/>
      </w:r>
      <w:r w:rsidRPr="001A2383">
        <w:rPr>
          <w:rFonts w:hAnsi="Times New Roman" w:ascii="Times New Roman"/>
          <w:szCs w:val="24"/>
          <w:lang w:val="hr-HR"/>
        </w:rPr>
        <w:t>7 St-</w:t>
      </w:r>
      <w:r w:rsidR="00CA107E">
        <w:rPr>
          <w:rFonts w:hAnsi="Times New Roman" w:ascii="Times New Roman"/>
          <w:szCs w:val="24"/>
          <w:lang w:val="hr-HR"/>
        </w:rPr>
        <w:t>481</w:t>
      </w:r>
      <w:r w:rsidR="00842AD7">
        <w:rPr>
          <w:rFonts w:hAnsi="Times New Roman" w:ascii="Times New Roman"/>
          <w:szCs w:val="24"/>
          <w:lang w:val="hr-HR"/>
        </w:rPr>
        <w:t>/15</w:t>
      </w:r>
    </w:p>
    <w:p w:rsidRDefault="007F04C9" w:rsidP="007F04C9" w:rsidR="007F04C9" w:rsidRPr="001A2383">
      <w:pPr>
        <w:jc w:val="right"/>
        <w:rPr>
          <w:rFonts w:hAnsi="Times New Roman" w:ascii="Times New Roman"/>
          <w:szCs w:val="24"/>
          <w:lang w:val="hr-HR"/>
        </w:rPr>
      </w:pPr>
      <w:r w:rsidRPr="001A2383">
        <w:rPr>
          <w:rFonts w:hAnsi="Times New Roman" w:ascii="Times New Roman"/>
          <w:szCs w:val="24"/>
          <w:lang w:val="hr-HR"/>
        </w:rPr>
        <w:t xml:space="preserve"> </w:t>
      </w:r>
    </w:p>
    <w:p w:rsidRDefault="007F04C9" w:rsidP="007F04C9" w:rsidR="007F04C9">
      <w:pPr>
        <w:jc w:val="center"/>
        <w:outlineLvl w:val="0"/>
        <w:rPr>
          <w:rFonts w:hAnsi="Times New Roman" w:ascii="Times New Roman"/>
          <w:szCs w:val="24"/>
          <w:lang w:val="hr-HR"/>
        </w:rPr>
      </w:pPr>
      <w:r>
        <w:rPr>
          <w:rFonts w:hAnsi="Times New Roman" w:ascii="Times New Roman"/>
          <w:szCs w:val="24"/>
          <w:lang w:val="hr-HR"/>
        </w:rPr>
        <w:t>R E P U B L I K A  H R V A T S K A</w:t>
      </w:r>
    </w:p>
    <w:p w:rsidRDefault="007F04C9" w:rsidP="007F04C9" w:rsidR="007F04C9" w:rsidRPr="001A2383">
      <w:pPr>
        <w:jc w:val="center"/>
        <w:outlineLvl w:val="0"/>
        <w:rPr>
          <w:rFonts w:hAnsi="Times New Roman" w:ascii="Times New Roman"/>
          <w:szCs w:val="24"/>
          <w:lang w:val="hr-HR"/>
        </w:rPr>
      </w:pPr>
      <w:r w:rsidRPr="001A2383">
        <w:rPr>
          <w:rFonts w:hAnsi="Times New Roman" w:ascii="Times New Roman"/>
          <w:szCs w:val="24"/>
          <w:lang w:val="hr-HR"/>
        </w:rPr>
        <w:t>Z A K L J U Č A K</w:t>
      </w:r>
    </w:p>
    <w:p w:rsidRDefault="007F04C9" w:rsidP="007F04C9" w:rsidR="007F04C9" w:rsidRPr="001A2383">
      <w:pPr>
        <w:jc w:val="center"/>
        <w:rPr>
          <w:rFonts w:hAnsi="Times New Roman" w:ascii="Times New Roman"/>
          <w:szCs w:val="24"/>
          <w:lang w:val="hr-HR"/>
        </w:rPr>
      </w:pPr>
    </w:p>
    <w:p w:rsidRDefault="007F04C9" w:rsidP="00CA107E" w:rsidR="00CA107E" w:rsidRPr="00586165">
      <w:pPr>
        <w:jc w:val="both"/>
        <w:rPr>
          <w:rFonts w:hAnsi="Times New Roman" w:ascii="Times New Roman"/>
        </w:rPr>
      </w:pPr>
      <w:r w:rsidRPr="001A2383">
        <w:rPr>
          <w:rFonts w:hAnsi="Times New Roman" w:ascii="Times New Roman"/>
          <w:szCs w:val="24"/>
          <w:lang w:val="hr-HR"/>
        </w:rPr>
        <w:tab/>
      </w:r>
      <w:r w:rsidRPr="001A2383">
        <w:rPr>
          <w:rFonts w:hAnsi="Times New Roman" w:ascii="Times New Roman"/>
          <w:szCs w:val="24"/>
        </w:rPr>
        <w:t xml:space="preserve">Trgovački sud u Zagrebu po sucu pojedincu Vesni Malenica kao stečajnom sucu u skraćenom stečajnom postupku nad dužnikom </w:t>
      </w:r>
      <w:r w:rsidR="00CA107E">
        <w:rPr>
          <w:rFonts w:hAnsi="Times New Roman" w:ascii="Times New Roman"/>
        </w:rPr>
        <w:t>PISKO d. o. o., Samobor, Trg kralja Tomislava 7, OIB 22859364733, 14. rujna 2015.</w:t>
      </w:r>
    </w:p>
    <w:p w:rsidRDefault="007F04C9" w:rsidP="007F04C9" w:rsidR="007F04C9" w:rsidRPr="001A2383">
      <w:pPr>
        <w:jc w:val="both"/>
        <w:rPr>
          <w:rFonts w:hAnsi="Times New Roman" w:ascii="Times New Roman"/>
          <w:szCs w:val="24"/>
          <w:lang w:val="hr-HR"/>
        </w:rPr>
      </w:pPr>
    </w:p>
    <w:p w:rsidRDefault="007F04C9" w:rsidP="007F04C9" w:rsidR="007F04C9" w:rsidRPr="001A2383">
      <w:pPr>
        <w:jc w:val="center"/>
        <w:rPr>
          <w:rFonts w:hAnsi="Times New Roman" w:ascii="Times New Roman"/>
          <w:szCs w:val="24"/>
          <w:lang w:val="hr-HR"/>
        </w:rPr>
      </w:pPr>
      <w:r w:rsidRPr="001A2383">
        <w:rPr>
          <w:rFonts w:hAnsi="Times New Roman" w:ascii="Times New Roman"/>
          <w:szCs w:val="24"/>
          <w:lang w:val="hr-HR"/>
        </w:rPr>
        <w:t>z a k l j u č i o   j e</w:t>
      </w: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t xml:space="preserve">   </w:t>
      </w:r>
      <w:r w:rsidRPr="001A2383">
        <w:rPr>
          <w:rFonts w:hAnsi="Times New Roman" w:ascii="Times New Roman"/>
          <w:szCs w:val="24"/>
          <w:lang w:val="hr-HR"/>
        </w:rPr>
        <w:tab/>
        <w:t xml:space="preserve"> </w:t>
      </w:r>
    </w:p>
    <w:p w:rsidRDefault="007F04C9" w:rsidP="00842AD7" w:rsidR="007F04C9" w:rsidRPr="00842AD7">
      <w:pPr>
        <w:jc w:val="both"/>
        <w:rPr>
          <w:rFonts w:hAnsi="Times New Roman" w:ascii="Times New Roman"/>
        </w:rPr>
      </w:pPr>
      <w:r w:rsidRPr="001A2383">
        <w:rPr>
          <w:rFonts w:hAnsi="Times New Roman" w:ascii="Times New Roman"/>
          <w:szCs w:val="24"/>
          <w:lang w:val="hr-HR"/>
        </w:rPr>
        <w:tab/>
        <w:t>1. Pozivaju se  vjerovnici  dužnika</w:t>
      </w:r>
      <w:r>
        <w:rPr>
          <w:rFonts w:hAnsi="Times New Roman" w:ascii="Times New Roman"/>
          <w:szCs w:val="24"/>
          <w:lang w:val="hr-HR"/>
        </w:rPr>
        <w:t xml:space="preserve"> </w:t>
      </w:r>
      <w:r w:rsidR="00A54B7C">
        <w:rPr>
          <w:rFonts w:hAnsi="Times New Roman" w:ascii="Times New Roman"/>
        </w:rPr>
        <w:t xml:space="preserve">PISKO d. o. o., Samobor, Trg kralja Tomislava 7, OIB 22859364733, </w:t>
      </w:r>
      <w:r w:rsidRPr="001A2383">
        <w:rPr>
          <w:rFonts w:hAnsi="Times New Roman" w:ascii="Times New Roman"/>
          <w:szCs w:val="24"/>
          <w:lang w:val="hr-HR"/>
        </w:rPr>
        <w:t xml:space="preserve">u roku od četrdeset pet (45) dana od dana objave ovog oglasa </w:t>
      </w:r>
      <w:r w:rsidR="00842AD7">
        <w:rPr>
          <w:rFonts w:hAnsi="Times New Roman" w:ascii="Times New Roman"/>
          <w:szCs w:val="24"/>
          <w:lang w:val="hr-HR"/>
        </w:rPr>
        <w:t>na e-oglasnoj ploči</w:t>
      </w:r>
      <w:r w:rsidRPr="001A2383">
        <w:rPr>
          <w:rFonts w:hAnsi="Times New Roman" w:ascii="Times New Roman"/>
          <w:szCs w:val="24"/>
          <w:lang w:val="hr-HR"/>
        </w:rPr>
        <w:t xml:space="preserve"> predložiti otvaranje stečajnog postupka nad dužnikom.</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2. Pravna osoba pod točkom 1. je pravna osoba koja nema zaposlenika, koja je nesposobna za plaćanje, te za koju nisu ispunjeni uvjeti za pokretanje drugog postupka radi brisanja iz sudskog registra.</w:t>
      </w:r>
    </w:p>
    <w:p w:rsidRDefault="007F04C9" w:rsidP="007F04C9" w:rsidR="007F04C9">
      <w:pPr>
        <w:ind w:right="-1"/>
        <w:jc w:val="both"/>
        <w:rPr>
          <w:rFonts w:hAnsi="Times New Roman" w:ascii="Times New Roman"/>
          <w:szCs w:val="24"/>
          <w:lang w:val="hr-HR"/>
        </w:rPr>
      </w:pPr>
      <w:r w:rsidRPr="001A2383">
        <w:rPr>
          <w:rFonts w:hAnsi="Times New Roman" w:ascii="Times New Roman"/>
          <w:szCs w:val="24"/>
          <w:lang w:val="hr-HR"/>
        </w:rPr>
        <w:tab/>
        <w:t>3. Visina tražbina koje čekaju na naplatu iz sredstava s računa navedene pravne osobe iznosi</w:t>
      </w:r>
      <w:r>
        <w:rPr>
          <w:rFonts w:hAnsi="Times New Roman" w:ascii="Times New Roman"/>
          <w:szCs w:val="24"/>
          <w:lang w:val="hr-HR"/>
        </w:rPr>
        <w:t xml:space="preserve"> </w:t>
      </w:r>
      <w:r w:rsidR="00A54B7C">
        <w:rPr>
          <w:rFonts w:hAnsi="Times New Roman" w:ascii="Times New Roman"/>
          <w:szCs w:val="24"/>
          <w:lang w:val="hr-HR"/>
        </w:rPr>
        <w:t>90.765,63</w:t>
      </w:r>
      <w:r>
        <w:rPr>
          <w:rFonts w:hAnsi="Times New Roman" w:ascii="Times New Roman"/>
          <w:szCs w:val="24"/>
          <w:lang w:val="hr-HR"/>
        </w:rPr>
        <w:t xml:space="preserve"> kn. </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4. Vjerovnici koji predlože otvaranje stečajnog postupka osim podnositelja zahtjeva bit će pozvani posebnim zaključkom na solidarno plaćanje predujma za pokriće troškova postupka.</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Ovi vjerovnici oslobođeni su plaćanja dodatne pristojbe za vođenje stečajnog postupka.</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5. Ukoliko niti jedan vjerovnik u roku od 45 dana od dana objave ovog poziva ne predloži otvaranje stečajnog postupka i ukoliko vjerovnici po pozivu solidarno ne predujme sredstva za pokriće troškova postupka, te ako članovi uprave ili osobe ovlaštene za zastupanje pravne osobe ne podnesu prokazni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7F04C9" w:rsidP="007F04C9" w:rsidR="007F04C9" w:rsidRPr="001A2383">
      <w:pPr>
        <w:ind w:firstLine="360"/>
        <w:jc w:val="both"/>
        <w:rPr>
          <w:rFonts w:hAnsi="Times New Roman" w:ascii="Times New Roman"/>
          <w:szCs w:val="24"/>
          <w:lang w:val="hr-HR"/>
        </w:rPr>
      </w:pPr>
      <w:r w:rsidRPr="001A2383">
        <w:rPr>
          <w:rFonts w:hAnsi="Times New Roman" w:ascii="Times New Roman"/>
          <w:szCs w:val="24"/>
          <w:lang w:val="hr-HR"/>
        </w:rPr>
        <w:t xml:space="preserve">   </w:t>
      </w:r>
    </w:p>
    <w:p w:rsidRDefault="007F04C9" w:rsidP="007F04C9" w:rsidR="007F04C9" w:rsidRPr="001A2383">
      <w:pPr>
        <w:jc w:val="center"/>
        <w:outlineLvl w:val="0"/>
        <w:rPr>
          <w:rFonts w:hAnsi="Times New Roman" w:ascii="Times New Roman"/>
          <w:szCs w:val="24"/>
          <w:lang w:val="hr-HR"/>
        </w:rPr>
      </w:pPr>
      <w:r w:rsidRPr="001A2383">
        <w:rPr>
          <w:rFonts w:hAnsi="Times New Roman" w:ascii="Times New Roman"/>
          <w:szCs w:val="24"/>
          <w:lang w:val="hr-HR"/>
        </w:rPr>
        <w:t>Obrazloženje</w:t>
      </w:r>
    </w:p>
    <w:p w:rsidRDefault="007F04C9" w:rsidP="007F04C9" w:rsidR="007F04C9" w:rsidRPr="001A2383">
      <w:pPr>
        <w:rPr>
          <w:rFonts w:hAnsi="Times New Roman" w:ascii="Times New Roman"/>
          <w:szCs w:val="24"/>
          <w:lang w:val="hr-HR"/>
        </w:rPr>
      </w:pP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ab/>
        <w:t>Temeljem odredbi članka 335c i 335f  Stečajnog zakona (Narodne novine broj 44/96, 29/99, 129/00, 123/03, 82/06, 116/10) odlučeno je kao u izreci ovog zaključka.</w:t>
      </w:r>
    </w:p>
    <w:p w:rsidRDefault="007F04C9" w:rsidP="00842AD7" w:rsidR="007F04C9">
      <w:pPr>
        <w:jc w:val="center"/>
        <w:rPr>
          <w:rFonts w:hAnsi="Times New Roman" w:ascii="Times New Roman"/>
          <w:szCs w:val="24"/>
          <w:lang w:val="hr-HR"/>
        </w:rPr>
      </w:pPr>
      <w:r w:rsidRPr="001A2383">
        <w:rPr>
          <w:rFonts w:hAnsi="Times New Roman" w:ascii="Times New Roman"/>
          <w:szCs w:val="24"/>
          <w:lang w:val="hr-HR"/>
        </w:rPr>
        <w:t>Zagreb,</w:t>
      </w:r>
      <w:r>
        <w:rPr>
          <w:rFonts w:hAnsi="Times New Roman" w:ascii="Times New Roman"/>
          <w:szCs w:val="24"/>
          <w:lang w:val="hr-HR"/>
        </w:rPr>
        <w:t xml:space="preserve"> </w:t>
      </w:r>
      <w:r w:rsidR="00842AD7">
        <w:rPr>
          <w:rFonts w:hAnsi="Times New Roman" w:ascii="Times New Roman"/>
          <w:szCs w:val="24"/>
          <w:lang w:val="hr-HR"/>
        </w:rPr>
        <w:t>14. rujan</w:t>
      </w:r>
      <w:r>
        <w:rPr>
          <w:rFonts w:hAnsi="Times New Roman" w:ascii="Times New Roman"/>
          <w:szCs w:val="24"/>
          <w:lang w:val="hr-HR"/>
        </w:rPr>
        <w:t xml:space="preserve"> 2015</w:t>
      </w:r>
      <w:r w:rsidRPr="001A2383">
        <w:rPr>
          <w:rFonts w:hAnsi="Times New Roman" w:ascii="Times New Roman"/>
          <w:szCs w:val="24"/>
          <w:lang w:val="hr-HR"/>
        </w:rPr>
        <w:t>.</w:t>
      </w:r>
    </w:p>
    <w:p w:rsidRDefault="007F04C9" w:rsidP="007F04C9" w:rsidR="007F04C9" w:rsidRPr="001A2383">
      <w:pPr>
        <w:ind w:left="6372"/>
        <w:jc w:val="both"/>
        <w:rPr>
          <w:rFonts w:hAnsi="Times New Roman" w:ascii="Times New Roman"/>
          <w:szCs w:val="24"/>
          <w:lang w:val="pl-PL"/>
        </w:rPr>
      </w:pPr>
      <w:r w:rsidRPr="001A2383">
        <w:rPr>
          <w:rFonts w:hAnsi="Times New Roman" w:ascii="Times New Roman"/>
          <w:szCs w:val="24"/>
          <w:lang w:val="pl-PL"/>
        </w:rPr>
        <w:t>SUDAC:</w:t>
      </w:r>
    </w:p>
    <w:p w:rsidRDefault="007F04C9" w:rsidP="007F04C9" w:rsidR="007F04C9">
      <w:pPr>
        <w:jc w:val="both"/>
        <w:rPr>
          <w:rFonts w:hAnsi="Times New Roman" w:ascii="Times New Roman"/>
          <w:szCs w:val="24"/>
          <w:lang w:val="hr-HR"/>
        </w:rPr>
      </w:pP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t>Vesna Malenica</w:t>
      </w:r>
      <w:r w:rsidR="0034282B">
        <w:rPr>
          <w:rFonts w:hAnsi="Times New Roman" w:ascii="Times New Roman"/>
          <w:szCs w:val="24"/>
          <w:lang w:val="pl-PL"/>
        </w:rPr>
        <w:t xml:space="preserve"> v. r. </w:t>
      </w:r>
      <w:r>
        <w:rPr>
          <w:rFonts w:hAnsi="Times New Roman" w:ascii="Times New Roman"/>
          <w:szCs w:val="24"/>
          <w:lang w:val="hr-HR"/>
        </w:rPr>
        <w:tab/>
      </w:r>
    </w:p>
    <w:p w:rsidRDefault="007F04C9" w:rsidP="007F04C9" w:rsidR="007F04C9" w:rsidRPr="00643816">
      <w:pPr>
        <w:jc w:val="both"/>
        <w:rPr>
          <w:rFonts w:hAnsi="Times New Roman" w:ascii="Times New Roman"/>
          <w:szCs w:val="24"/>
          <w:lang w:val="pl-PL"/>
        </w:rPr>
      </w:pPr>
      <w:r w:rsidRPr="001A2383">
        <w:rPr>
          <w:rFonts w:hAnsi="Times New Roman" w:ascii="Times New Roman"/>
          <w:szCs w:val="24"/>
          <w:u w:val="single"/>
          <w:lang w:val="hr-HR"/>
        </w:rPr>
        <w:t>POUKA O PRAVNOM LIJEKU:</w:t>
      </w:r>
    </w:p>
    <w:p w:rsidRDefault="007F04C9" w:rsidP="007F04C9" w:rsidR="007F04C9">
      <w:pPr>
        <w:jc w:val="both"/>
        <w:outlineLvl w:val="0"/>
        <w:rPr>
          <w:rFonts w:hAnsi="Times New Roman" w:ascii="Times New Roman"/>
          <w:szCs w:val="24"/>
          <w:lang w:val="hr-HR"/>
        </w:rPr>
      </w:pPr>
      <w:r w:rsidRPr="001A2383">
        <w:rPr>
          <w:rFonts w:hAnsi="Times New Roman" w:ascii="Times New Roman"/>
          <w:szCs w:val="24"/>
          <w:lang w:val="hr-HR"/>
        </w:rPr>
        <w:t>Protiv ovog zaključka nije dopuštena žalba (članak 11. stavak 9. SZ).</w:t>
      </w:r>
    </w:p>
    <w:p w:rsidRDefault="007F04C9" w:rsidP="007F04C9" w:rsidR="007F04C9">
      <w:pPr>
        <w:jc w:val="both"/>
        <w:outlineLvl w:val="0"/>
        <w:rPr>
          <w:rFonts w:hAnsi="Times New Roman" w:ascii="Times New Roman"/>
          <w:szCs w:val="24"/>
          <w:lang w:val="hr-HR"/>
        </w:rPr>
      </w:pPr>
    </w:p>
    <w:p w:rsidRDefault="0034282B" w:rsidP="00AB7A2F" w:rsidR="0034282B">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34282B" w:rsidP="00995CE9" w:rsidR="0034282B"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7F04C9" w:rsidP="007F04C9" w:rsidR="007F04C9" w:rsidRPr="001A2383">
      <w:pPr>
        <w:jc w:val="both"/>
        <w:rPr>
          <w:rFonts w:hAnsi="Times New Roman" w:ascii="Times New Roman"/>
          <w:szCs w:val="24"/>
          <w:lang w:val="hr-HR"/>
        </w:rPr>
      </w:pPr>
    </w:p>
    <w:p w:rsidRDefault="007F04C9" w:rsidP="007F04C9" w:rsidR="007F04C9" w:rsidRPr="001A2383">
      <w:pPr>
        <w:rPr>
          <w:rFonts w:hAnsi="Times New Roman" w:ascii="Times New Roman"/>
          <w:szCs w:val="24"/>
        </w:rPr>
      </w:pPr>
    </w:p>
    <w:p w:rsidRDefault="00BC5661" w:rsidP="007F04C9" w:rsidR="00BC5661" w:rsidRPr="007F04C9"/>
    <w:sectPr w:rsidSect="001A2383" w:rsidR="00BC5661" w:rsidRPr="007F04C9">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9D3" w:rsidR="004729D3">
      <w:r>
        <w:separator/>
      </w:r>
    </w:p>
  </w:endnote>
  <w:endnote w:id="0" w:type="continuationSeparator">
    <w:p w:rsidRDefault="004729D3" w:rsidR="004729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9D3" w:rsidR="004729D3">
      <w:r>
        <w:separator/>
      </w:r>
    </w:p>
  </w:footnote>
  <w:footnote w:id="0" w:type="continuationSeparator">
    <w:p w:rsidRDefault="004729D3" w:rsidR="004729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CB3" w:rsidP="00603B4E" w:rsidR="00544CB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4CB3" w:rsidP="00603B4E" w:rsidR="00544CB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CB3" w:rsidP="00862815" w:rsidR="00544CB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282B">
      <w:rPr>
        <w:rStyle w:val="Brojstranice"/>
        <w:noProof/>
      </w:rPr>
      <w:t>2</w:t>
    </w:r>
    <w:r>
      <w:rPr>
        <w:rStyle w:val="Brojstranice"/>
      </w:rPr>
      <w:fldChar w:fldCharType="end"/>
    </w:r>
  </w:p>
  <w:p w:rsidRDefault="00544CB3" w:rsidP="00603B4E" w:rsidR="00544CB3" w:rsidRPr="00D95C62">
    <w:pPr>
      <w:pStyle w:val="Zaglavlje"/>
      <w:tabs>
        <w:tab w:pos="4536" w:val="clear"/>
        <w:tab w:pos="110" w:val="center"/>
      </w:tabs>
      <w:ind w:right="360"/>
      <w:jc w:val="right"/>
    </w:pPr>
    <w:r w:rsidRPr="00150E61">
      <w:rPr>
        <w:rFonts w:cs="Arial" w:hAnsi="Verdana" w:ascii="Verdana"/>
        <w:sz w:val="22"/>
        <w:szCs w:val="22"/>
        <w:lang w:val="hr-HR"/>
      </w:rPr>
      <w:t>7 St-</w:t>
    </w:r>
    <w:r w:rsidR="00CA107E">
      <w:rPr>
        <w:rFonts w:cs="Arial" w:hAnsi="Verdana" w:ascii="Verdana"/>
        <w:sz w:val="22"/>
        <w:szCs w:val="22"/>
        <w:lang w:val="hr-HR"/>
      </w:rPr>
      <w:t>481</w:t>
    </w:r>
    <w:r w:rsidR="00842AD7">
      <w:rPr>
        <w:rFonts w:cs="Arial" w:hAnsi="Verdana" w:ascii="Verdana"/>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F205D6"/>
    <w:multiLevelType w:val="hybridMultilevel"/>
    <w:tmpl w:val="3D2AEDD2"/>
    <w:lvl w:tplc="96C0C702" w:ilvl="0">
      <w:start w:val="1"/>
      <w:numFmt w:val="upperRoman"/>
      <w:lvlText w:val="%1."/>
      <w:lvlJc w:val="left"/>
      <w:pPr>
        <w:tabs>
          <w:tab w:pos="1080" w:val="num"/>
        </w:tabs>
        <w:ind w:hanging="720" w:left="108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AF018CC"/>
    <w:multiLevelType w:val="hybridMultilevel"/>
    <w:tmpl w:val="1060B0C8"/>
    <w:lvl w:tplc="96C0C70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D3B696A"/>
    <w:multiLevelType w:val="hybridMultilevel"/>
    <w:tmpl w:val="90F6CF2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B03"/>
    <w:rsid w:val="0004696A"/>
    <w:rsid w:val="00150E61"/>
    <w:rsid w:val="001A2383"/>
    <w:rsid w:val="00203D23"/>
    <w:rsid w:val="00294D69"/>
    <w:rsid w:val="0034282B"/>
    <w:rsid w:val="003850F3"/>
    <w:rsid w:val="004729D3"/>
    <w:rsid w:val="00544CB3"/>
    <w:rsid w:val="005A7A12"/>
    <w:rsid w:val="00603B4E"/>
    <w:rsid w:val="006341D0"/>
    <w:rsid w:val="00741796"/>
    <w:rsid w:val="007F04C9"/>
    <w:rsid w:val="00842AD7"/>
    <w:rsid w:val="008539D3"/>
    <w:rsid w:val="00862815"/>
    <w:rsid w:val="008D14CD"/>
    <w:rsid w:val="00963D23"/>
    <w:rsid w:val="00966A94"/>
    <w:rsid w:val="00A54B7C"/>
    <w:rsid w:val="00A74634"/>
    <w:rsid w:val="00AF1E61"/>
    <w:rsid w:val="00AF75EF"/>
    <w:rsid w:val="00B6646B"/>
    <w:rsid w:val="00BC5661"/>
    <w:rsid w:val="00C01819"/>
    <w:rsid w:val="00C36D1A"/>
    <w:rsid w:val="00C62622"/>
    <w:rsid w:val="00C94946"/>
    <w:rsid w:val="00CA107E"/>
    <w:rsid w:val="00DB3C6F"/>
    <w:rsid w:val="00E87E83"/>
    <w:rsid w:val="00F30D48"/>
    <w:rsid w:val="00F73B03"/>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3B03"/>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3B03"/>
    <w:pPr>
      <w:tabs>
        <w:tab w:pos="4536" w:val="center"/>
        <w:tab w:pos="9072" w:val="right"/>
      </w:tabs>
    </w:pPr>
  </w:style>
  <w:style w:styleId="Brojstranice" w:type="character">
    <w:name w:val="page number"/>
    <w:basedOn w:val="Zadanifontodlomka"/>
    <w:rsid w:val="00F73B03"/>
  </w:style>
  <w:style w:styleId="Podnoje" w:type="paragraph">
    <w:name w:val="footer"/>
    <w:basedOn w:val="Normal"/>
    <w:rsid w:val="00150E61"/>
    <w:pPr>
      <w:tabs>
        <w:tab w:pos="4536" w:val="center"/>
        <w:tab w:pos="9072" w:val="right"/>
      </w:tabs>
    </w:pPr>
  </w:style>
  <w:style w:styleId="Tekstbalonia" w:type="paragraph">
    <w:name w:val="Balloon Text"/>
    <w:basedOn w:val="Normal"/>
    <w:link w:val="TekstbaloniaChar"/>
    <w:rsid w:val="00DB3C6F"/>
    <w:rPr>
      <w:rFonts w:cs="Tahoma" w:hAnsi="Tahoma" w:ascii="Tahoma"/>
      <w:sz w:val="16"/>
      <w:szCs w:val="16"/>
    </w:rPr>
  </w:style>
  <w:style w:customStyle="true" w:styleId="TekstbaloniaChar" w:type="character">
    <w:name w:val="Tekst balončića Char"/>
    <w:basedOn w:val="Zadanifontodlomka"/>
    <w:link w:val="Tekstbalonia"/>
    <w:rsid w:val="00DB3C6F"/>
    <w:rPr>
      <w:rFonts w:cs="Tahoma" w:hAnsi="Tahoma" w:ascii="Tahoma"/>
      <w:sz w:val="16"/>
      <w:szCs w:val="16"/>
      <w:lang w:val="en-GB"/>
    </w:rPr>
  </w:style>
  <w:style w:styleId="Tekstrezerviranogmjesta" w:type="character">
    <w:name w:val="Placeholder Text"/>
    <w:basedOn w:val="Zadanifontodlomka"/>
    <w:uiPriority w:val="99"/>
    <w:semiHidden/>
    <w:rsid w:val="0034282B"/>
    <w:rPr>
      <w:color w:val="808080"/>
      <w:bdr w:space="0" w:sz="0" w:color="auto" w:val="none"/>
      <w:shd w:fill="auto" w:color="auto" w:val="clear"/>
    </w:rPr>
  </w:style>
  <w:style w:customStyle="true" w:styleId="eSPISCCParagraphDefaultFont" w:type="character">
    <w:name w:val="eSPIS_CC_Paragraph Default Font"/>
    <w:basedOn w:val="Zadanifontodlomka"/>
    <w:rsid w:val="003428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282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428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28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73B03"/>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73B03"/>
    <w:pPr>
      <w:tabs>
        <w:tab w:pos="4536" w:val="center"/>
        <w:tab w:pos="9072" w:val="right"/>
      </w:tabs>
    </w:pPr>
  </w:style>
  <w:style w:styleId="Brojstranice" w:type="character">
    <w:name w:val="page number"/>
    <w:basedOn w:val="Zadanifontodlomka"/>
    <w:rsid w:val="00F73B03"/>
  </w:style>
  <w:style w:styleId="Podnoje" w:type="paragraph">
    <w:name w:val="footer"/>
    <w:basedOn w:val="Normal"/>
    <w:rsid w:val="00150E61"/>
    <w:pPr>
      <w:tabs>
        <w:tab w:pos="4536" w:val="center"/>
        <w:tab w:pos="9072" w:val="right"/>
      </w:tabs>
    </w:pPr>
  </w:style>
  <w:style w:styleId="Tekstbalonia" w:type="paragraph">
    <w:name w:val="Balloon Text"/>
    <w:basedOn w:val="Normal"/>
    <w:link w:val="TekstbaloniaChar"/>
    <w:rsid w:val="00DB3C6F"/>
    <w:rPr>
      <w:rFonts w:ascii="Tahoma" w:cs="Tahoma" w:hAnsi="Tahoma"/>
      <w:sz w:val="16"/>
      <w:szCs w:val="16"/>
    </w:rPr>
  </w:style>
  <w:style w:customStyle="1" w:styleId="TekstbaloniaChar" w:type="character">
    <w:name w:val="Tekst balončića Char"/>
    <w:basedOn w:val="Zadanifontodlomka"/>
    <w:link w:val="Tekstbalonia"/>
    <w:rsid w:val="00DB3C6F"/>
    <w:rPr>
      <w:rFonts w:ascii="Tahoma" w:cs="Tahoma" w:hAnsi="Tahoma"/>
      <w:sz w:val="16"/>
      <w:szCs w:val="16"/>
      <w:lang w:val="en-GB"/>
    </w:rPr>
  </w:style>
  <w:style w:styleId="Tekstrezerviranogmjesta" w:type="character">
    <w:name w:val="Placeholder Text"/>
    <w:basedOn w:val="Zadanifontodlomka"/>
    <w:uiPriority w:val="99"/>
    <w:semiHidden/>
    <w:rsid w:val="0034282B"/>
    <w:rPr>
      <w:color w:val="808080"/>
      <w:bdr w:color="auto" w:space="0" w:sz="0" w:val="none"/>
      <w:shd w:color="auto" w:fill="auto" w:val="clear"/>
    </w:rPr>
  </w:style>
  <w:style w:customStyle="1" w:styleId="eSPISCCParagraphDefaultFont" w:type="character">
    <w:name w:val="eSPIS_CC_Paragraph Default Font"/>
    <w:basedOn w:val="Zadanifontodlomka"/>
    <w:rsid w:val="003428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282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428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28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St-481/2015</izvorni_sadrzaj>
    <derivirana_varijabla naziv="DomainObject.Predmet.OznakaBroj_1">St-481/2015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Pisko  d.o.o.</izvorni_sadrzaj>
    <derivirana_varijabla naziv="DomainObject.Predmet.ProtustrankaFormated_1">  Pisko  d.o.o.</derivirana_varijabla>
  </DomainObject.Predmet.ProtustrankaFormated>
  <DomainObject.Predmet.ProtustrankaFormatedOIB>
    <izvorni_sadrzaj>  Pisko  d.o.o., OIB 22859364733</izvorni_sadrzaj>
    <derivirana_varijabla naziv="DomainObject.Predmet.ProtustrankaFormatedOIB_1">  Pisko  d.o.o., OIB 22859364733</derivirana_varijabla>
  </DomainObject.Predmet.ProtustrankaFormatedOIB>
  <DomainObject.Predmet.ProtustrankaFormatedWithAdress>
    <izvorni_sadrzaj> Pisko  d.o.o., Trg kralja Tomislava 7, 10430 Samobor</izvorni_sadrzaj>
    <derivirana_varijabla naziv="DomainObject.Predmet.ProtustrankaFormatedWithAdress_1"> Pisko  d.o.o., Trg kralja Tomislava 7, 10430 Samobor</derivirana_varijabla>
  </DomainObject.Predmet.ProtustrankaFormatedWithAdress>
  <DomainObject.Predmet.ProtustrankaFormatedWithAdressOIB>
    <izvorni_sadrzaj> Pisko  d.o.o., OIB 22859364733, Trg kralja Tomislava 7, 10430 Samobor</izvorni_sadrzaj>
    <derivirana_varijabla naziv="DomainObject.Predmet.ProtustrankaFormatedWithAdressOIB_1"> Pisko  d.o.o., OIB 22859364733, Trg kralja Tomislava 7, 10430 Samobor</derivirana_varijabla>
  </DomainObject.Predmet.ProtustrankaFormatedWithAdressOIB>
  <DomainObject.Predmet.ProtustrankaWithAdress>
    <izvorni_sadrzaj>Pisko  d.o.o. Trg kralja Tomislava 7, 10430 Samobor</izvorni_sadrzaj>
    <derivirana_varijabla naziv="DomainObject.Predmet.ProtustrankaWithAdress_1">Pisko  d.o.o. Trg kralja Tomislava 7, 10430 Samobor</derivirana_varijabla>
  </DomainObject.Predmet.ProtustrankaWithAdress>
  <DomainObject.Predmet.ProtustrankaWithAdressOIB>
    <izvorni_sadrzaj>Pisko  d.o.o., OIB 22859364733, Trg kralja Tomislava 7, 10430 Samobor</izvorni_sadrzaj>
    <derivirana_varijabla naziv="DomainObject.Predmet.ProtustrankaWithAdressOIB_1">Pisko  d.o.o., OIB 22859364733, Trg kralja Tomislava 7, 10430 Samobor</derivirana_varijabla>
  </DomainObject.Predmet.ProtustrankaWithAdressOIB>
  <DomainObject.Predmet.ProtustrankaNazivFormated>
    <izvorni_sadrzaj>Pisko  d.o.o.</izvorni_sadrzaj>
    <derivirana_varijabla naziv="DomainObject.Predmet.ProtustrankaNazivFormated_1">Pisko  d.o.o.</derivirana_varijabla>
  </DomainObject.Predmet.ProtustrankaNazivFormated>
  <DomainObject.Predmet.ProtustrankaNazivFormatedOIB>
    <izvorni_sadrzaj>Pisko  d.o.o., OIB 22859364733</izvorni_sadrzaj>
    <derivirana_varijabla naziv="DomainObject.Predmet.ProtustrankaNazivFormatedOIB_1">Pisko  d.o.o., OIB 22859364733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središnja Hrvatska</izvorni_sadrzaj>
    <derivirana_varijabla naziv="DomainObject.Predmet.StrankaFormated_1">  Ministarstvo financija, Porezna uprava, područni ured središnja Hrvatska</derivirana_varijabla>
  </DomainObject.Predmet.StrankaFormated>
  <DomainObject.Predmet.StrankaFormatedOIB>
    <izvorni_sadrzaj>  Ministarstvo financija, Porezna uprava, područni ured središnja Hrvatska, OIB 18683136487</izvorni_sadrzaj>
    <derivirana_varijabla naziv="DomainObject.Predmet.StrankaFormatedOIB_1">  Ministarstvo financija, Porezna uprava, područni ured središnja Hrvatska, OIB 18683136487</derivirana_varijabla>
  </DomainObject.Predmet.StrankaFormatedOIB>
  <DomainObject.Predmet.StrankaFormatedWithAdress>
    <izvorni_sadrzaj> Ministarstvo financija, Porezna uprava, područni ured središnja Hrvatska, Vitezovićeva 1, 47000 Karlovac</izvorni_sadrzaj>
    <derivirana_varijabla naziv="DomainObject.Predmet.StrankaFormatedWithAdress_1"> Ministarstvo financija, Porezna uprava, područni ured središnja Hrvatska, Vitezovićeva 1, 47000 Karlovac</derivirana_varijabla>
  </DomainObject.Predmet.StrankaFormatedWithAdress>
  <DomainObject.Predmet.StrankaFormatedWithAdressOIB>
    <izvorni_sadrzaj> Ministarstvo financija, Porezna uprava, područni ured središnja Hrvatska, OIB 18683136487, Vitezovićeva 1, 47000 Karlovac</izvorni_sadrzaj>
    <derivirana_varijabla naziv="DomainObject.Predmet.StrankaFormatedWithAdressOIB_1"> Ministarstvo financija, Porezna uprava, područni ured središnja Hrvatska, OIB 18683136487, Vitezovićeva 1, 47000 Karlovac</derivirana_varijabla>
  </DomainObject.Predmet.StrankaFormatedWithAdressOIB>
  <DomainObject.Predmet.StrankaWithAdress>
    <izvorni_sadrzaj>Ministarstvo financija, Porezna uprava, područni ured središnja Hrvatska Vitezovićeva 1,47000 Karlovac</izvorni_sadrzaj>
    <derivirana_varijabla naziv="DomainObject.Predmet.StrankaWithAdress_1">Ministarstvo financija, Porezna uprava, područni ured središnja Hrvatska Vitezovićeva 1,47000 Karlovac</derivirana_varijabla>
  </DomainObject.Predmet.StrankaWithAdress>
  <DomainObject.Predmet.StrankaWithAdressOIB>
    <izvorni_sadrzaj>Ministarstvo financija, Porezna uprava, područni ured središnja Hrvatska, OIB 18683136487, Vitezovićeva 1,47000 Karlovac</izvorni_sadrzaj>
    <derivirana_varijabla naziv="DomainObject.Predmet.StrankaWithAdressOIB_1">Ministarstvo financija, Porezna uprava, područni ured središnja Hrvatska, OIB 18683136487, Vitezovićeva 1,47000 Karlovac</derivirana_varijabla>
  </DomainObject.Predmet.StrankaWithAdressOIB>
  <DomainObject.Predmet.StrankaNazivFormated>
    <izvorni_sadrzaj>Ministarstvo financija, Porezna uprava, područni ured središnja Hrvatska</izvorni_sadrzaj>
    <derivirana_varijabla naziv="DomainObject.Predmet.StrankaNazivFormated_1">Ministarstvo financija, Porezna uprava, područni ured središnja Hrvatska</derivirana_varijabla>
  </DomainObject.Predmet.StrankaNazivFormated>
  <DomainObject.Predmet.StrankaNazivFormatedOIB>
    <izvorni_sadrzaj>Ministarstvo financija, Porezna uprava, područni ured središnja Hrvatska, OIB 18683136487</izvorni_sadrzaj>
    <derivirana_varijabla naziv="DomainObject.Predmet.StrankaNazivFormatedOIB_1">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Ministarstvo financija, Porezna uprava, područni ured središnja Hrvatska</item>
    </izvorni_sadrzaj>
    <derivirana_varijabla naziv="DomainObject.Predmet.StrankaListFormated_1">
      <item>Ministarstvo financija, Porezna uprava, područni ured središnja Hrvatska</item>
    </derivirana_varijabla>
  </DomainObject.Predmet.StrankaListFormated>
  <DomainObject.Predmet.StrankaListFormatedOIB>
    <izvorni_sadrzaj>
      <item>Ministarstvo financija, Porezna uprava, područni ured središnja Hrvatska, OIB 18683136487</item>
    </izvorni_sadrzaj>
    <derivirana_varijabla naziv="DomainObject.Predmet.StrankaListFormatedOIB_1">
      <item>Ministarstvo financija, Porezna uprava, područni ured središnja Hrvatska, OIB 18683136487</item>
    </derivirana_varijabla>
  </DomainObject.Predmet.StrankaListFormatedOIB>
  <DomainObject.Predmet.StrankaListFormatedWithAdress>
    <izvorni_sadrzaj>
      <item>Ministarstvo financija, Porezna uprava, područni ured središnja Hrvatska, Vitezovićeva 1, 47000 Karlovac</item>
    </izvorni_sadrzaj>
    <derivirana_varijabla naziv="DomainObject.Predmet.StrankaListFormatedWithAdress_1">
      <item>Ministarstvo financija, Porezna uprava, područni ured središnja Hrvatska, Vitezovićeva 1, 47000 Karlovac</item>
    </derivirana_varijabla>
  </DomainObject.Predmet.StrankaListFormatedWithAdress>
  <DomainObject.Predmet.StrankaListFormatedWithAdressOIB>
    <izvorni_sadrzaj>
      <item>Ministarstvo financija, Porezna uprava, područni ured središnja Hrvatska, OIB 18683136487, Vitezovićeva 1, 47000 Karlovac</item>
    </izvorni_sadrzaj>
    <derivirana_varijabla naziv="DomainObject.Predmet.StrankaListFormatedWithAdressOIB_1">
      <item>Ministarstvo financija, Porezna uprava, područni ured središnja Hrvatska, OIB 18683136487, Vitezovićeva 1, 47000 Karlovac</item>
    </derivirana_varijabla>
  </DomainObject.Predmet.StrankaListFormatedWithAdressOIB>
  <DomainObject.Predmet.StrankaListNazivFormated>
    <izvorni_sadrzaj>
      <item>Ministarstvo financija, Porezna uprava, područni ured središnja Hrvatska</item>
    </izvorni_sadrzaj>
    <derivirana_varijabla naziv="DomainObject.Predmet.StrankaListNazivFormated_1">
      <item>Ministarstvo financija, Porezna uprava, područni ured središnja Hrvatska</item>
    </derivirana_varijabla>
  </DomainObject.Predmet.StrankaListNazivFormated>
  <DomainObject.Predmet.StrankaListNazivFormatedOIB>
    <izvorni_sadrzaj>
      <item>Ministarstvo financija, Porezna uprava, područni ured središnja Hrvatska, OIB 18683136487</item>
    </izvorni_sadrzaj>
    <derivirana_varijabla naziv="DomainObject.Predmet.StrankaListNazivFormatedOIB_1">
      <item>Ministarstvo financija, Porezna uprava, područni ured središnja Hrvatska, OIB 18683136487</item>
    </derivirana_varijabla>
  </DomainObject.Predmet.StrankaListNazivFormatedOIB>
  <DomainObject.Predmet.ProtuStrankaListFormated>
    <izvorni_sadrzaj>
      <item>Pisko  d.o.o.</item>
    </izvorni_sadrzaj>
    <derivirana_varijabla naziv="DomainObject.Predmet.ProtuStrankaListFormated_1">
      <item>Pisko  d.o.o.</item>
    </derivirana_varijabla>
  </DomainObject.Predmet.ProtuStrankaListFormated>
  <DomainObject.Predmet.ProtuStrankaListFormatedOIB>
    <izvorni_sadrzaj>
      <item>Pisko  d.o.o., OIB 22859364733</item>
    </izvorni_sadrzaj>
    <derivirana_varijabla naziv="DomainObject.Predmet.ProtuStrankaListFormatedOIB_1">
      <item>Pisko  d.o.o., OIB 22859364733</item>
    </derivirana_varijabla>
  </DomainObject.Predmet.ProtuStrankaListFormatedOIB>
  <DomainObject.Predmet.ProtuStrankaListFormatedWithAdress>
    <izvorni_sadrzaj>
      <item>Pisko  d.o.o., Trg kralja Tomislava 7, 10430 Samobor</item>
    </izvorni_sadrzaj>
    <derivirana_varijabla naziv="DomainObject.Predmet.ProtuStrankaListFormatedWithAdress_1">
      <item>Pisko  d.o.o., Trg kralja Tomislava 7, 10430 Samobor</item>
    </derivirana_varijabla>
  </DomainObject.Predmet.ProtuStrankaListFormatedWithAdress>
  <DomainObject.Predmet.ProtuStrankaListFormatedWithAdressOIB>
    <izvorni_sadrzaj>
      <item>Pisko  d.o.o., OIB 22859364733, Trg kralja Tomislava 7, 10430 Samobor</item>
    </izvorni_sadrzaj>
    <derivirana_varijabla naziv="DomainObject.Predmet.ProtuStrankaListFormatedWithAdressOIB_1">
      <item>Pisko  d.o.o., OIB 22859364733, Trg kralja Tomislava 7, 10430 Samobor</item>
    </derivirana_varijabla>
  </DomainObject.Predmet.ProtuStrankaListFormatedWithAdressOIB>
  <DomainObject.Predmet.ProtuStrankaListNazivFormated>
    <izvorni_sadrzaj>
      <item>Pisko  d.o.o.</item>
    </izvorni_sadrzaj>
    <derivirana_varijabla naziv="DomainObject.Predmet.ProtuStrankaListNazivFormated_1">
      <item>Pisko  d.o.o.</item>
    </derivirana_varijabla>
  </DomainObject.Predmet.ProtuStrankaListNazivFormated>
  <DomainObject.Predmet.ProtuStrankaListNazivFormatedOIB>
    <izvorni_sadrzaj>
      <item>Pisko  d.o.o., OIB 22859364733</item>
    </izvorni_sadrzaj>
    <derivirana_varijabla naziv="DomainObject.Predmet.ProtuStrankaListNazivFormatedOIB_1">
      <item>Pisko  d.o.o., OIB 22859364733</item>
    </derivirana_varijabla>
  </DomainObject.Predmet.ProtuStrankaListNazivFormatedOIB>
  <DomainObject.Predmet.OstaliListFormated>
    <izvorni_sadrzaj>
      <item>Anica Noršić</item>
    </izvorni_sadrzaj>
    <derivirana_varijabla naziv="DomainObject.Predmet.OstaliListFormated_1">
      <item>Anica Noršić</item>
    </derivirana_varijabla>
  </DomainObject.Predmet.OstaliListFormated>
  <DomainObject.Predmet.OstaliListFormatedOIB>
    <izvorni_sadrzaj>
      <item>Anica Noršić, OIB 27165734103</item>
    </izvorni_sadrzaj>
    <derivirana_varijabla naziv="DomainObject.Predmet.OstaliListFormatedOIB_1">
      <item>Anica Noršić, OIB 27165734103</item>
    </derivirana_varijabla>
  </DomainObject.Predmet.OstaliListFormatedOIB>
  <DomainObject.Predmet.OstaliListFormatedWithAdress>
    <izvorni_sadrzaj>
      <item>Anica Noršić, Otruševec 1l, 10432 Otruševec</item>
    </izvorni_sadrzaj>
    <derivirana_varijabla naziv="DomainObject.Predmet.OstaliListFormatedWithAdress_1">
      <item>Anica Noršić, Otruševec 1l, 10432 Otruševec</item>
    </derivirana_varijabla>
  </DomainObject.Predmet.OstaliListFormatedWithAdress>
  <DomainObject.Predmet.OstaliListFormatedWithAdressOIB>
    <izvorni_sadrzaj>
      <item>Anica Noršić, OIB 27165734103, Otruševec 1l, 10432 Otruševec</item>
    </izvorni_sadrzaj>
    <derivirana_varijabla naziv="DomainObject.Predmet.OstaliListFormatedWithAdressOIB_1">
      <item>Anica Noršić, OIB 27165734103, Otruševec 1l, 10432 Otruševec</item>
    </derivirana_varijabla>
  </DomainObject.Predmet.OstaliListFormatedWithAdressOIB>
  <DomainObject.Predmet.OstaliListNazivFormated>
    <izvorni_sadrzaj>
      <item>Anica Noršić</item>
    </izvorni_sadrzaj>
    <derivirana_varijabla naziv="DomainObject.Predmet.OstaliListNazivFormated_1">
      <item>Anica Noršić</item>
    </derivirana_varijabla>
  </DomainObject.Predmet.OstaliListNazivFormated>
  <DomainObject.Predmet.OstaliListNazivFormatedOIB>
    <izvorni_sadrzaj>
      <item>Anica Noršić, OIB 27165734103</item>
    </izvorni_sadrzaj>
    <derivirana_varijabla naziv="DomainObject.Predmet.OstaliListNazivFormatedOIB_1">
      <item>Anica Noršić, OIB 27165734103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središnja Hrvatska</izvorni_sadrzaj>
    <derivirana_varijabla naziv="DomainObject.Predmet.StrankaIDrugi_1">Ministarstvo financija, Porezna uprava, područni ured središnja Hrvatska</derivirana_varijabla>
  </DomainObject.Predmet.StrankaIDrugi>
  <DomainObject.Predmet.ProtustrankaIDrugi>
    <izvorni_sadrzaj>Pisko  d.o.o.</izvorni_sadrzaj>
    <derivirana_varijabla naziv="DomainObject.Predmet.ProtustrankaIDrugi_1">Pisko  d.o.o.</derivirana_varijabla>
  </DomainObject.Predmet.ProtustrankaIDrugi>
  <DomainObject.Predmet.StrankaIDrugiAdressOIB>
    <izvorni_sadrzaj>Ministarstvo financija, Porezna uprava, područni ured središnja Hrvatska, OIB 18683136487, Vitezovićeva 1, 47000 Karlovac</izvorni_sadrzaj>
    <derivirana_varijabla naziv="DomainObject.Predmet.StrankaIDrugiAdressOIB_1">Ministarstvo financija, Porezna uprava, područni ured središnja Hrvatska, OIB 18683136487, Vitezovićeva 1, 47000 Karlovac</derivirana_varijabla>
  </DomainObject.Predmet.StrankaIDrugiAdressOIB>
  <DomainObject.Predmet.ProtustrankaIDrugiAdressOIB>
    <izvorni_sadrzaj>Pisko  d.o.o., OIB 22859364733, Trg kralja Tomislava 7, 10430 Samobor</izvorni_sadrzaj>
    <derivirana_varijabla naziv="DomainObject.Predmet.ProtustrankaIDrugiAdressOIB_1">Pisko  d.o.o., OIB 22859364733, Trg kralja Tomislava 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Pisko  d.o.o.</item>
      <item>Ministarstvo financija, Porezna uprava, područni ured središnja Hrvatska</item>
      <item>Anica Noršić</item>
    </izvorni_sadrzaj>
    <derivirana_varijabla naziv="DomainObject.Predmet.SudioniciListNaziv_1">
      <item>Pisko  d.o.o.</item>
      <item>Ministarstvo financija, Porezna uprava, područni ured središnja Hrvatska</item>
      <item>Anica Noršić</item>
    </derivirana_varijabla>
  </DomainObject.Predmet.SudioniciListNaziv>
  <DomainObject.Predmet.SudioniciListAdressOIB>
    <izvorni_sadrzaj>
      <item>Pisko  d.o.o., OIB 22859364733, Trg kralja Tomislava 7,10430 Samobor</item>
      <item>Ministarstvo financija, Porezna uprava, područni ured središnja Hrvatska, OIB 18683136487, Vitezovićeva 1,47000 Karlovac</item>
      <item>Anica Noršić, OIB 27165734103, Otruševec 1l,10432 Otruševec</item>
    </izvorni_sadrzaj>
    <derivirana_varijabla naziv="DomainObject.Predmet.SudioniciListAdressOIB_1">
      <item>Pisko  d.o.o., OIB 22859364733, Trg kralja Tomislava 7,10430 Samobor</item>
      <item>Ministarstvo financija, Porezna uprava, područni ured središnja Hrvatska, OIB 18683136487, Vitezovićeva 1,47000 Karlovac</item>
      <item>Anica Noršić, OIB 27165734103, Otruševec 1l,10432 Otruševec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22859364733</item>
      <item>, OIB 18683136487</item>
      <item>, OIB 27165734103</item>
    </izvorni_sadrzaj>
    <derivirana_varijabla naziv="DomainObject.Predmet.SudioniciListNazivOIB_1">
      <item>, OIB 22859364733</item>
      <item>, OIB 18683136487</item>
      <item>, OIB 27165734103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343</properties:Words>
  <properties:Characters>1751</properties:Characters>
  <properties:Lines>49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2015-09-14T09:40:00Z</dcterms:created>
  <dc:creator>ksvajger</dc:creator>
  <cp:lastModifiedBy>Kristina Švajger</cp:lastModifiedBy>
  <cp:lastPrinted>2015-09-14T09:14:00Z</cp:lastPrinted>
  <dcterms:modified xmlns:xsi="http://www.w3.org/2001/XMLSchema-instance" xsi:type="dcterms:W3CDTF">2015-09-14T09:41:00Z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