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d4f19" w14:paraId="94d4f19" w:rsidRDefault="00AB4602" w:rsidP="00C9201D" w:rsidR="00C9201D" w:rsidRPr="00C9201D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9201D" w:rsidRPr="00C9201D">
        <w:rPr>
          <w:rFonts w:cs="Times New Roman"/>
          <w:b/>
        </w:rPr>
        <w:t xml:space="preserve">      </w:t>
      </w:r>
      <w:r w:rsidR="00C9201D" w:rsidRPr="00C9201D">
        <w:rPr>
          <w:rFonts w:cs="Times New Roman"/>
        </w:rPr>
        <w:t>REPUBLIKA HRVATSKA</w:t>
      </w:r>
    </w:p>
    <w:p w:rsidRDefault="00C9201D" w:rsidP="00C9201D" w:rsidR="00C9201D" w:rsidRPr="00C9201D">
      <w:pPr>
        <w:spacing w:after="0"/>
        <w:rPr>
          <w:rFonts w:cs="Times New Roman" w:eastAsia="Times New Roman"/>
          <w:lang w:eastAsia="hr-HR"/>
        </w:rPr>
      </w:pPr>
      <w:r w:rsidRPr="00C9201D">
        <w:rPr>
          <w:rFonts w:cs="Times New Roman" w:eastAsia="Times New Roman"/>
          <w:lang w:eastAsia="hr-HR"/>
        </w:rPr>
        <w:t xml:space="preserve"> TRGOVAČKI SUD U ZAGREBU</w:t>
      </w:r>
    </w:p>
    <w:p w:rsidRDefault="00C9201D" w:rsidP="00C9201D" w:rsidR="00C9201D" w:rsidRPr="00C9201D">
      <w:pPr>
        <w:spacing w:after="0"/>
        <w:rPr>
          <w:rFonts w:cs="Times New Roman" w:eastAsia="Times New Roman"/>
          <w:lang w:eastAsia="hr-HR"/>
        </w:rPr>
      </w:pPr>
      <w:r w:rsidRPr="00C9201D">
        <w:rPr>
          <w:rFonts w:cs="Times New Roman" w:eastAsia="Times New Roman"/>
          <w:lang w:eastAsia="hr-HR"/>
        </w:rPr>
        <w:t xml:space="preserve">           Stalna služba u Karlovcu </w:t>
      </w:r>
    </w:p>
    <w:p w:rsidRDefault="00C9201D" w:rsidP="00C9201D" w:rsidR="00C9201D" w:rsidRPr="00C9201D">
      <w:pPr>
        <w:spacing w:after="0"/>
        <w:rPr>
          <w:rFonts w:cs="Times New Roman" w:eastAsia="Times New Roman"/>
          <w:lang w:eastAsia="hr-HR"/>
        </w:rPr>
      </w:pPr>
      <w:r w:rsidRPr="00C9201D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C9201D" w:rsidP="00C9201D" w:rsidR="00C9201D" w:rsidRPr="00C9201D">
      <w:pPr>
        <w:spacing w:after="0"/>
        <w:rPr>
          <w:rFonts w:cs="Times New Roman" w:eastAsia="Times New Roman"/>
          <w:lang w:eastAsia="hr-HR"/>
        </w:rPr>
      </w:pPr>
    </w:p>
    <w:p w:rsidRDefault="00C9201D" w:rsidP="00C9201D" w:rsidR="00C9201D" w:rsidRPr="00C9201D">
      <w:pPr>
        <w:spacing w:after="0"/>
        <w:rPr>
          <w:rFonts w:cs="Times New Roman" w:eastAsia="Times New Roman"/>
          <w:lang w:eastAsia="hr-HR"/>
        </w:rPr>
      </w:pPr>
    </w:p>
    <w:p w:rsidRDefault="00C9201D" w:rsidP="00C9201D" w:rsidR="00C9201D" w:rsidRPr="00C9201D">
      <w:pPr>
        <w:spacing w:after="0"/>
        <w:jc w:val="center"/>
        <w:rPr>
          <w:rFonts w:cs="Times New Roman" w:eastAsia="Times New Roman"/>
          <w:lang w:eastAsia="hr-HR"/>
        </w:rPr>
      </w:pPr>
      <w:r w:rsidRPr="00C9201D">
        <w:rPr>
          <w:rFonts w:cs="Times New Roman" w:eastAsia="Times New Roman"/>
          <w:lang w:eastAsia="hr-HR"/>
        </w:rPr>
        <w:t>R E P U B L I K A   H R V A T S K A</w:t>
      </w:r>
    </w:p>
    <w:p w:rsidRDefault="00C9201D" w:rsidP="00C9201D" w:rsidR="00C9201D" w:rsidRPr="00C9201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9201D" w:rsidP="00C9201D" w:rsidR="00C9201D" w:rsidRPr="00C9201D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C9201D">
        <w:rPr>
          <w:rFonts w:cs="Times New Roman" w:eastAsia="Times New Roman"/>
          <w:lang w:eastAsia="hr-HR"/>
        </w:rPr>
        <w:t>R J E Š E N J E</w:t>
      </w:r>
    </w:p>
    <w:p w:rsidRDefault="00C9201D" w:rsidP="00C9201D" w:rsidR="00C9201D" w:rsidRPr="00C9201D">
      <w:pPr>
        <w:spacing w:after="0"/>
        <w:rPr>
          <w:rFonts w:cs="Times New Roman" w:eastAsia="Times New Roman"/>
          <w:lang w:eastAsia="hr-HR"/>
        </w:rPr>
      </w:pPr>
    </w:p>
    <w:p w:rsidRDefault="00C9201D" w:rsidP="00C9201D" w:rsidR="00C9201D" w:rsidRPr="00C9201D">
      <w:pPr>
        <w:spacing w:after="0"/>
        <w:jc w:val="both"/>
        <w:rPr>
          <w:rFonts w:cs="Times New Roman" w:eastAsia="Times New Roman"/>
          <w:lang w:eastAsia="hr-HR"/>
        </w:rPr>
      </w:pPr>
      <w:r w:rsidRPr="00C9201D">
        <w:rPr>
          <w:rFonts w:cs="Times New Roman" w:eastAsia="Times New Roman"/>
          <w:lang w:eastAsia="hr-HR"/>
        </w:rPr>
        <w:tab/>
        <w:t xml:space="preserve">TRGOVAČKI SUD U ZAGREBU, Stalna služba u Karlovcu, po sucu Jadranki Mađeruh, kao stečajnom sucu, u stečajnom postupku nad stečajnim dužnikom MAŠNA j.d.o.o., Zagreb, Loborinci 18, OIB: 28353669052, 13. svibnja 2019. </w:t>
      </w:r>
    </w:p>
    <w:p w:rsidRDefault="00C9201D" w:rsidP="00C9201D" w:rsidR="00C9201D" w:rsidRPr="00C9201D">
      <w:pPr>
        <w:spacing w:after="0"/>
        <w:rPr>
          <w:rFonts w:cs="Times New Roman" w:eastAsia="Times New Roman"/>
          <w:lang w:eastAsia="hr-HR"/>
        </w:rPr>
      </w:pPr>
    </w:p>
    <w:p w:rsidRDefault="00C9201D" w:rsidP="00C9201D" w:rsidR="00C9201D" w:rsidRPr="00C9201D">
      <w:pPr>
        <w:spacing w:after="0"/>
        <w:rPr>
          <w:rFonts w:cs="Times New Roman" w:eastAsia="Times New Roman"/>
          <w:lang w:eastAsia="hr-HR"/>
        </w:rPr>
      </w:pPr>
    </w:p>
    <w:p w:rsidRDefault="00C9201D" w:rsidP="00C9201D" w:rsidR="00C9201D" w:rsidRPr="00C9201D">
      <w:pPr>
        <w:spacing w:after="0"/>
        <w:jc w:val="center"/>
        <w:rPr>
          <w:rFonts w:cs="Times New Roman" w:eastAsia="Times New Roman"/>
          <w:lang w:eastAsia="hr-HR"/>
        </w:rPr>
      </w:pPr>
      <w:r w:rsidRPr="00C9201D">
        <w:rPr>
          <w:rFonts w:cs="Times New Roman" w:eastAsia="Times New Roman"/>
          <w:lang w:eastAsia="hr-HR"/>
        </w:rPr>
        <w:t>r i j e š i o   j e</w:t>
      </w:r>
    </w:p>
    <w:p w:rsidRDefault="00C9201D" w:rsidP="00C9201D" w:rsidR="00C9201D" w:rsidRPr="00C9201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9201D" w:rsidP="00C9201D" w:rsidR="00C9201D" w:rsidRPr="00C9201D">
      <w:pPr>
        <w:spacing w:after="0"/>
        <w:rPr>
          <w:rFonts w:cs="Times New Roman" w:eastAsia="Times New Roman"/>
          <w:lang w:eastAsia="hr-HR"/>
        </w:rPr>
      </w:pPr>
    </w:p>
    <w:p w:rsidRDefault="00C9201D" w:rsidP="00C9201D" w:rsidR="00C9201D" w:rsidRPr="00C9201D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C9201D">
        <w:rPr>
          <w:rFonts w:cs="Times New Roman" w:eastAsia="Times New Roman"/>
          <w:lang w:eastAsia="hr-HR"/>
        </w:rPr>
        <w:t>Privremenoj stečajnoj upraviteljici Biserki Šmit-Sabolić, Kutina, Crkvena 26, OIB: 63081779137, određuje se nagrada za rad privremenog stečajnog upravitelja u iznosu od 3.000,00 kn bruto.</w:t>
      </w:r>
    </w:p>
    <w:p w:rsidRDefault="00C9201D" w:rsidP="00C9201D" w:rsidR="00C9201D" w:rsidRPr="00C9201D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C9201D" w:rsidP="00C9201D" w:rsidR="00C9201D" w:rsidRPr="00C9201D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C9201D">
        <w:rPr>
          <w:rFonts w:cs="Times New Roman" w:eastAsia="Times New Roman"/>
          <w:lang w:eastAsia="hr-HR"/>
        </w:rPr>
        <w:t>Nalaže se računovodstvu ovog suda da privremenom stečajnom upravitelju Biserki Šmit-Sabolić, Kutina, Crkvena 26, OIB: 63081779137, isplati po pravomoćnosti ovog rješenja iznos iz točke 1. ovog rješenja na žiro račun IBAN: HR0924070003105112869, na teret Fonda za namirenje troškova stečajnog postupka.</w:t>
      </w:r>
    </w:p>
    <w:p w:rsidRDefault="00C9201D" w:rsidP="00C9201D" w:rsidR="00C9201D" w:rsidRPr="00C9201D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C9201D" w:rsidP="00C9201D" w:rsidR="00C9201D" w:rsidRPr="00C9201D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C9201D">
        <w:rPr>
          <w:rFonts w:cs="Times New Roman" w:eastAsia="Times New Roman"/>
          <w:lang w:eastAsia="hr-HR"/>
        </w:rPr>
        <w:t>Ovo rješenje objavit će se na mrežnoj stranici e-Oglasna ploča sudova.</w:t>
      </w:r>
    </w:p>
    <w:p w:rsidRDefault="00C9201D" w:rsidP="00C9201D" w:rsidR="00C9201D" w:rsidRPr="00C9201D">
      <w:pPr>
        <w:spacing w:after="0"/>
        <w:ind w:left="708"/>
        <w:rPr>
          <w:rFonts w:cs="Times New Roman" w:eastAsia="Times New Roman"/>
          <w:lang w:eastAsia="hr-HR"/>
        </w:rPr>
      </w:pPr>
    </w:p>
    <w:p w:rsidRDefault="00C9201D" w:rsidP="00C9201D" w:rsidR="00C9201D" w:rsidRPr="00C9201D">
      <w:pPr>
        <w:spacing w:after="0"/>
        <w:rPr>
          <w:rFonts w:cs="Times New Roman" w:eastAsia="Times New Roman"/>
          <w:lang w:eastAsia="hr-HR"/>
        </w:rPr>
      </w:pPr>
    </w:p>
    <w:p w:rsidRDefault="00C9201D" w:rsidP="00C9201D" w:rsidR="00C9201D" w:rsidRPr="00C9201D">
      <w:pPr>
        <w:spacing w:after="0"/>
        <w:jc w:val="center"/>
        <w:rPr>
          <w:rFonts w:cs="Times New Roman" w:eastAsia="Times New Roman"/>
          <w:lang w:eastAsia="hr-HR"/>
        </w:rPr>
      </w:pPr>
      <w:r w:rsidRPr="00C9201D">
        <w:rPr>
          <w:rFonts w:cs="Times New Roman" w:eastAsia="Times New Roman"/>
          <w:lang w:eastAsia="hr-HR"/>
        </w:rPr>
        <w:t>Obrazloženje</w:t>
      </w:r>
    </w:p>
    <w:p w:rsidRDefault="00C9201D" w:rsidP="00C9201D" w:rsidR="00C9201D" w:rsidRPr="00C9201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9201D" w:rsidP="00C9201D" w:rsidR="00C9201D" w:rsidRPr="00C9201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9201D">
        <w:rPr>
          <w:rFonts w:cs="Times New Roman" w:eastAsia="Times New Roman"/>
          <w:lang w:eastAsia="hr-HR"/>
        </w:rPr>
        <w:t>Rješenjem ovog suda poslovni broj St-3059/17 od 3. travnja 2018. privremenim stečajnim upraviteljem imenovana je Biserka Šmit-Sabolić, Kutina, Crkvena 26, OIB: 63081779137.</w:t>
      </w:r>
    </w:p>
    <w:p w:rsidRDefault="00C9201D" w:rsidP="00C9201D" w:rsidR="00C9201D" w:rsidRPr="00C9201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9201D" w:rsidP="00C9201D" w:rsidR="00C9201D" w:rsidRPr="00C9201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9201D">
        <w:rPr>
          <w:rFonts w:cs="Times New Roman" w:eastAsia="Times New Roman"/>
          <w:lang w:eastAsia="hr-HR"/>
        </w:rPr>
        <w:t>Privremeni stečajni upravitelj je podneskom od 3. svibnja 2019. predložio da mu sud odredi nagradu u iznosu od 3.000,00 kn sukladno Uredbi o kriterijima i načinu obračuna i plaćanja nagrade stečajnim upraviteljima (Narodne novine broj 105/15, dalje:Uredba).</w:t>
      </w:r>
    </w:p>
    <w:p w:rsidRDefault="00C9201D" w:rsidP="00C9201D" w:rsidR="00C9201D" w:rsidRPr="00C9201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9201D" w:rsidP="00C9201D" w:rsidR="00C9201D" w:rsidRPr="00C9201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9201D">
        <w:rPr>
          <w:rFonts w:cs="Times New Roman" w:eastAsia="Times New Roman"/>
          <w:lang w:eastAsia="hr-HR"/>
        </w:rPr>
        <w:t>Slijedom navedenog, a temeljem čl.4. Uredbe i čl.94. st.1. i 2. Stečajnog zakona  (Narodne novine broj 71/15, 104/17, dalje:SZ) u vezi čl.119. st.6. SZ-a riješeno je kao u točki 1. izreke, dok je temeljem čl. 94. st. 4. SZ-a odlučeno kao u točki 3.izreke rješenja.</w:t>
      </w:r>
    </w:p>
    <w:p w:rsidRDefault="00C9201D" w:rsidP="00C9201D" w:rsidR="00C9201D" w:rsidRPr="00C9201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9201D" w:rsidP="00C9201D" w:rsidR="00C9201D" w:rsidRPr="00C9201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9201D" w:rsidP="00C9201D" w:rsidR="00C9201D" w:rsidRPr="00C9201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9201D" w:rsidP="00C9201D" w:rsidR="00C9201D" w:rsidRPr="00C9201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9201D" w:rsidP="00C9201D" w:rsidR="00C9201D" w:rsidRPr="00C9201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9201D" w:rsidP="00C9201D" w:rsidR="00C9201D" w:rsidRPr="00C9201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9201D">
        <w:rPr>
          <w:rFonts w:cs="Times New Roman" w:eastAsia="Times New Roman"/>
          <w:lang w:eastAsia="hr-HR"/>
        </w:rPr>
        <w:t>S obzirom da dužnik nema nikakvih sredstava o isplati nagrade i naknadi troškova stečajnom upravitelju odlučeno je  kao u točki 2. izreke rješenja, a temeljem čl.111. st.3. SZ-a.</w:t>
      </w:r>
    </w:p>
    <w:p w:rsidRDefault="00C9201D" w:rsidP="00C9201D" w:rsidR="00C9201D" w:rsidRPr="00C9201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9201D" w:rsidP="00C9201D" w:rsidR="00C9201D" w:rsidRPr="00C9201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9201D" w:rsidP="00C9201D" w:rsidR="00C9201D" w:rsidRPr="00C9201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C9201D">
        <w:rPr>
          <w:rFonts w:cs="Times New Roman" w:eastAsia="Times New Roman"/>
          <w:lang w:eastAsia="hr-HR"/>
        </w:rPr>
        <w:t>U Karlovcu 13. svibnja 2019.</w:t>
      </w:r>
    </w:p>
    <w:p w:rsidRDefault="00C9201D" w:rsidP="00C9201D" w:rsidR="00C9201D" w:rsidRPr="00C920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201D" w:rsidP="00C9201D" w:rsidR="00C9201D" w:rsidRPr="00C9201D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C9201D">
        <w:rPr>
          <w:rFonts w:cs="Times New Roman" w:eastAsia="Times New Roman"/>
          <w:lang w:eastAsia="hr-HR"/>
        </w:rPr>
        <w:t xml:space="preserve">                                            Stečajni sudac:</w:t>
      </w:r>
    </w:p>
    <w:p w:rsidRDefault="00C9201D" w:rsidP="00C9201D" w:rsidR="00C9201D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C9201D">
        <w:rPr>
          <w:rFonts w:cs="Times New Roman" w:eastAsia="Times New Roman"/>
          <w:lang w:eastAsia="hr-HR"/>
        </w:rPr>
        <w:t xml:space="preserve">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C9201D" w:rsidP="00C9201D" w:rsidR="00C9201D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C9201D" w:rsidP="00C9201D" w:rsidR="00C9201D" w:rsidRPr="00C9201D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Draženka Prpić</w:t>
      </w:r>
    </w:p>
    <w:p w:rsidRDefault="00C9201D" w:rsidP="00C9201D" w:rsidR="00C9201D" w:rsidRPr="00C9201D">
      <w:pPr>
        <w:spacing w:after="0"/>
        <w:ind w:left="4248"/>
        <w:jc w:val="both"/>
        <w:rPr>
          <w:rFonts w:cs="Times New Roman" w:eastAsia="Times New Roman"/>
          <w:b/>
          <w:lang w:eastAsia="hr-HR"/>
        </w:rPr>
      </w:pPr>
    </w:p>
    <w:p w:rsidRDefault="00C9201D" w:rsidP="00C9201D" w:rsidR="00C9201D" w:rsidRPr="00C9201D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C9201D">
        <w:rPr>
          <w:rFonts w:cs="Times New Roman" w:eastAsia="Times New Roman"/>
          <w:lang w:eastAsia="hr-HR"/>
        </w:rPr>
        <w:t>PRAVNA POUKA:</w:t>
      </w:r>
    </w:p>
    <w:p w:rsidRDefault="00C9201D" w:rsidP="00C9201D" w:rsidR="00C9201D" w:rsidRPr="00C9201D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C9201D">
        <w:rPr>
          <w:rFonts w:cs="Times New Roman" w:eastAsia="Times New Roman"/>
          <w:lang w:eastAsia="hr-HR"/>
        </w:rPr>
        <w:t>Protiv ovog rješenja pravo na žalbu imaju stečajni upravitelj i svaki stečajni vjerovnik.  Žalba se podnosi Visokom trgovačkom sudu RH u Zagrebu, putem ovog suda, u 3 primjerka, u roku 8 dana od dana dostave ovog rješenja.</w:t>
      </w:r>
    </w:p>
    <w:p w:rsidRDefault="00C9201D" w:rsidP="00C9201D" w:rsidR="00C9201D" w:rsidRPr="00C9201D">
      <w:pPr>
        <w:spacing w:after="0"/>
        <w:rPr>
          <w:rFonts w:cs="Times New Roman" w:eastAsia="Times New Roman"/>
          <w:b/>
          <w:lang w:eastAsia="hr-HR"/>
        </w:rPr>
      </w:pPr>
    </w:p>
    <w:p w:rsidRDefault="00C9201D" w:rsidP="00C9201D" w:rsidR="00C9201D" w:rsidRPr="00C9201D">
      <w:pPr>
        <w:spacing w:after="0"/>
        <w:rPr>
          <w:rFonts w:cs="Times New Roman" w:eastAsia="Times New Roman"/>
          <w:lang w:eastAsia="hr-HR"/>
        </w:rPr>
      </w:pPr>
      <w:r w:rsidRPr="00C9201D">
        <w:rPr>
          <w:rFonts w:cs="Times New Roman" w:eastAsia="Times New Roman"/>
          <w:lang w:eastAsia="hr-HR"/>
        </w:rPr>
        <w:t>Dna:</w:t>
      </w:r>
    </w:p>
    <w:p w:rsidRDefault="00C9201D" w:rsidP="00C9201D" w:rsidR="00C9201D" w:rsidRPr="00C9201D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C9201D">
        <w:rPr>
          <w:rFonts w:cs="Times New Roman" w:eastAsia="Times New Roman"/>
          <w:lang w:eastAsia="hr-HR"/>
        </w:rPr>
        <w:t>stečajni upravitelj</w:t>
      </w:r>
    </w:p>
    <w:p w:rsidRDefault="00C9201D" w:rsidP="00C9201D" w:rsidR="00C9201D" w:rsidRPr="00C9201D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C9201D">
        <w:rPr>
          <w:rFonts w:cs="Times New Roman" w:eastAsia="Times New Roman"/>
          <w:lang w:eastAsia="hr-HR"/>
        </w:rPr>
        <w:t>e-oglasna ploča suda</w:t>
      </w:r>
    </w:p>
    <w:p w:rsidRDefault="00C9201D" w:rsidP="00C9201D" w:rsidR="00C9201D" w:rsidRPr="00C9201D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C9201D">
        <w:rPr>
          <w:rFonts w:cs="Times New Roman" w:eastAsia="Times New Roman"/>
          <w:lang w:eastAsia="hr-HR"/>
        </w:rPr>
        <w:t>Računovodstvo suda, po pravomoćnosti</w:t>
      </w:r>
    </w:p>
    <w:p w:rsidRDefault="00C9201D" w:rsidP="00C9201D" w:rsidR="00C9201D" w:rsidRPr="00C9201D">
      <w:pPr>
        <w:spacing w:after="0"/>
        <w:ind w:left="72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03158420"/>
      <w:docPartObj>
        <w:docPartGallery w:val="Page Numbers (Top of Page)"/>
        <w:docPartUnique/>
      </w:docPartObj>
    </w:sdtPr>
    <w:sdtContent>
      <w:p w:rsidRDefault="00C9201D" w:rsidR="00C9201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C9201D" w:rsidR="008333A9">
    <w:pPr>
      <w:pStyle w:val="Zaglavlje"/>
    </w:pPr>
    <w:r>
      <w:t>1 St-3059/2017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DB737FB"/>
    <w:multiLevelType w:val="hybridMultilevel"/>
    <w:tmpl w:val="7C0096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C933CF6"/>
    <w:multiLevelType w:val="hybridMultilevel"/>
    <w:tmpl w:val="12862362"/>
    <w:lvl w:tplc="16EEE8B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201D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82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St-3059/2017-27</izvorni_sadrzaj>
    <derivirana_varijabla naziv="DomainObject.Oznaka_1">St-3059/2017-27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3059</izvorni_sadrzaj>
    <derivirana_varijabla naziv="DomainObject.Predmet.Broj_1">3059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ožujka 2019.</izvorni_sadrzaj>
    <derivirana_varijabla naziv="DomainObject.Predmet.DatumRjesavanja_1">1. ožujka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St-3059/2017</izvorni_sadrzaj>
    <derivirana_varijabla naziv="DomainObject.Predmet.OznakaBroj_1">St-3059/2017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MAŠNA j.d.o.o. zastupanog po punomoćniku Ante Mrčela</izvorni_sadrzaj>
    <derivirana_varijabla naziv="DomainObject.Predmet.ProtustrankaFormated_1">  MAŠNA j.d.o.o. zastupanog po punomoćniku Ante Mrčela</derivirana_varijabla>
  </DomainObject.Predmet.ProtustrankaFormated>
  <DomainObject.Predmet.ProtustrankaFormatedOIB>
    <izvorni_sadrzaj>  MAŠNA j.d.o.o., OIB 28353669052 zastupanog po punomoćniku Ante Mrčela</izvorni_sadrzaj>
    <derivirana_varijabla naziv="DomainObject.Predmet.ProtustrankaFormatedOIB_1">  MAŠNA j.d.o.o., OIB 28353669052 zastupanog po punomoćniku Ante Mrčela</derivirana_varijabla>
  </DomainObject.Predmet.ProtustrankaFormatedOIB>
  <DomainObject.Predmet.ProtustrankaFormatedWithAdress>
    <izvorni_sadrzaj> MAŠNA j.d.o.o., Loborinci 18, 10000 Zagreb zastupanog po punomoćniku Ante Mrčela</izvorni_sadrzaj>
    <derivirana_varijabla naziv="DomainObject.Predmet.ProtustrankaFormatedWithAdress_1"> MAŠNA j.d.o.o., Loborinci 18, 10000 Zagreb zastupanog po punomoćniku Ante Mrčela</derivirana_varijabla>
  </DomainObject.Predmet.ProtustrankaFormatedWithAdress>
  <DomainObject.Predmet.ProtustrankaFormatedWithAdressOIB>
    <izvorni_sadrzaj> MAŠNA j.d.o.o., OIB 28353669052, Loborinci 18, 10000 Zagreb zastupanog po punomoćniku Ante Mrčela</izvorni_sadrzaj>
    <derivirana_varijabla naziv="DomainObject.Predmet.ProtustrankaFormatedWithAdressOIB_1"> MAŠNA j.d.o.o., OIB 28353669052, Loborinci 18, 10000 Zagreb zastupanog po punomoćniku Ante Mrčela</derivirana_varijabla>
  </DomainObject.Predmet.ProtustrankaFormatedWithAdressOIB>
  <DomainObject.Predmet.ProtustrankaWithAdress>
    <izvorni_sadrzaj>MAŠNA j.d.o.o. Loborinci 18, 10000 Zagreb</izvorni_sadrzaj>
    <derivirana_varijabla naziv="DomainObject.Predmet.ProtustrankaWithAdress_1">MAŠNA j.d.o.o. Loborinci 18, 10000 Zagreb</derivirana_varijabla>
  </DomainObject.Predmet.ProtustrankaWithAdress>
  <DomainObject.Predmet.ProtustrankaWithAdressOIB>
    <izvorni_sadrzaj>MAŠNA j.d.o.o., OIB 28353669052, Loborinci 18, 10000 Zagreb</izvorni_sadrzaj>
    <derivirana_varijabla naziv="DomainObject.Predmet.ProtustrankaWithAdressOIB_1">MAŠNA j.d.o.o., OIB 28353669052, Loborinci 18, 10000 Zagreb</derivirana_varijabla>
  </DomainObject.Predmet.ProtustrankaWithAdressOIB>
  <DomainObject.Predmet.ProtustrankaNazivFormated>
    <izvorni_sadrzaj>MAŠNA j.d.o.o.</izvorni_sadrzaj>
    <derivirana_varijabla naziv="DomainObject.Predmet.ProtustrankaNazivFormated_1">MAŠNA j.d.o.o.</derivirana_varijabla>
  </DomainObject.Predmet.ProtustrankaNazivFormated>
  <DomainObject.Predmet.ProtustrankaNazivFormatedOIB>
    <izvorni_sadrzaj>MAŠNA j.d.o.o., OIB 28353669052</izvorni_sadrzaj>
    <derivirana_varijabla naziv="DomainObject.Predmet.ProtustrankaNazivFormatedOIB_1">MAŠNA j.d.o.o., OIB 28353669052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MAŠNA j.d.o.o. zastupanog po punomoćniku Ante Mrčela</item>
    </izvorni_sadrzaj>
    <derivirana_varijabla naziv="DomainObject.Predmet.ProtuStrankaListFormated_1">
      <item>MAŠNA j.d.o.o. zastupanog po punomoćniku Ante Mrčela</item>
    </derivirana_varijabla>
  </DomainObject.Predmet.ProtuStrankaListFormated>
  <DomainObject.Predmet.ProtuStrankaListFormatedOIB>
    <izvorni_sadrzaj>
      <item>MAŠNA j.d.o.o., OIB 28353669052 zastupanog po punomoćniku Ante Mrčela</item>
    </izvorni_sadrzaj>
    <derivirana_varijabla naziv="DomainObject.Predmet.ProtuStrankaListFormatedOIB_1">
      <item>MAŠNA j.d.o.o., OIB 28353669052 zastupanog po punomoćniku Ante Mrčela</item>
    </derivirana_varijabla>
  </DomainObject.Predmet.ProtuStrankaListFormatedOIB>
  <DomainObject.Predmet.ProtuStrankaListFormatedWithAdress>
    <izvorni_sadrzaj>
      <item>MAŠNA j.d.o.o., Loborinci 18, 10000 Zagreb zastupanog po punomoćniku Ante Mrčela</item>
    </izvorni_sadrzaj>
    <derivirana_varijabla naziv="DomainObject.Predmet.ProtuStrankaListFormatedWithAdress_1">
      <item>MAŠNA j.d.o.o., Loborinci 18, 10000 Zagreb zastupanog po punomoćniku Ante Mrčela</item>
    </derivirana_varijabla>
  </DomainObject.Predmet.ProtuStrankaListFormatedWithAdress>
  <DomainObject.Predmet.ProtuStrankaListFormatedWithAdressOIB>
    <izvorni_sadrzaj>
      <item>MAŠNA j.d.o.o., OIB 28353669052, Loborinci 18, 10000 Zagreb zastupanog po punomoćniku Ante Mrčela</item>
    </izvorni_sadrzaj>
    <derivirana_varijabla naziv="DomainObject.Predmet.ProtuStrankaListFormatedWithAdressOIB_1">
      <item>MAŠNA j.d.o.o., OIB 28353669052, Loborinci 18, 10000 Zagreb zastupanog po punomoćniku Ante Mrčela</item>
    </derivirana_varijabla>
  </DomainObject.Predmet.ProtuStrankaListFormatedWithAdressOIB>
  <DomainObject.Predmet.ProtuStrankaListNazivFormated>
    <izvorni_sadrzaj>
      <item>MAŠNA j.d.o.o.</item>
    </izvorni_sadrzaj>
    <derivirana_varijabla naziv="DomainObject.Predmet.ProtuStrankaListNazivFormated_1">
      <item>MAŠNA j.d.o.o.</item>
    </derivirana_varijabla>
  </DomainObject.Predmet.ProtuStrankaListNazivFormated>
  <DomainObject.Predmet.ProtuStrankaListNazivFormatedOIB>
    <izvorni_sadrzaj>
      <item>MAŠNA j.d.o.o., OIB 28353669052</item>
    </izvorni_sadrzaj>
    <derivirana_varijabla naziv="DomainObject.Predmet.ProtuStrankaListNazivFormatedOIB_1">
      <item>MAŠNA j.d.o.o., OIB 28353669052</item>
    </derivirana_varijabla>
  </DomainObject.Predmet.ProtuStrankaListNazivFormatedOIB>
  <DomainObject.Predmet.OstaliListFormated>
    <izvorni_sadrzaj>
      <item>Ante Mrčela punomoćnik sudionika u postupku MAŠNA j.d.o.o.</item>
      <item>ŽDO u Zagrebu punomoćnik sudionika u postupku RH MF Porezna uprava Zagreb</item>
    </izvorni_sadrzaj>
    <derivirana_varijabla naziv="DomainObject.Predmet.OstaliListFormated_1">
      <item>Ante Mrčela punomoćnik sudionika u postupku MAŠNA j.d.o.o.</item>
      <item>ŽDO u Zagrebu punomoćnik sudionika u postupku RH MF Porezna uprava Zagreb</item>
    </derivirana_varijabla>
  </DomainObject.Predmet.OstaliListFormated>
  <DomainObject.Predmet.OstaliListFormatedOIB>
    <izvorni_sadrzaj>
      <item>Ante Mrčela, OIB 88042613436 punomoćnik sudionika u postupku MAŠNA j.d.o.o.</item>
      <item>ŽDO u Zagrebu, OIB 16488001145 punomoćnik sudionika u postupku RH MF Porezna uprava Zagreb</item>
    </izvorni_sadrzaj>
    <derivirana_varijabla naziv="DomainObject.Predmet.OstaliListFormatedOIB_1">
      <item>Ante Mrčela, OIB 88042613436 punomoćnik sudionika u postupku MAŠNA j.d.o.o.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Ante Mrčela, Loborinci 18, 10000 Zagreb punomoćnik sudionika u postupku MAŠNA j.d.o.o.</item>
      <item>ŽDO u Zagrebu, Savska cesta 41, 10000 Zagreb punomoćnik sudionika u postupku RH MF Porezna uprava Zagreb</item>
    </izvorni_sadrzaj>
    <derivirana_varijabla naziv="DomainObject.Predmet.OstaliListFormatedWithAdress_1">
      <item>Ante Mrčela, Loborinci 18, 10000 Zagreb punomoćnik sudionika u postupku MAŠNA j.d.o.o.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Ante Mrčela, OIB 88042613436, Loborinci 18, 10000 Zagreb punomoćnik sudionika u postupku MAŠNA j.d.o.o.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Ante Mrčela, OIB 88042613436, Loborinci 18, 10000 Zagreb punomoćnik sudionika u postupku MAŠNA j.d.o.o.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Ante Mrčela</item>
      <item>ŽDO u Zagrebu</item>
    </izvorni_sadrzaj>
    <derivirana_varijabla naziv="DomainObject.Predmet.OstaliListNazivFormated_1">
      <item>Ante Mrčela</item>
      <item>ŽDO u Zagrebu</item>
    </derivirana_varijabla>
  </DomainObject.Predmet.OstaliListNazivFormated>
  <DomainObject.Predmet.OstaliListNazivFormatedOIB>
    <izvorni_sadrzaj>
      <item>Ante Mrčela, OIB 88042613436</item>
      <item>ŽDO u Zagrebu, OIB 16488001145</item>
    </izvorni_sadrzaj>
    <derivirana_varijabla naziv="DomainObject.Predmet.OstaliListNazivFormatedOIB_1">
      <item>Ante Mrčela, OIB 88042613436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>St-3059/2017-27</izvorni_sadrzaj>
    <derivirana_varijabla naziv="DomainObject.PoslovniBrojDokumenta_1">St-3059/2017-27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MAŠNA j.d.o.o.</izvorni_sadrzaj>
    <derivirana_varijabla naziv="DomainObject.Predmet.ProtustrankaIDrugi_1">MAŠNA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MAŠNA j.d.o.o., OIB 28353669052, Loborinci 18, 10000 Zagreb</izvorni_sadrzaj>
    <derivirana_varijabla naziv="DomainObject.Predmet.ProtustrankaIDrugiAdressOIB_1">MAŠNA j.d.o.o., OIB 28353669052, Loborinci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ožujka 2019.</izvorni_sadrzaj>
    <derivirana_varijabla naziv="DomainObject.Predmet.OdlukaRjesenje.DatumDonosenjaOdluke_1">1. ožujka 2019.</derivirana_varijabla>
  </DomainObject.Predmet.OdlukaRjesenje.DatumDonosenjaOdluke>
  <DomainObject.Predmet.OdlukaRjesenje.DatumPravomocnosti>
    <izvorni_sadrzaj>19. ožujka 2019.</izvorni_sadrzaj>
    <derivirana_varijabla naziv="DomainObject.Predmet.OdlukaRjesenje.DatumPravomocnosti_1">19. ožujka 2019.</derivirana_varijabla>
  </DomainObject.Predmet.OdlukaRjesenje.DatumPravomocnosti>
  <DomainObject.Predmet.OdlukaRjesenje.Oznaka>
    <izvorni_sadrzaj>St-3059/2017-24</izvorni_sadrzaj>
    <derivirana_varijabla naziv="DomainObject.Predmet.OdlukaRjesenje.Oznaka_1">St-3059/2017-24</derivirana_varijabla>
  </DomainObject.Predmet.OdlukaRjesenje.Oznaka>
  <DomainObject.Predmet.SudioniciListNaziv>
    <izvorni_sadrzaj>
      <item>MAŠNA j.d.o.o.</item>
      <item>FINA Regionalni centar Zagreb</item>
      <item>Ante Mrčela</item>
      <item>RH MF Porezna uprava Zagreb</item>
      <item>ŽDO u Zagrebu</item>
    </izvorni_sadrzaj>
    <derivirana_varijabla naziv="DomainObject.Predmet.SudioniciListNaziv_1">
      <item>MAŠNA j.d.o.o.</item>
      <item>FINA Regionalni centar Zagreb</item>
      <item>Ante Mrčela</item>
      <item>RH MF Porezna uprava Zagreb</item>
      <item>ŽDO u Zagrebu</item>
    </derivirana_varijabla>
  </DomainObject.Predmet.SudioniciListNaziv>
  <DomainObject.Predmet.SudioniciListAdressOIB>
    <izvorni_sadrzaj>
      <item>MAŠNA j.d.o.o., OIB 28353669052, Loborinci 18,10000 Zagreb</item>
      <item>FINA Regionalni centar Zagreb, OIB 85821130368, Trg svibanjskih žrtava 1995. 1,10000 Zagreb</item>
      <item>Ante Mrčela, OIB 88042613436, Loborinci 18,10000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MAŠNA j.d.o.o., OIB 28353669052, Loborinci 18,10000 Zagreb</item>
      <item>FINA Regionalni centar Zagreb, OIB 85821130368, Trg svibanjskih žrtava 1995. 1,10000 Zagreb</item>
      <item>Ante Mrčela, OIB 88042613436, Loborinci 18,10000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2C8EF3-270C-465C-A697-6E007110A7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1940</properties:Characters>
  <properties:Lines>71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2019-05-13T11:50:00Z</cp:lastPrinted>
  <dcterms:modified xmlns:xsi="http://www.w3.org/2001/XMLSchema-instance" xsi:type="dcterms:W3CDTF">2019-05-13T11:50:00Z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St-3059/2017-27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