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961a" w14:paraId="080961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916B3A">
        <w:rPr>
          <w:lang w:val="hr-HR"/>
        </w:rPr>
        <w:t>81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916B3A">
        <w:rPr>
          <w:lang w:val="hr-HR"/>
        </w:rPr>
        <w:t xml:space="preserve">BETON-DIZEL PROIZVODI d.o.o. za proizvodnju i trgovinu, Slatina, Trg Svetog Josipa 0,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 0</w:t>
      </w:r>
      <w:r w:rsidR="00916B3A">
        <w:rPr>
          <w:lang w:val="hr-HR"/>
        </w:rPr>
        <w:t>80716538</w:t>
      </w:r>
      <w:r w:rsidR="003734FC">
        <w:rPr>
          <w:lang w:val="hr-HR"/>
        </w:rPr>
        <w:t xml:space="preserve">, OIB: </w:t>
      </w:r>
      <w:r w:rsidR="00916B3A">
        <w:rPr>
          <w:lang w:val="hr-HR"/>
        </w:rPr>
        <w:t>35669582495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916B3A">
        <w:rPr>
          <w:lang w:val="hr-HR"/>
        </w:rPr>
        <w:t>81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3734FC">
        <w:rPr>
          <w:lang w:val="hr-HR"/>
        </w:rPr>
        <w:t>7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16B3A">
        <w:rPr>
          <w:lang w:val="hr-HR"/>
        </w:rPr>
        <w:t>31.023,16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16B3A">
        <w:rPr>
          <w:lang w:val="hr-HR"/>
        </w:rPr>
        <w:t>Igor Oršolić iz Zagreba, Bogdanovačka 8,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16B3A">
        <w:rPr>
          <w:lang w:val="hr-HR"/>
        </w:rPr>
        <w:t>59829729542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AD6" w:rsidR="00104AD6">
      <w:r>
        <w:separator/>
      </w:r>
    </w:p>
  </w:endnote>
  <w:endnote w:id="0" w:type="continuationSeparator">
    <w:p w:rsidRDefault="00104AD6" w:rsidR="00104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AD6" w:rsidR="00104AD6">
      <w:r>
        <w:separator/>
      </w:r>
    </w:p>
  </w:footnote>
  <w:footnote w:id="0" w:type="continuationSeparator">
    <w:p w:rsidRDefault="00104AD6" w:rsidR="00104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76EF5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6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6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BETON-DIZEL PROIZVODI d.o.o. za proizvodnju i trgovinu, Slatina</item>
    </izvorni_sadrzaj>
    <derivirana_varijabla naziv="DomainObject.Predmet.SudioniciListNaziv_1">
      <item>FINANCIJSKA AGENCIJA, RC ZAGREB, Podružnica Bjelovar</item>
      <item>BETON-DIZEL PROIZVODI d.o.o. za proizvodnju i trgovinu, Slatina</item>
    </derivirana_varijabla>
  </DomainObject.Predmet.SudioniciListNaziv>
  <DomainObject.Predmet.SudioniciListAdressOIB>
    <izvorni_sadrzaj>
      <item>FINANCIJSKA AGENCIJA, RC ZAGREB, Podružnica Bjelovar, F. Supila 4,43000 Bjelovar</item>
      <item>BETON-DIZEL PROIZVODI d.o.o. za proizvodnju i trgovinu, Slatina, OIB 35669582495, Trg Svetog Josipa 0,33520 Slatina</item>
    </izvorni_sadrzaj>
    <derivirana_varijabla naziv="DomainObject.Predmet.SudioniciListAdressOIB_1">
      <item>FINANCIJSKA AGENCIJA, RC ZAGREB, Podružnica Bjelovar, F. Supila 4,43000 Bjelovar</item>
      <item>BETON-DIZEL PROIZVODI d.o.o. za proizvodnju i trgovinu, Slatina, OIB 35669582495, Trg Svetog Josipa 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35669582495</item>
    </izvorni_sadrzaj>
    <derivirana_varijabla naziv="DomainObject.Predmet.SudioniciListNazivOIB_1">
      <item>, OIB null</item>
      <item>, OIB 35669582495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1691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2015-10-19T12:50:00Z</dcterms:created>
  <dc:creator>553y7k3</dc:creator>
  <cp:keywords/>
  <cp:lastModifiedBy>Željka Vitez</cp:lastModifiedBy>
  <cp:lastPrinted>2011-09-16T11:33:00Z</cp:lastPrinted>
  <dcterms:modified xmlns:xsi="http://www.w3.org/2001/XMLSchema-instance" xsi:type="dcterms:W3CDTF">2015-10-19T12:51:00Z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