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3bf7f" w14:paraId="d93bf7f" w:rsidRDefault="006C0BCA" w:rsidR="00BE743E" w:rsidRPr="002D231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46693E">
        <w:t>621/13</w:t>
      </w:r>
      <w:r w:rsidR="00D970AA">
        <w:t>-373</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FC22A5">
        <w:t>MGT</w:t>
      </w:r>
      <w:r w:rsidR="009A1D9A" w:rsidRPr="00F128DC">
        <w:t xml:space="preserve"> d.o.o. Kumrovec, Cesta Lijepe Naše 5, MBS:080041351, OIB: 40418183801 </w:t>
      </w:r>
      <w:r w:rsidR="000C6E30" w:rsidRPr="002D231C">
        <w:t xml:space="preserve">dana </w:t>
      </w:r>
      <w:r w:rsidR="00BE3C32">
        <w:t>6. listopada</w:t>
      </w:r>
      <w:r w:rsidR="007E1684">
        <w:t xml:space="preserve"> 2016. </w:t>
      </w:r>
      <w:r w:rsidR="009A1D9A">
        <w:t xml:space="preserve"> </w:t>
      </w:r>
      <w:r w:rsidR="000C6E30" w:rsidRPr="002D231C">
        <w:t xml:space="preserve"> godine donio je slijedeći</w:t>
      </w:r>
    </w:p>
    <w:p w:rsidRDefault="009A1D9A" w:rsidP="000C6E30" w:rsidR="009A1D9A"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rsidRPr="002D231C">
      <w:pPr>
        <w:ind w:firstLine="708"/>
      </w:pPr>
      <w:r w:rsidRPr="002D231C">
        <w:t>I</w:t>
      </w:r>
      <w:r w:rsidRPr="002D231C">
        <w:tab/>
        <w:t>Određuje se ročište za diobu kupovnine nekretnin</w:t>
      </w:r>
      <w:r w:rsidR="00BC4664" w:rsidRPr="002D231C">
        <w:t>e stečajnog dužnika i to:</w:t>
      </w:r>
    </w:p>
    <w:p w:rsidRDefault="00BE3C32" w:rsidP="00BE3C32" w:rsidR="00BE3C32">
      <w:pPr>
        <w:ind w:firstLine="708" w:left="708"/>
        <w:jc w:val="both"/>
      </w:pPr>
      <w:r>
        <w:t xml:space="preserve">01. </w:t>
      </w:r>
      <w:r>
        <w:tab/>
      </w:r>
      <w:r w:rsidRPr="00166214">
        <w:t>kčbr. 412/300, suvlasnički dio 178/1000-ETAŽNO VLASNIŠTVO (E-</w:t>
      </w:r>
    </w:p>
    <w:p w:rsidRDefault="00BE3C32" w:rsidP="00BE3C32" w:rsidR="00BE3C32">
      <w:pPr>
        <w:jc w:val="both"/>
      </w:pPr>
      <w:r w:rsidRPr="00166214">
        <w:t>7), Tavanski prostor T u krovištu neto površine 68,52 m2 u elaboratu označeno sivo sve upisano u zk.ul. 4985 k.o. Diklo</w:t>
      </w:r>
    </w:p>
    <w:p w:rsidRDefault="00BE3C32" w:rsidP="00BE3C32" w:rsidR="00BE3C32">
      <w:pPr>
        <w:ind w:firstLine="708" w:left="708"/>
        <w:jc w:val="both"/>
      </w:pPr>
      <w:r>
        <w:t xml:space="preserve">02. </w:t>
      </w:r>
      <w:r>
        <w:tab/>
        <w:t>kčbr. 412/296, suvlasnički dio 214/1000-ETAŽNO VLASNIŠTVO (E-</w:t>
      </w:r>
    </w:p>
    <w:p w:rsidRDefault="00BE3C32" w:rsidP="00BE3C32" w:rsidR="009A1D9A">
      <w:pPr>
        <w:jc w:val="both"/>
      </w:pPr>
      <w:r>
        <w:t xml:space="preserve">8), Tavanski prostor T u krovištu neto površine 78,78 m2 sa spremištem S7 u podrumu neto površine 0,89 m2, garažnim mjestom G7 neto površine 8,97 m2 i garažnim mjestom oznake G8 u podrumu neto površine 8,90 m2 sve upisano u zk.ul. 4986 k.o. Diklo  </w:t>
      </w:r>
      <w:r w:rsidR="00FC22A5">
        <w:t>za dan</w:t>
      </w:r>
    </w:p>
    <w:p w:rsidRDefault="009A1D9A" w:rsidP="009A1D9A" w:rsidR="009A1D9A"/>
    <w:p w:rsidRDefault="00BE3C32" w:rsidP="009A1D9A" w:rsidR="00BE743E" w:rsidRPr="002D231C">
      <w:pPr>
        <w:jc w:val="center"/>
      </w:pPr>
      <w:r>
        <w:t>4. studenog 2016. u 10</w:t>
      </w:r>
      <w:r w:rsidR="007E1684">
        <w:t>,0</w:t>
      </w:r>
      <w:r w:rsidR="009A1D9A">
        <w:t xml:space="preserve">0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7013E4" w:rsidP="007013E4" w:rsidR="007013E4">
      <w:pPr>
        <w:ind w:firstLine="708" w:left="708"/>
        <w:jc w:val="both"/>
      </w:pPr>
      <w:r>
        <w:t>-  SEVERITAS d.o.o. Zagreb, OIB: 92595616163</w:t>
      </w:r>
    </w:p>
    <w:p w:rsidRDefault="007013E4" w:rsidP="007013E4" w:rsidR="007013E4">
      <w:pPr>
        <w:ind w:firstLine="708" w:left="708"/>
        <w:jc w:val="both"/>
      </w:pPr>
      <w:r>
        <w:t xml:space="preserve">-  RH-MINISTARSTVO FINANCIJA – POREZNA UPRAVA-PODRUČNI </w:t>
      </w:r>
    </w:p>
    <w:p w:rsidRDefault="007013E4" w:rsidP="00BE3C32" w:rsidR="007E1684">
      <w:pPr>
        <w:jc w:val="both"/>
      </w:pPr>
      <w:r>
        <w:t xml:space="preserve">URED ZADAR </w:t>
      </w:r>
    </w:p>
    <w:p w:rsidRDefault="00BE3C32" w:rsidP="00BE3C32" w:rsidR="00BE3C32">
      <w:pPr>
        <w:jc w:val="both"/>
      </w:pPr>
    </w:p>
    <w:p w:rsidRDefault="00AC6476" w:rsidP="00B9761C" w:rsidR="00AC6476" w:rsidRPr="002D231C">
      <w:pPr>
        <w:ind w:firstLine="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9A1D9A" w:rsidR="001325B9">
      <w:pPr>
        <w:ind w:firstLine="6" w:left="1410"/>
        <w:jc w:val="both"/>
      </w:pPr>
      <w:r w:rsidRPr="002D231C">
        <w:t xml:space="preserve">  </w:t>
      </w:r>
      <w:r w:rsidR="00330DC1" w:rsidRPr="002D231C">
        <w:t xml:space="preserve">   </w:t>
      </w:r>
      <w:r w:rsidR="00AC6476" w:rsidRPr="002D231C">
        <w:t>značenje javne isprave)</w:t>
      </w:r>
    </w:p>
    <w:p w:rsidRDefault="00BE3C32" w:rsidP="009A1D9A" w:rsidR="00BE3C32">
      <w:pPr>
        <w:ind w:firstLine="6" w:left="1410"/>
        <w:jc w:val="both"/>
      </w:pPr>
    </w:p>
    <w:p w:rsidRDefault="00BE3C32" w:rsidP="009A1D9A" w:rsidR="00BE3C32">
      <w:pPr>
        <w:ind w:firstLine="6" w:left="1410"/>
        <w:jc w:val="both"/>
      </w:pPr>
    </w:p>
    <w:p w:rsidRDefault="00BE3C32" w:rsidP="009A1D9A" w:rsidR="00BE3C32">
      <w:pPr>
        <w:ind w:firstLine="6" w:left="1410"/>
        <w:jc w:val="both"/>
      </w:pPr>
    </w:p>
    <w:p w:rsidRDefault="00BE3C32" w:rsidP="009A1D9A" w:rsidR="00BE3C32">
      <w:pPr>
        <w:ind w:firstLine="6" w:left="1410"/>
        <w:jc w:val="both"/>
      </w:pPr>
    </w:p>
    <w:p w:rsidRDefault="00BE3C32" w:rsidP="009A1D9A" w:rsidR="00BE3C32" w:rsidRPr="002D231C">
      <w:pPr>
        <w:ind w:firstLine="6" w:left="1410"/>
        <w:jc w:val="both"/>
      </w:pP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AC6476" w:rsidR="00AC6476" w:rsidRPr="002D231C">
      <w:pPr>
        <w:jc w:val="center"/>
      </w:pPr>
      <w:r w:rsidRPr="002D231C">
        <w:t>U Zagreb</w:t>
      </w:r>
      <w:r w:rsidR="00BC4664" w:rsidRPr="002D231C">
        <w:t xml:space="preserve">u, </w:t>
      </w:r>
      <w:r w:rsidR="00BE3C32">
        <w:t>6. listopada</w:t>
      </w:r>
      <w:r w:rsidR="007E1684">
        <w:t xml:space="preserve"> 2016. </w:t>
      </w:r>
      <w:r w:rsidR="009A1D9A">
        <w:t xml:space="preserve"> </w:t>
      </w:r>
      <w:r w:rsidR="000C6E30" w:rsidRPr="002D231C">
        <w:t xml:space="preserve"> </w:t>
      </w:r>
    </w:p>
    <w:p w:rsidRDefault="00AC6476" w:rsidP="00AC6476" w:rsidR="00AC6476" w:rsidRPr="002D231C">
      <w:pPr>
        <w:jc w:val="center"/>
      </w:pP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BB3B7A">
        <w:t>,v.r.</w:t>
      </w:r>
    </w:p>
    <w:p w:rsidRDefault="00AC6476" w:rsidP="00AC6476" w:rsidR="00AC6476" w:rsidRPr="002D231C">
      <w:r w:rsidRPr="002D231C">
        <w:t xml:space="preserve">Pouka o pravnom lijeku: </w:t>
      </w:r>
    </w:p>
    <w:p w:rsidRDefault="00AC6476" w:rsidP="00AC6476" w:rsidR="00AC6476">
      <w:r w:rsidRPr="002D231C">
        <w:t>Protiv ovog zaključka žalba nije dopuštena (čl. 11 toč. 9 SZ-a)</w:t>
      </w:r>
    </w:p>
    <w:p w:rsidRDefault="002D231C" w:rsidP="00AC6476" w:rsidR="002D231C" w:rsidRPr="002D231C"/>
    <w:p w:rsidRDefault="00BB3B7A" w:rsidR="00BB3B7A">
      <w:r>
        <w:tab/>
      </w:r>
      <w:r>
        <w:tab/>
      </w:r>
      <w:r>
        <w:tab/>
      </w:r>
      <w:r>
        <w:tab/>
      </w:r>
      <w:r>
        <w:tab/>
      </w:r>
      <w:r>
        <w:tab/>
      </w:r>
      <w:r>
        <w:tab/>
        <w:t>Za točnost otpravka-ovl.službenik</w:t>
      </w:r>
    </w:p>
    <w:p w:rsidRDefault="00BB3B7A" w:rsidP="00BB3B7A" w:rsidR="00BB3B7A">
      <w:pPr>
        <w:ind w:firstLine="708" w:left="5664"/>
      </w:pPr>
      <w:r>
        <w:t>Vinka Mihalinčić</w:t>
      </w:r>
    </w:p>
    <w:p w:rsidRDefault="00007355" w:rsidP="00AC6476" w:rsidR="00007355" w:rsidRPr="002D231C">
      <w:r w:rsidRPr="002D231C">
        <w:tab/>
      </w:r>
      <w:r w:rsidRPr="002D231C">
        <w:tab/>
      </w:r>
      <w:r w:rsidRPr="002D231C">
        <w:tab/>
      </w:r>
      <w:r w:rsidRPr="002D231C">
        <w:tab/>
      </w:r>
      <w:r w:rsidRPr="002D231C">
        <w:tab/>
      </w:r>
      <w:r w:rsidRPr="002D231C">
        <w:tab/>
        <w:t xml:space="preserve"> </w:t>
      </w:r>
    </w:p>
    <w:p w:rsidRDefault="00D97A2A" w:rsidP="00ED08BA" w:rsidR="00D97A2A" w:rsidRPr="002D231C">
      <w:pPr>
        <w:ind w:left="360"/>
      </w:pPr>
      <w:r w:rsidRPr="002D231C">
        <w:tab/>
      </w:r>
      <w:r w:rsidRPr="002D231C">
        <w:tab/>
      </w:r>
      <w:r w:rsidRPr="002D231C">
        <w:tab/>
      </w:r>
      <w:r w:rsidRPr="002D231C">
        <w:tab/>
      </w:r>
      <w:r w:rsidRPr="002D231C">
        <w:tab/>
      </w:r>
      <w:r w:rsidRPr="002D231C">
        <w:tab/>
        <w:t xml:space="preserve"> </w:t>
      </w:r>
    </w:p>
    <w:sectPr w:rsidSect="006C0BCA" w:rsidR="00D97A2A" w:rsidRPr="002D231C">
      <w:headerReference w:type="even" r:id="rId10"/>
      <w:headerReference w:type="default" r:id="rId11"/>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3B7A">
      <w:rPr>
        <w:rStyle w:val="Brojstranice"/>
        <w:noProof/>
      </w:rPr>
      <w:t>2</w:t>
    </w:r>
    <w:r>
      <w:rPr>
        <w:rStyle w:val="Brojstranice"/>
      </w:rPr>
      <w:fldChar w:fldCharType="end"/>
    </w:r>
  </w:p>
  <w:p w:rsidRDefault="001325B9" w:rsidR="002D231C">
    <w:pPr>
      <w:pStyle w:val="Zaglavlje"/>
    </w:pPr>
    <w:r>
      <w:t xml:space="preserve">                                                                                                     31-St-</w:t>
    </w:r>
    <w:r w:rsidR="00032F3F">
      <w:t>621/13</w:t>
    </w:r>
    <w:r w:rsidR="007013E4">
      <w:t>-</w:t>
    </w:r>
    <w:r w:rsidR="00D970AA">
      <w:t>373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784118C"/>
    <w:multiLevelType w:val="hybridMultilevel"/>
    <w:tmpl w:val="A398A050"/>
    <w:lvl w:tplc="6A04A642"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5">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2F3F"/>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173"/>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6693E"/>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0BCA"/>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13E4"/>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1684"/>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1D9A"/>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B7A"/>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C32"/>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0AA"/>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4E8D"/>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2A5"/>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cs="Tahoma" w:hAnsi="Tahoma" w:ascii="Tahoma"/>
      <w:sz w:val="16"/>
      <w:szCs w:val="16"/>
    </w:rPr>
  </w:style>
  <w:style w:customStyle="true" w:styleId="TekstbaloniaChar" w:type="character">
    <w:name w:val="Tekst balončića Char"/>
    <w:basedOn w:val="Zadanifontodlomka"/>
    <w:link w:val="Tekstbalonia"/>
    <w:rsid w:val="006C0BCA"/>
    <w:rPr>
      <w:rFonts w:cs="Tahoma" w:hAnsi="Tahoma" w:asci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BB3B7A"/>
    <w:rPr>
      <w:color w:val="808080"/>
      <w:bdr w:space="0" w:sz="0" w:color="auto" w:val="none"/>
      <w:shd w:fill="auto" w:color="auto" w:val="clear"/>
    </w:rPr>
  </w:style>
  <w:style w:customStyle="true" w:styleId="eSPISCCParagraphDefaultFont" w:type="character">
    <w:name w:val="eSPIS_CC_Paragraph Default Font"/>
    <w:basedOn w:val="Zadanifontodlomka"/>
    <w:rsid w:val="00BB3B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B7A"/>
    <w:rPr>
      <w:bdr w:space="0" w:sz="0" w:color="auto" w:val="none"/>
      <w:shd w:fill="FFFFCC" w:color="auto" w:val="clear"/>
      <w:lang w:val="hr-HR"/>
    </w:rPr>
  </w:style>
  <w:style w:customStyle="true" w:styleId="PozadinaSvijetloCrvena" w:type="character">
    <w:name w:val="Pozadina_SvijetloCrvena"/>
    <w:basedOn w:val="eSPISCCParagraphDefaultFont"/>
    <w:rsid w:val="00BB3B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B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ascii="Tahoma" w:cs="Tahoma" w:hAnsi="Tahoma"/>
      <w:sz w:val="16"/>
      <w:szCs w:val="16"/>
    </w:rPr>
  </w:style>
  <w:style w:customStyle="1" w:styleId="TekstbaloniaChar" w:type="character">
    <w:name w:val="Tekst balončića Char"/>
    <w:basedOn w:val="Zadanifontodlomka"/>
    <w:link w:val="Tekstbalonia"/>
    <w:rsid w:val="006C0BCA"/>
    <w:rPr>
      <w:rFonts w:ascii="Tahoma" w:cs="Tahoma" w:hAns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BB3B7A"/>
    <w:rPr>
      <w:color w:val="808080"/>
      <w:bdr w:color="auto" w:space="0" w:sz="0" w:val="none"/>
      <w:shd w:color="auto" w:fill="auto" w:val="clear"/>
    </w:rPr>
  </w:style>
  <w:style w:customStyle="1" w:styleId="eSPISCCParagraphDefaultFont" w:type="character">
    <w:name w:val="eSPIS_CC_Paragraph Default Font"/>
    <w:basedOn w:val="Zadanifontodlomka"/>
    <w:rsid w:val="00BB3B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B7A"/>
    <w:rPr>
      <w:bdr w:color="auto" w:space="0" w:sz="0" w:val="none"/>
      <w:shd w:color="auto" w:fill="FFFFCC" w:val="clear"/>
      <w:lang w:val="hr-HR"/>
    </w:rPr>
  </w:style>
  <w:style w:customStyle="1" w:styleId="PozadinaSvijetloCrvena" w:type="character">
    <w:name w:val="Pozadina_SvijetloCrvena"/>
    <w:basedOn w:val="eSPISCCParagraphDefaultFont"/>
    <w:rsid w:val="00BB3B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B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340</properties:Words>
  <properties:Characters>1848</properties:Characters>
  <properties:Lines>62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2016-10-06T12:09:00Z</dcterms:created>
  <dc:creator>kraljicn</dc:creator>
  <cp:lastModifiedBy>Vinka Mihalinčić</cp:lastModifiedBy>
  <cp:lastPrinted>2016-02-09T13:25:00Z</cp:lastPrinted>
  <dcterms:modified xmlns:xsi="http://www.w3.org/2001/XMLSchema-instance" xsi:type="dcterms:W3CDTF">2016-10-06T12:52:00Z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