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dbbf" w14:paraId="97cdbbf" w:rsidRDefault="00356950" w:rsidR="00356950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41087" w:rsidR="00441087" w:rsidRPr="00E24932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356950" w:rsidP="0086691F" w:rsidR="00356950" w:rsidRPr="00E24932">
      <w:pPr>
        <w:jc w:val="center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E24932">
      <w:pPr>
        <w:jc w:val="both"/>
        <w:outlineLvl w:val="0"/>
        <w:rPr>
          <w:lang w:val="hr-HR"/>
        </w:rPr>
      </w:pPr>
    </w:p>
    <w:p w:rsidRDefault="00FD7D31" w:rsidP="004C3F18" w:rsidR="004C3F18" w:rsidRPr="00E249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4C3F18" w:rsidP="0097626E" w:rsidR="004C3F18" w:rsidRPr="00E2493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7626E" w:rsidP="00356950" w:rsidR="00356950" w:rsidRPr="0022559B">
      <w:pPr>
        <w:jc w:val="both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ab/>
      </w:r>
      <w:r w:rsidR="004C3F18" w:rsidRPr="00E24932">
        <w:rPr>
          <w:rFonts w:hAnsi="Times New Roman" w:ascii="Times New Roman"/>
          <w:szCs w:val="24"/>
          <w:lang w:val="hr-HR"/>
        </w:rPr>
        <w:t xml:space="preserve">Trgovački sud u Zagrebu </w:t>
      </w:r>
      <w:r w:rsidRPr="00E24932">
        <w:rPr>
          <w:rFonts w:hAnsi="Times New Roman" w:ascii="Times New Roman"/>
          <w:szCs w:val="24"/>
          <w:lang w:val="hr-HR"/>
        </w:rPr>
        <w:t xml:space="preserve">po </w:t>
      </w:r>
      <w:r w:rsidR="003C4159">
        <w:rPr>
          <w:rFonts w:hAnsi="Times New Roman" w:ascii="Times New Roman"/>
          <w:szCs w:val="24"/>
          <w:lang w:val="hr-HR"/>
        </w:rPr>
        <w:t>sucu pojedincu</w:t>
      </w:r>
      <w:r w:rsidR="00356950" w:rsidRPr="00E24932">
        <w:rPr>
          <w:rFonts w:hAnsi="Times New Roman" w:ascii="Times New Roman"/>
          <w:b/>
          <w:szCs w:val="24"/>
          <w:lang w:val="hr-HR"/>
        </w:rPr>
        <w:t xml:space="preserve"> </w:t>
      </w:r>
      <w:r w:rsidRPr="00E24932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>
        <w:rPr>
          <w:rFonts w:hAnsi="Times New Roman" w:ascii="Times New Roman"/>
          <w:szCs w:val="24"/>
          <w:lang w:val="hr-HR"/>
        </w:rPr>
        <w:t>postupku izvanredne uprave</w:t>
      </w:r>
      <w:r w:rsidRPr="00E24932">
        <w:rPr>
          <w:rFonts w:hAnsi="Times New Roman" w:ascii="Times New Roman"/>
          <w:szCs w:val="24"/>
          <w:lang w:val="hr-HR"/>
        </w:rPr>
        <w:t xml:space="preserve"> nad dužnikom </w:t>
      </w:r>
      <w:r w:rsidR="003B6D92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</w:t>
      </w:r>
      <w:r w:rsidR="00E03103">
        <w:rPr>
          <w:rFonts w:hAnsi="Times New Roman" w:ascii="Times New Roman"/>
          <w:szCs w:val="24"/>
          <w:lang w:val="hr-HR"/>
        </w:rPr>
        <w:t xml:space="preserve"> M.Čavića 1 </w:t>
      </w:r>
      <w:r w:rsidR="003B6D92">
        <w:rPr>
          <w:rFonts w:hAnsi="Times New Roman" w:ascii="Times New Roman"/>
          <w:szCs w:val="24"/>
          <w:lang w:val="hr-HR"/>
        </w:rPr>
        <w:t>, OIB:05937759187 i njegovim ovisnim i povezanim društvima</w:t>
      </w:r>
      <w:r w:rsidR="003C4159">
        <w:rPr>
          <w:rFonts w:hAnsi="Times New Roman" w:ascii="Times New Roman"/>
          <w:szCs w:val="24"/>
          <w:lang w:val="hr-HR"/>
        </w:rPr>
        <w:t>,</w:t>
      </w:r>
      <w:r w:rsidR="00FD7D31">
        <w:rPr>
          <w:rFonts w:hAnsi="Times New Roman" w:ascii="Times New Roman"/>
          <w:szCs w:val="24"/>
          <w:lang w:val="hr-HR"/>
        </w:rPr>
        <w:t xml:space="preserve"> </w:t>
      </w:r>
      <w:r w:rsidR="003C4159">
        <w:rPr>
          <w:rFonts w:hAnsi="Times New Roman" w:ascii="Times New Roman"/>
          <w:szCs w:val="24"/>
          <w:lang w:val="hr-HR"/>
        </w:rPr>
        <w:t xml:space="preserve">dana </w:t>
      </w:r>
      <w:r w:rsidR="00593696">
        <w:rPr>
          <w:rFonts w:hAnsi="Times New Roman" w:ascii="Times New Roman"/>
          <w:szCs w:val="24"/>
          <w:lang w:val="hr-HR"/>
        </w:rPr>
        <w:t>27</w:t>
      </w:r>
      <w:r w:rsidR="00E03103">
        <w:rPr>
          <w:rFonts w:hAnsi="Times New Roman" w:ascii="Times New Roman"/>
          <w:szCs w:val="24"/>
          <w:lang w:val="hr-HR"/>
        </w:rPr>
        <w:t>.</w:t>
      </w:r>
      <w:r w:rsidR="008B4441">
        <w:rPr>
          <w:rFonts w:hAnsi="Times New Roman" w:ascii="Times New Roman"/>
          <w:szCs w:val="24"/>
          <w:lang w:val="hr-HR"/>
        </w:rPr>
        <w:t xml:space="preserve"> </w:t>
      </w:r>
      <w:r w:rsidR="00E03103">
        <w:rPr>
          <w:rFonts w:hAnsi="Times New Roman" w:ascii="Times New Roman"/>
          <w:szCs w:val="24"/>
          <w:lang w:val="hr-HR"/>
        </w:rPr>
        <w:t xml:space="preserve">ožujka </w:t>
      </w:r>
      <w:r w:rsidR="00356950" w:rsidRPr="0022559B">
        <w:rPr>
          <w:rFonts w:hAnsi="Times New Roman" w:ascii="Times New Roman"/>
          <w:szCs w:val="24"/>
          <w:lang w:val="hr-HR"/>
        </w:rPr>
        <w:t>201</w:t>
      </w:r>
      <w:r w:rsidR="00E03103">
        <w:rPr>
          <w:rFonts w:hAnsi="Times New Roman" w:ascii="Times New Roman"/>
          <w:szCs w:val="24"/>
          <w:lang w:val="hr-HR"/>
        </w:rPr>
        <w:t>9</w:t>
      </w:r>
      <w:r w:rsidR="004C3F18" w:rsidRPr="0022559B">
        <w:rPr>
          <w:rFonts w:hAnsi="Times New Roman" w:ascii="Times New Roman"/>
          <w:szCs w:val="24"/>
          <w:lang w:val="hr-HR"/>
        </w:rPr>
        <w:t>.</w:t>
      </w:r>
    </w:p>
    <w:p w:rsidRDefault="00CA7275" w:rsidP="00356950" w:rsidR="00CA7275" w:rsidRPr="00CA7275">
      <w:pPr>
        <w:jc w:val="both"/>
        <w:rPr>
          <w:rFonts w:hAnsi="Times New Roman" w:ascii="Times New Roman"/>
          <w:szCs w:val="24"/>
          <w:lang w:val="hr-HR"/>
        </w:rPr>
      </w:pPr>
    </w:p>
    <w:p w:rsidRDefault="00D8671A" w:rsidP="00CA7275" w:rsidR="00FF1F3F" w:rsidRPr="00E249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C91617">
        <w:rPr>
          <w:rFonts w:hAnsi="Times New Roman" w:ascii="Times New Roman"/>
          <w:szCs w:val="24"/>
          <w:lang w:val="hr-HR"/>
        </w:rPr>
        <w:t xml:space="preserve"> </w:t>
      </w:r>
      <w:r w:rsidR="004C3F18" w:rsidRPr="00E24932">
        <w:rPr>
          <w:rFonts w:hAnsi="Times New Roman" w:ascii="Times New Roman"/>
          <w:szCs w:val="24"/>
          <w:lang w:val="hr-HR"/>
        </w:rPr>
        <w:t xml:space="preserve">  </w:t>
      </w:r>
      <w:r w:rsidR="00FF1F3F" w:rsidRPr="00E24932">
        <w:rPr>
          <w:rFonts w:hAnsi="Times New Roman" w:ascii="Times New Roman"/>
          <w:szCs w:val="24"/>
          <w:lang w:val="hr-HR"/>
        </w:rPr>
        <w:t>j e</w:t>
      </w:r>
    </w:p>
    <w:p w:rsidRDefault="00021232" w:rsidP="00DD50E0" w:rsidR="000212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C24AD" w:rsidP="00751D13" w:rsidR="00751D13" w:rsidRPr="00751D13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BC66D4">
        <w:rPr>
          <w:rFonts w:hAnsi="Times New Roman" w:ascii="Times New Roman"/>
          <w:szCs w:val="24"/>
          <w:lang w:val="hr-HR"/>
        </w:rPr>
        <w:t>aje se</w:t>
      </w:r>
      <w:r w:rsidR="00751D13">
        <w:rPr>
          <w:rFonts w:hAnsi="Times New Roman" w:ascii="Times New Roman"/>
          <w:szCs w:val="24"/>
          <w:lang w:val="hr-HR"/>
        </w:rPr>
        <w:t xml:space="preserve"> uputa privremenom vjerovničkom vijeću kao tijelu osnovanom radi zaštite interesa vjerovnika</w:t>
      </w:r>
      <w:r>
        <w:rPr>
          <w:rFonts w:hAnsi="Times New Roman" w:ascii="Times New Roman"/>
          <w:szCs w:val="24"/>
          <w:lang w:val="hr-HR"/>
        </w:rPr>
        <w:t xml:space="preserve"> i svakom od članova priv</w:t>
      </w:r>
      <w:r w:rsidR="00BC66D4">
        <w:rPr>
          <w:rFonts w:hAnsi="Times New Roman" w:ascii="Times New Roman"/>
          <w:szCs w:val="24"/>
          <w:lang w:val="hr-HR"/>
        </w:rPr>
        <w:t>remenog vjerovničkog vijeća koje</w:t>
      </w:r>
      <w:r>
        <w:rPr>
          <w:rFonts w:hAnsi="Times New Roman" w:ascii="Times New Roman"/>
          <w:szCs w:val="24"/>
          <w:lang w:val="hr-HR"/>
        </w:rPr>
        <w:t xml:space="preserve"> predstavlja određenu skupinu vjerovnika u vijeću,</w:t>
      </w:r>
      <w:r w:rsidR="00751D13">
        <w:rPr>
          <w:rFonts w:hAnsi="Times New Roman" w:ascii="Times New Roman"/>
          <w:szCs w:val="24"/>
          <w:lang w:val="hr-HR"/>
        </w:rPr>
        <w:t xml:space="preserve"> da sve do završetka postupka izvanredne uprave ima pravo i dužnost, pored suda, pratiti tijek daljnjeg poslovanja, nadzirati provedbu Nagodbe</w:t>
      </w:r>
      <w:r>
        <w:rPr>
          <w:rFonts w:hAnsi="Times New Roman" w:ascii="Times New Roman"/>
          <w:szCs w:val="24"/>
          <w:lang w:val="hr-HR"/>
        </w:rPr>
        <w:t>, nadzirati rad izvanrednog povjerenika, pregledavati poslovnu dokumentaciju i poslovne kn</w:t>
      </w:r>
      <w:r w:rsidR="00EC464C">
        <w:rPr>
          <w:rFonts w:hAnsi="Times New Roman" w:ascii="Times New Roman"/>
          <w:szCs w:val="24"/>
          <w:lang w:val="hr-HR"/>
        </w:rPr>
        <w:t>jige, uputa da u svako doba mogu</w:t>
      </w:r>
      <w:r>
        <w:rPr>
          <w:rFonts w:hAnsi="Times New Roman" w:ascii="Times New Roman"/>
          <w:szCs w:val="24"/>
          <w:lang w:val="hr-HR"/>
        </w:rPr>
        <w:t xml:space="preserve"> od izvanrednog povjerenika zatražiti obavijest</w:t>
      </w:r>
      <w:r w:rsidR="00EC464C">
        <w:rPr>
          <w:rFonts w:hAnsi="Times New Roman" w:ascii="Times New Roman"/>
          <w:szCs w:val="24"/>
          <w:lang w:val="hr-HR"/>
        </w:rPr>
        <w:t>i o stanju (</w:t>
      </w:r>
      <w:r>
        <w:rPr>
          <w:rFonts w:hAnsi="Times New Roman" w:ascii="Times New Roman"/>
          <w:szCs w:val="24"/>
          <w:lang w:val="hr-HR"/>
        </w:rPr>
        <w:t>stečajne) mase i tijeku postupka, da mogu i nadalje zatražiti od izvanrednog povjerenika očitovanje o</w:t>
      </w:r>
      <w:r w:rsidR="00A34AE8">
        <w:rPr>
          <w:rFonts w:hAnsi="Times New Roman" w:ascii="Times New Roman"/>
          <w:szCs w:val="24"/>
          <w:lang w:val="hr-HR"/>
        </w:rPr>
        <w:t xml:space="preserve"> svakom plaćanju po osnovi, vrsti i visini, naložiti provjeru prometa po računima dužnika i stanju gotovog novca, da imaju pravo i dužnost razmatrati izvješća izvanrednog povjereni</w:t>
      </w:r>
      <w:r w:rsidR="00CF4AB4">
        <w:rPr>
          <w:rFonts w:hAnsi="Times New Roman" w:ascii="Times New Roman"/>
          <w:szCs w:val="24"/>
          <w:lang w:val="hr-HR"/>
        </w:rPr>
        <w:t>ka o tijeku postupka i stanju (</w:t>
      </w:r>
      <w:r w:rsidR="00A34AE8">
        <w:rPr>
          <w:rFonts w:hAnsi="Times New Roman" w:ascii="Times New Roman"/>
          <w:szCs w:val="24"/>
          <w:lang w:val="hr-HR"/>
        </w:rPr>
        <w:t>stečajne) mase,</w:t>
      </w:r>
      <w:r w:rsidR="00017E07">
        <w:rPr>
          <w:rFonts w:hAnsi="Times New Roman" w:ascii="Times New Roman"/>
          <w:szCs w:val="24"/>
          <w:lang w:val="hr-HR"/>
        </w:rPr>
        <w:t xml:space="preserve"> davati primjedbe i tražiti obrazloženja o istom, </w:t>
      </w:r>
      <w:r w:rsidR="008E5451">
        <w:rPr>
          <w:rFonts w:hAnsi="Times New Roman" w:ascii="Times New Roman"/>
          <w:szCs w:val="24"/>
          <w:lang w:val="hr-HR"/>
        </w:rPr>
        <w:t xml:space="preserve"> uputu da privremeno vjerovničko vijeće kao nadzorno tijelo odobrava odluke izva</w:t>
      </w:r>
      <w:r w:rsidR="00C96505">
        <w:rPr>
          <w:rFonts w:hAnsi="Times New Roman" w:ascii="Times New Roman"/>
          <w:szCs w:val="24"/>
          <w:lang w:val="hr-HR"/>
        </w:rPr>
        <w:t>nrednog povjerenika u provedbi N</w:t>
      </w:r>
      <w:r w:rsidR="008E5451">
        <w:rPr>
          <w:rFonts w:hAnsi="Times New Roman" w:ascii="Times New Roman"/>
          <w:szCs w:val="24"/>
          <w:lang w:val="hr-HR"/>
        </w:rPr>
        <w:t xml:space="preserve">agodbe, </w:t>
      </w:r>
      <w:r w:rsidR="00A34AE8">
        <w:rPr>
          <w:rFonts w:hAnsi="Times New Roman" w:ascii="Times New Roman"/>
          <w:szCs w:val="24"/>
          <w:lang w:val="hr-HR"/>
        </w:rPr>
        <w:t xml:space="preserve"> sve budući da </w:t>
      </w:r>
      <w:r w:rsidR="00FC30EE">
        <w:rPr>
          <w:rFonts w:hAnsi="Times New Roman" w:ascii="Times New Roman"/>
          <w:szCs w:val="24"/>
          <w:lang w:val="hr-HR"/>
        </w:rPr>
        <w:t>isto</w:t>
      </w:r>
      <w:r w:rsidR="00B37FCD">
        <w:rPr>
          <w:rFonts w:hAnsi="Times New Roman" w:ascii="Times New Roman"/>
          <w:szCs w:val="24"/>
          <w:lang w:val="hr-HR"/>
        </w:rPr>
        <w:t xml:space="preserve"> vjerovnicima odgovara</w:t>
      </w:r>
      <w:r w:rsidR="00DE7F4F">
        <w:rPr>
          <w:rFonts w:hAnsi="Times New Roman" w:ascii="Times New Roman"/>
          <w:szCs w:val="24"/>
          <w:lang w:val="hr-HR"/>
        </w:rPr>
        <w:t xml:space="preserve"> za naknadu štete u slučaju povrede svojih dužnosti.</w:t>
      </w:r>
    </w:p>
    <w:p w:rsidRDefault="00751D13" w:rsidP="005A3560" w:rsidR="00751D1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1D13" w:rsidP="005A3560" w:rsidR="00751D1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3219D" w:rsidP="0038035A" w:rsidR="00B3219D" w:rsidRPr="0038035A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38035A">
        <w:rPr>
          <w:rFonts w:hAnsi="Times New Roman" w:ascii="Times New Roman"/>
          <w:szCs w:val="24"/>
          <w:lang w:val="hr-HR"/>
        </w:rPr>
        <w:t>Daje se uputa izvanrednom  povjereniku da, sve do završetka p</w:t>
      </w:r>
      <w:r w:rsidR="00444087">
        <w:rPr>
          <w:rFonts w:hAnsi="Times New Roman" w:ascii="Times New Roman"/>
          <w:szCs w:val="24"/>
          <w:lang w:val="hr-HR"/>
        </w:rPr>
        <w:t xml:space="preserve">ostupka izvanredne </w:t>
      </w:r>
      <w:r w:rsidRPr="0038035A">
        <w:rPr>
          <w:rFonts w:hAnsi="Times New Roman" w:ascii="Times New Roman"/>
          <w:szCs w:val="24"/>
          <w:lang w:val="hr-HR"/>
        </w:rPr>
        <w:t>uprave ili do prestanka obavljanja dužnosti izvanrednog povjerenika, ima i nadalje sva prava</w:t>
      </w:r>
      <w:r w:rsidR="00D5106F" w:rsidRPr="0038035A">
        <w:rPr>
          <w:rFonts w:hAnsi="Times New Roman" w:ascii="Times New Roman"/>
          <w:szCs w:val="24"/>
          <w:lang w:val="hr-HR"/>
        </w:rPr>
        <w:t>,</w:t>
      </w:r>
      <w:r w:rsidRPr="0038035A">
        <w:rPr>
          <w:rFonts w:hAnsi="Times New Roman" w:ascii="Times New Roman"/>
          <w:szCs w:val="24"/>
          <w:lang w:val="hr-HR"/>
        </w:rPr>
        <w:t xml:space="preserve"> dužnosti i obveze izvanrednog povjerenika propisane odredbama Zakona o postupku izvanredne uprave u trgovačkim društvima od sistemskog značaja za Republiku Hrvatsku </w:t>
      </w:r>
      <w:r w:rsidR="00B37FCD">
        <w:rPr>
          <w:rFonts w:hAnsi="Times New Roman" w:ascii="Times New Roman"/>
          <w:szCs w:val="24"/>
          <w:lang w:val="hr-HR"/>
        </w:rPr>
        <w:t xml:space="preserve">i </w:t>
      </w:r>
      <w:r w:rsidRPr="0038035A">
        <w:rPr>
          <w:rFonts w:hAnsi="Times New Roman" w:ascii="Times New Roman"/>
          <w:szCs w:val="24"/>
          <w:lang w:val="hr-HR"/>
        </w:rPr>
        <w:t>odredbama Stečajnog zakona o steča</w:t>
      </w:r>
      <w:r w:rsidR="00A9030F">
        <w:rPr>
          <w:rFonts w:hAnsi="Times New Roman" w:ascii="Times New Roman"/>
          <w:szCs w:val="24"/>
          <w:lang w:val="hr-HR"/>
        </w:rPr>
        <w:t>jnom upravitelju, naročito da</w:t>
      </w:r>
      <w:r w:rsidRPr="0038035A">
        <w:rPr>
          <w:rFonts w:hAnsi="Times New Roman" w:ascii="Times New Roman"/>
          <w:szCs w:val="24"/>
          <w:lang w:val="hr-HR"/>
        </w:rPr>
        <w:t xml:space="preserve"> je dužan dostavljati redovna izvješća o tijeku po</w:t>
      </w:r>
      <w:r w:rsidR="00B37FCD">
        <w:rPr>
          <w:rFonts w:hAnsi="Times New Roman" w:ascii="Times New Roman"/>
          <w:szCs w:val="24"/>
          <w:lang w:val="hr-HR"/>
        </w:rPr>
        <w:t>stupka i stanju (stečajne) mase</w:t>
      </w:r>
      <w:r w:rsidRPr="0038035A">
        <w:rPr>
          <w:rFonts w:hAnsi="Times New Roman" w:ascii="Times New Roman"/>
          <w:szCs w:val="24"/>
          <w:lang w:val="hr-HR"/>
        </w:rPr>
        <w:t>, nadzirati provedbu Nagodbe, provoditi i nadzirati nami</w:t>
      </w:r>
      <w:r w:rsidR="00C96505">
        <w:rPr>
          <w:rFonts w:hAnsi="Times New Roman" w:ascii="Times New Roman"/>
          <w:szCs w:val="24"/>
          <w:lang w:val="hr-HR"/>
        </w:rPr>
        <w:t xml:space="preserve">renja vjerovnika kroz Nagodbu, </w:t>
      </w:r>
      <w:r w:rsidRPr="0038035A">
        <w:rPr>
          <w:rFonts w:hAnsi="Times New Roman" w:ascii="Times New Roman"/>
          <w:szCs w:val="24"/>
          <w:lang w:val="hr-HR"/>
        </w:rPr>
        <w:t>savjesno i s pažnjom dobrog gospodarstvenika postupati sa (stečajnom) masom, dati privremenom vjerovničkom vijeću ili članu privremenog vjerovničkog vijeća u svako doba</w:t>
      </w:r>
      <w:r w:rsidR="009C4750">
        <w:rPr>
          <w:rFonts w:hAnsi="Times New Roman" w:ascii="Times New Roman"/>
          <w:szCs w:val="24"/>
          <w:lang w:val="hr-HR"/>
        </w:rPr>
        <w:t xml:space="preserve"> i</w:t>
      </w:r>
      <w:r w:rsidRPr="0038035A">
        <w:rPr>
          <w:rFonts w:hAnsi="Times New Roman" w:ascii="Times New Roman"/>
          <w:szCs w:val="24"/>
          <w:lang w:val="hr-HR"/>
        </w:rPr>
        <w:t xml:space="preserve"> na nj</w:t>
      </w:r>
      <w:r w:rsidR="00A9030F">
        <w:rPr>
          <w:rFonts w:hAnsi="Times New Roman" w:ascii="Times New Roman"/>
          <w:szCs w:val="24"/>
          <w:lang w:val="hr-HR"/>
        </w:rPr>
        <w:t>i</w:t>
      </w:r>
      <w:r w:rsidRPr="0038035A">
        <w:rPr>
          <w:rFonts w:hAnsi="Times New Roman" w:ascii="Times New Roman"/>
          <w:szCs w:val="24"/>
          <w:lang w:val="hr-HR"/>
        </w:rPr>
        <w:t xml:space="preserve">hov zahtjev sve </w:t>
      </w:r>
      <w:r w:rsidRPr="0038035A">
        <w:rPr>
          <w:rFonts w:hAnsi="Times New Roman" w:ascii="Times New Roman"/>
          <w:szCs w:val="24"/>
          <w:lang w:val="hr-HR"/>
        </w:rPr>
        <w:lastRenderedPageBreak/>
        <w:t>potrebne obavijesti i očitovanja kako je to navedeno pod točkom I izreke ovog zaključka, jer u protivnom, u slučaju nepostupanja ili nesavjesnog postupanja u svojim obvezama i dužnostima može vjerovnicima i sudionicima odgovarati za naknadu štete.</w:t>
      </w:r>
    </w:p>
    <w:p w:rsidRDefault="0078778C" w:rsidP="00C157F5" w:rsidR="0078778C" w:rsidRPr="00DE7F4F">
      <w:pPr>
        <w:pStyle w:val="Odlomakpopisa"/>
        <w:ind w:firstLine="720" w:left="624"/>
        <w:jc w:val="both"/>
        <w:rPr>
          <w:rFonts w:hAnsi="Times New Roman" w:ascii="Times New Roman"/>
          <w:szCs w:val="24"/>
          <w:lang w:val="hr-HR"/>
        </w:rPr>
      </w:pPr>
    </w:p>
    <w:p w:rsidRDefault="000B484D" w:rsidP="00E24932" w:rsidR="000B484D">
      <w:pPr>
        <w:jc w:val="center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>Obrazloženje</w:t>
      </w:r>
    </w:p>
    <w:p w:rsidRDefault="008E05EC" w:rsidP="00E24932" w:rsidR="008E05EC">
      <w:pPr>
        <w:jc w:val="center"/>
        <w:rPr>
          <w:rFonts w:hAnsi="Times New Roman" w:ascii="Times New Roman"/>
          <w:szCs w:val="24"/>
          <w:lang w:val="hr-HR"/>
        </w:rPr>
      </w:pPr>
    </w:p>
    <w:p w:rsidRDefault="00435E97" w:rsidP="001911BE" w:rsidR="001911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7B2414">
        <w:rPr>
          <w:rFonts w:hAnsi="Times New Roman" w:ascii="Times New Roman"/>
          <w:szCs w:val="24"/>
          <w:lang w:val="hr-HR"/>
        </w:rPr>
        <w:tab/>
      </w:r>
      <w:r w:rsidR="001911BE">
        <w:rPr>
          <w:rFonts w:hAnsi="Times New Roman" w:ascii="Times New Roman"/>
          <w:szCs w:val="24"/>
          <w:lang w:val="hr-HR"/>
        </w:rPr>
        <w:t>U</w:t>
      </w:r>
      <w:r w:rsidR="001911BE" w:rsidRPr="00E24932">
        <w:rPr>
          <w:rFonts w:hAnsi="Times New Roman" w:ascii="Times New Roman"/>
          <w:szCs w:val="24"/>
          <w:lang w:val="hr-HR"/>
        </w:rPr>
        <w:t xml:space="preserve"> </w:t>
      </w:r>
      <w:r w:rsidR="001911BE">
        <w:rPr>
          <w:rFonts w:hAnsi="Times New Roman" w:ascii="Times New Roman"/>
          <w:szCs w:val="24"/>
          <w:lang w:val="hr-HR"/>
        </w:rPr>
        <w:t>postupku izvanredne uprave</w:t>
      </w:r>
      <w:r w:rsidR="001911BE" w:rsidRPr="00E24932">
        <w:rPr>
          <w:rFonts w:hAnsi="Times New Roman" w:ascii="Times New Roman"/>
          <w:szCs w:val="24"/>
          <w:lang w:val="hr-HR"/>
        </w:rPr>
        <w:t xml:space="preserve"> nad dužnikom </w:t>
      </w:r>
      <w:r w:rsidR="001911BE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</w:t>
      </w:r>
      <w:r w:rsidR="00617312">
        <w:rPr>
          <w:rFonts w:hAnsi="Times New Roman" w:ascii="Times New Roman"/>
          <w:szCs w:val="24"/>
          <w:lang w:val="hr-HR"/>
        </w:rPr>
        <w:t xml:space="preserve"> M.Čavića 1</w:t>
      </w:r>
      <w:r w:rsidR="001911BE">
        <w:rPr>
          <w:rFonts w:hAnsi="Times New Roman" w:ascii="Times New Roman"/>
          <w:szCs w:val="24"/>
          <w:lang w:val="hr-HR"/>
        </w:rPr>
        <w:t>, OIB:</w:t>
      </w:r>
      <w:r w:rsidR="0062572B">
        <w:rPr>
          <w:rFonts w:hAnsi="Times New Roman" w:ascii="Times New Roman"/>
          <w:szCs w:val="24"/>
          <w:lang w:val="hr-HR"/>
        </w:rPr>
        <w:t xml:space="preserve"> </w:t>
      </w:r>
      <w:r w:rsidR="001911BE">
        <w:rPr>
          <w:rFonts w:hAnsi="Times New Roman" w:ascii="Times New Roman"/>
          <w:szCs w:val="24"/>
          <w:lang w:val="hr-HR"/>
        </w:rPr>
        <w:t>05937759187 i njegovim ovisnim i povezanim društvima ovaj sud daje upute tijelima postupka izvanredne uprave temeljem svoje nadzorne uloge iz članka 14 Zakona o postupku izvanredne uprave u trgovačkim društvima od sistemskog značaja za Republiku Hrvatsku ( NN broj 32/ 17: dalje ZPIUTD)</w:t>
      </w:r>
    </w:p>
    <w:p w:rsidRDefault="001911BE" w:rsidP="0018004D" w:rsidR="00B80B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 o potvrdi Nagodbe poslovni broj St-1138/2017 od 06.</w:t>
      </w:r>
      <w:r w:rsidR="0062572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srpnja 2017.</w:t>
      </w:r>
      <w:r w:rsidR="0062572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godine postalo je pravomoćno dana 18.</w:t>
      </w:r>
      <w:r w:rsidR="0062572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listopada 2018.</w:t>
      </w:r>
      <w:r w:rsidR="0062572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godine. i u tijeku je postupak implementacije iste.</w:t>
      </w:r>
    </w:p>
    <w:p w:rsidRDefault="00B80B12" w:rsidP="007B2414" w:rsidR="00B80B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 stanja spisa i dostavljenih podnesaka vidljivo je da izvanredni povjerenik dobiva i novu ulogu u novoj korporativnoj struktur</w:t>
      </w:r>
      <w:r w:rsidR="008D4A86">
        <w:rPr>
          <w:rFonts w:hAnsi="Times New Roman" w:ascii="Times New Roman"/>
          <w:szCs w:val="24"/>
          <w:lang w:val="hr-HR"/>
        </w:rPr>
        <w:t xml:space="preserve">i, </w:t>
      </w:r>
      <w:r>
        <w:rPr>
          <w:rFonts w:hAnsi="Times New Roman" w:ascii="Times New Roman"/>
          <w:szCs w:val="24"/>
          <w:lang w:val="hr-HR"/>
        </w:rPr>
        <w:t xml:space="preserve">a što mu ne priječe odredbe čl. 77 stav 2 i 3 Stečajnog zakona </w:t>
      </w:r>
      <w:r w:rsidR="008D4A86">
        <w:rPr>
          <w:rFonts w:hAnsi="Times New Roman" w:ascii="Times New Roman"/>
          <w:szCs w:val="24"/>
          <w:lang w:val="hr-HR"/>
        </w:rPr>
        <w:t>( NN broj 71/15 i 104 /17: dalje SZ) u svezi s odredbama čl. 12 stav 12 i 37 stav</w:t>
      </w:r>
      <w:r w:rsidR="002D6AAD">
        <w:rPr>
          <w:rFonts w:hAnsi="Times New Roman" w:ascii="Times New Roman"/>
          <w:szCs w:val="24"/>
          <w:lang w:val="hr-HR"/>
        </w:rPr>
        <w:t xml:space="preserve"> </w:t>
      </w:r>
      <w:r w:rsidR="008D4A86">
        <w:rPr>
          <w:rFonts w:hAnsi="Times New Roman" w:ascii="Times New Roman"/>
          <w:szCs w:val="24"/>
          <w:lang w:val="hr-HR"/>
        </w:rPr>
        <w:t>2  ZPIUTD, a i dalje ostaje (do završetka postupka izvanredne uprave ) obavljati dužnost izvanrednog povjerenika sa svim pravima i obvezama propisanim i odredbama ZPIUTD-a</w:t>
      </w:r>
      <w:r w:rsidR="00243C60">
        <w:rPr>
          <w:rFonts w:hAnsi="Times New Roman" w:ascii="Times New Roman"/>
          <w:szCs w:val="24"/>
          <w:lang w:val="hr-HR"/>
        </w:rPr>
        <w:t xml:space="preserve"> o izvanrednom povjereniku</w:t>
      </w:r>
      <w:r w:rsidR="008D4A86">
        <w:rPr>
          <w:rFonts w:hAnsi="Times New Roman" w:ascii="Times New Roman"/>
          <w:szCs w:val="24"/>
          <w:lang w:val="hr-HR"/>
        </w:rPr>
        <w:t xml:space="preserve"> i odredbama SZ-a odnoseći</w:t>
      </w:r>
      <w:r w:rsidR="00617312">
        <w:rPr>
          <w:rFonts w:hAnsi="Times New Roman" w:ascii="Times New Roman"/>
          <w:szCs w:val="24"/>
          <w:lang w:val="hr-HR"/>
        </w:rPr>
        <w:t>m</w:t>
      </w:r>
      <w:r w:rsidR="008D4A86">
        <w:rPr>
          <w:rFonts w:hAnsi="Times New Roman" w:ascii="Times New Roman"/>
          <w:szCs w:val="24"/>
          <w:lang w:val="hr-HR"/>
        </w:rPr>
        <w:t xml:space="preserve"> na ovlaštenja i dužnosti stečajnog upravitelja.</w:t>
      </w:r>
    </w:p>
    <w:p w:rsidRDefault="004E158F" w:rsidP="0018004D" w:rsidR="004F438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Uzimajući u obzir navedeno te činjenicu da privremeno vjerovničko vijeće također ostaje djelovati sve do završetka postupka izvanredne uprave, </w:t>
      </w:r>
      <w:r w:rsidR="00243C60">
        <w:rPr>
          <w:rFonts w:hAnsi="Times New Roman" w:ascii="Times New Roman"/>
          <w:szCs w:val="24"/>
          <w:lang w:val="hr-HR"/>
        </w:rPr>
        <w:t xml:space="preserve"> sud u nastavku obrazlaže odnos izvanrednog povjerenika i privremenog vjerovničkog vijeća međusobno te odnos istih prema vjerovnicima i sudionicima u postupku izvanredne uprave koji završava tek provedbom Nagobe ( čl. 47 ZPIUTD-a)</w:t>
      </w:r>
    </w:p>
    <w:p w:rsidRDefault="00617312" w:rsidP="007B2414" w:rsidR="00243C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243C60">
        <w:rPr>
          <w:rFonts w:hAnsi="Times New Roman" w:ascii="Times New Roman"/>
          <w:szCs w:val="24"/>
          <w:lang w:val="hr-HR"/>
        </w:rPr>
        <w:t xml:space="preserve">ama Nagodba u točci </w:t>
      </w:r>
      <w:r w:rsidR="008433F0">
        <w:rPr>
          <w:rFonts w:hAnsi="Times New Roman" w:ascii="Times New Roman"/>
          <w:szCs w:val="24"/>
          <w:lang w:val="hr-HR"/>
        </w:rPr>
        <w:t>29.</w:t>
      </w:r>
      <w:r w:rsidR="0062572B">
        <w:rPr>
          <w:rFonts w:hAnsi="Times New Roman" w:ascii="Times New Roman"/>
          <w:szCs w:val="24"/>
          <w:lang w:val="hr-HR"/>
        </w:rPr>
        <w:t xml:space="preserve"> </w:t>
      </w:r>
      <w:r w:rsidR="008433F0">
        <w:rPr>
          <w:rFonts w:hAnsi="Times New Roman" w:ascii="Times New Roman"/>
          <w:szCs w:val="24"/>
          <w:lang w:val="hr-HR"/>
        </w:rPr>
        <w:t xml:space="preserve">1 </w:t>
      </w:r>
      <w:r w:rsidR="00CC62E5">
        <w:rPr>
          <w:rFonts w:hAnsi="Times New Roman" w:ascii="Times New Roman"/>
          <w:szCs w:val="24"/>
          <w:lang w:val="hr-HR"/>
        </w:rPr>
        <w:t>predviđa tri faze završetka istog:</w:t>
      </w:r>
    </w:p>
    <w:p w:rsidRDefault="00CC62E5" w:rsidP="000C1340" w:rsidR="00CC62E5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postupak izvanredne uprave nad održivim  dr</w:t>
      </w:r>
      <w:r w:rsidR="00DA1316">
        <w:rPr>
          <w:rFonts w:hAnsi="Times New Roman" w:ascii="Times New Roman"/>
          <w:szCs w:val="24"/>
          <w:lang w:val="hr-HR"/>
        </w:rPr>
        <w:t>uštvima pod izvanrednom upravom</w:t>
      </w:r>
      <w:r>
        <w:rPr>
          <w:rFonts w:hAnsi="Times New Roman" w:ascii="Times New Roman"/>
          <w:szCs w:val="24"/>
          <w:lang w:val="hr-HR"/>
        </w:rPr>
        <w:t>, svakim od njih zasebno, završit će na dan prijenosa njihovih dionica /poslovnih udjela na Novu grupu. Sud će po provedbi prijenosa izdati rješenje o završetku postupka izvanredne uprave u odnosu na ta društva.</w:t>
      </w:r>
      <w:r w:rsidR="00AA4250">
        <w:rPr>
          <w:rFonts w:hAnsi="Times New Roman" w:ascii="Times New Roman"/>
          <w:szCs w:val="24"/>
          <w:lang w:val="hr-HR"/>
        </w:rPr>
        <w:t xml:space="preserve"> ( 29.1.1)</w:t>
      </w:r>
    </w:p>
    <w:p w:rsidRDefault="00AA4250" w:rsidP="000C1340" w:rsidR="00AA4250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izvanredni povjerenik će nakon datuma početka provedbe Nagodbe, uz suglasn</w:t>
      </w:r>
      <w:r w:rsidR="000862FF">
        <w:rPr>
          <w:rFonts w:hAnsi="Times New Roman" w:ascii="Times New Roman"/>
          <w:szCs w:val="24"/>
          <w:lang w:val="hr-HR"/>
        </w:rPr>
        <w:t xml:space="preserve">ost </w:t>
      </w:r>
      <w:r>
        <w:rPr>
          <w:rFonts w:hAnsi="Times New Roman" w:ascii="Times New Roman"/>
          <w:szCs w:val="24"/>
          <w:lang w:val="hr-HR"/>
        </w:rPr>
        <w:t>privremenog vjerovničkog vijeća proves</w:t>
      </w:r>
      <w:r w:rsidR="0062572B">
        <w:rPr>
          <w:rFonts w:hAnsi="Times New Roman" w:ascii="Times New Roman"/>
          <w:szCs w:val="24"/>
          <w:lang w:val="hr-HR"/>
        </w:rPr>
        <w:t>ti pripajanje neodrživi</w:t>
      </w:r>
      <w:r>
        <w:rPr>
          <w:rFonts w:hAnsi="Times New Roman" w:ascii="Times New Roman"/>
          <w:szCs w:val="24"/>
          <w:lang w:val="hr-HR"/>
        </w:rPr>
        <w:t>h društava  Dužn</w:t>
      </w:r>
      <w:r w:rsidR="000862FF">
        <w:rPr>
          <w:rFonts w:hAnsi="Times New Roman" w:ascii="Times New Roman"/>
          <w:szCs w:val="24"/>
          <w:lang w:val="hr-HR"/>
        </w:rPr>
        <w:t xml:space="preserve">iku a sud će po provedbi pripajanja donijeti rješenje o završetku postupka izvanredne uprave u odnosu na takva neodrživa društva pod izvanrednom upravom </w:t>
      </w:r>
      <w:r w:rsidR="007E2EBD">
        <w:rPr>
          <w:rFonts w:hAnsi="Times New Roman" w:ascii="Times New Roman"/>
          <w:szCs w:val="24"/>
          <w:lang w:val="hr-HR"/>
        </w:rPr>
        <w:t>( 29.1.2)</w:t>
      </w:r>
    </w:p>
    <w:p w:rsidRDefault="007E2EBD" w:rsidP="000C1340" w:rsidR="007E2EBD">
      <w:pPr>
        <w:pStyle w:val="Odlomakpopisa"/>
        <w:numPr>
          <w:ilvl w:val="0"/>
          <w:numId w:val="11"/>
        </w:numPr>
        <w:ind w:hanging="357" w:left="71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provedbe pripajanja neodrživih društava  Dužniku, a najkasnije u roku od tri godine od datuma potvrde Nagodbe od suda, Nagodba će se smatrati provedenom u odnosu na dužnika te će izvanredni povjerenik predložiti sudu završetak postupka izvanredne uprave , nakon čega sud donosi rješenje o tome i nalaže brisanj</w:t>
      </w:r>
      <w:r w:rsidR="00645949">
        <w:rPr>
          <w:rFonts w:hAnsi="Times New Roman" w:ascii="Times New Roman"/>
          <w:szCs w:val="24"/>
          <w:lang w:val="hr-HR"/>
        </w:rPr>
        <w:t>e dužnika iz sudskog registra (</w:t>
      </w:r>
      <w:r>
        <w:rPr>
          <w:rFonts w:hAnsi="Times New Roman" w:ascii="Times New Roman"/>
          <w:szCs w:val="24"/>
          <w:lang w:val="hr-HR"/>
        </w:rPr>
        <w:t>bez provođenja likvidac</w:t>
      </w:r>
      <w:r w:rsidR="00296BA2">
        <w:rPr>
          <w:rFonts w:hAnsi="Times New Roman" w:ascii="Times New Roman"/>
          <w:szCs w:val="24"/>
          <w:lang w:val="hr-HR"/>
        </w:rPr>
        <w:t>ijskog  ili stečajnog postupka)</w:t>
      </w:r>
      <w:r>
        <w:rPr>
          <w:rFonts w:hAnsi="Times New Roman" w:ascii="Times New Roman"/>
          <w:szCs w:val="24"/>
          <w:lang w:val="hr-HR"/>
        </w:rPr>
        <w:t>, a od imovine dužnika koja eventualno preostane nakon prove</w:t>
      </w:r>
      <w:r w:rsidR="006E750D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be brisanja, osnovat će se stečajna masa uz odgovarajuću primjenu odredbe čl. 437 SZ-a koja će nastaviti tekuće postupke i upravljanje preostalom imovinom. Tom stečajnom masom upravljat će izvanredni povjerenik samo ukoliko bude ispunjavao zakonske pretpostavke za izbor i imenovanje stečajnog upravitelja</w:t>
      </w:r>
      <w:r w:rsidR="00096933">
        <w:rPr>
          <w:rFonts w:hAnsi="Times New Roman" w:ascii="Times New Roman"/>
          <w:szCs w:val="24"/>
          <w:lang w:val="hr-HR"/>
        </w:rPr>
        <w:t xml:space="preserve"> propisano SZ-om i pravilnicima vezanim za isto, ili stečajni upravitelj imenovan od strane suda sukladno odredbama SZ-a.</w:t>
      </w:r>
    </w:p>
    <w:p w:rsidRDefault="00096933" w:rsidP="00096933" w:rsidR="00096933">
      <w:pPr>
        <w:rPr>
          <w:rFonts w:hAnsi="Times New Roman" w:ascii="Times New Roman"/>
          <w:szCs w:val="24"/>
          <w:lang w:val="hr-HR"/>
        </w:rPr>
      </w:pPr>
    </w:p>
    <w:p w:rsidRDefault="00096933" w:rsidP="00096933" w:rsidR="00096933">
      <w:pPr>
        <w:rPr>
          <w:rFonts w:hAnsi="Times New Roman" w:ascii="Times New Roman"/>
          <w:szCs w:val="24"/>
          <w:lang w:val="hr-HR"/>
        </w:rPr>
      </w:pPr>
    </w:p>
    <w:p w:rsidRDefault="0018004D" w:rsidP="0018004D" w:rsidR="007B2414">
      <w:pPr>
        <w:ind w:firstLine="71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Uzimajući u  obz</w:t>
      </w:r>
      <w:r w:rsidR="00096933">
        <w:rPr>
          <w:rFonts w:hAnsi="Times New Roman" w:ascii="Times New Roman"/>
          <w:szCs w:val="24"/>
          <w:lang w:val="hr-HR"/>
        </w:rPr>
        <w:t xml:space="preserve">ir mogućnost da dosadašnji izvanredni povjerenik može tu dužnost obavljati do još cca tri godine, do naprijed navedenih rokova a istovremeno imati i novu ulogu, to sud naglašava da je isti i nadalje obvezan držati se svih niže navedenih prava dužnosti i obveza propisanih odredbama ZPIUTD-a i SZ-a. </w:t>
      </w:r>
    </w:p>
    <w:p w:rsidRDefault="00096933" w:rsidP="0018004D" w:rsidR="000969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ZPI</w:t>
      </w:r>
      <w:r w:rsidR="002F1FCE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>TD je dao ovlast izvanrednom  povjereniku ( čl.12 stav 7) da samostalno vodi poslovanje dužnika, samostalno poduzima sve radnje potrebne za redovno poslovanje dužnika uključujući plaćanja nužna za redovno poslovanje kao i tražbine radni</w:t>
      </w:r>
      <w:r w:rsidR="00361138">
        <w:rPr>
          <w:rFonts w:hAnsi="Times New Roman" w:ascii="Times New Roman"/>
          <w:szCs w:val="24"/>
          <w:lang w:val="hr-HR"/>
        </w:rPr>
        <w:t>ka, osim onih plaćanja i raspola</w:t>
      </w:r>
      <w:r>
        <w:rPr>
          <w:rFonts w:hAnsi="Times New Roman" w:ascii="Times New Roman"/>
          <w:szCs w:val="24"/>
          <w:lang w:val="hr-HR"/>
        </w:rPr>
        <w:t>ganja imovinom za koje je izričito propisano da ih može vršiti samo uz suglasnost privremenog vjer</w:t>
      </w:r>
      <w:r w:rsidR="0071302C">
        <w:rPr>
          <w:rFonts w:hAnsi="Times New Roman" w:ascii="Times New Roman"/>
          <w:szCs w:val="24"/>
          <w:lang w:val="hr-HR"/>
        </w:rPr>
        <w:t>ovničkog vijeća ( čl .12 stav 7</w:t>
      </w:r>
      <w:r>
        <w:rPr>
          <w:rFonts w:hAnsi="Times New Roman" w:ascii="Times New Roman"/>
          <w:szCs w:val="24"/>
          <w:lang w:val="hr-HR"/>
        </w:rPr>
        <w:t>,8 i 11 te 39 i 40 ZPIUTD-a) .</w:t>
      </w:r>
    </w:p>
    <w:p w:rsidRDefault="00096933" w:rsidP="0018004D" w:rsidR="007268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 samostalnost ne znači i nedostatak kontrole, tj. podnošenja računa za stanje ( stečajne) mase i vođenje poslova dužnika i to kako sudu kroz izvješća tako i privremenom vjerovničkom vijeću i članovima istog kao tijelu postupka koje također ostaje obavljati </w:t>
      </w:r>
      <w:r w:rsidR="00DA3EA6">
        <w:rPr>
          <w:rFonts w:hAnsi="Times New Roman" w:ascii="Times New Roman"/>
          <w:szCs w:val="24"/>
          <w:lang w:val="hr-HR"/>
        </w:rPr>
        <w:t>tu ulogu do završetka postupka izvanredne uprave sa svim ovlastima i dužnostima propisanih zakonom te k</w:t>
      </w:r>
      <w:r w:rsidR="001703B4">
        <w:rPr>
          <w:rFonts w:hAnsi="Times New Roman" w:ascii="Times New Roman"/>
          <w:szCs w:val="24"/>
          <w:lang w:val="hr-HR"/>
        </w:rPr>
        <w:t>oje predstavlja sve vjerovnike i odgovara istima.</w:t>
      </w:r>
    </w:p>
    <w:p w:rsidRDefault="00DA3EA6" w:rsidP="0018004D" w:rsidR="00F86C0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 razloga opstanka privremenog vjerovničkog vijeća ( budući da vjerovnici u zadanom zakonskom roku nisu uspjeli osnovati vjerovničko vijeće)  sud je dao u rješenju o potvrdi Nagodbe.</w:t>
      </w:r>
      <w:r w:rsidR="00F86C09">
        <w:rPr>
          <w:rFonts w:hAnsi="Times New Roman" w:ascii="Times New Roman"/>
          <w:szCs w:val="24"/>
          <w:lang w:val="hr-HR"/>
        </w:rPr>
        <w:t xml:space="preserve">  Isto ima prava i dužnosti vjerovničkog vijeća ali i šire sukladno odredbama SZ-a jer ostaje jedino predstavljati vjerovnike.</w:t>
      </w:r>
    </w:p>
    <w:p w:rsidRDefault="0018004D" w:rsidP="000C1340" w:rsidR="007B7F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F86C09">
        <w:rPr>
          <w:rFonts w:hAnsi="Times New Roman" w:ascii="Times New Roman"/>
          <w:szCs w:val="24"/>
          <w:lang w:val="hr-HR"/>
        </w:rPr>
        <w:t>Ovaj sud zaključuje da , radi ekonomičnosti i svrsishodnosti postupanja</w:t>
      </w:r>
      <w:r w:rsidR="007B7F76">
        <w:rPr>
          <w:rFonts w:hAnsi="Times New Roman" w:ascii="Times New Roman"/>
          <w:szCs w:val="24"/>
          <w:lang w:val="hr-HR"/>
        </w:rPr>
        <w:t xml:space="preserve">, zbog velikog broja vjerovnika ( 5700 vjerovnika s  12000 osnova prijava tražbina) zakonodavac nije predvidio djelovanje i odlučivanje vjerovnika kroz Skupštinu vjerovnika, već kroz vjerovničko vijeće, odnosno privremeno vjerovničko vijeće. U istom su predstavnici svih skupina vjerovnika koji i sami imaju obvezu predstavljati i odgovarati vjerovnicima u interakciji s izvanrednim povjerenikom . I oni kao i predstavnici vjerovnika kroz skupine imaju kontrolnu ulogu u odnosu na izvanrednog povjerenika. Sud je isto osnovao upravo radi zaštite interesa vjerovnika ( čl. 31 stav 1 ZPIUTD-a) </w:t>
      </w:r>
    </w:p>
    <w:p w:rsidRDefault="001703B4" w:rsidP="0018004D" w:rsidR="007B7F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</w:t>
      </w:r>
      <w:r w:rsidR="007B7F76">
        <w:rPr>
          <w:rFonts w:hAnsi="Times New Roman" w:ascii="Times New Roman"/>
          <w:szCs w:val="24"/>
          <w:lang w:val="hr-HR"/>
        </w:rPr>
        <w:t xml:space="preserve"> pogledu same Nagodbe kojom su sukladno odredbama stečajnog plana iz SZ-a određena namirenja vjerovnika kroz nove odnose, privremeno vjerovničko vijeće ima nadzornu ulogu u provedbi iste isto kao i sud. Članovi privremenog vjerovničkog vijeća obvezni su u obavljanju radnji u svojstvu člana privremenog vjerovničkog vijeća postupati savjesno i s pažnjom dobrog gospodara ( član 31 stav 4 ZPIUTD-a) </w:t>
      </w:r>
    </w:p>
    <w:p w:rsidRDefault="007B7F76" w:rsidP="0018004D" w:rsidR="007B7F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Proved</w:t>
      </w:r>
      <w:r w:rsidR="004F438B">
        <w:rPr>
          <w:rFonts w:hAnsi="Times New Roman" w:ascii="Times New Roman"/>
          <w:szCs w:val="24"/>
          <w:lang w:val="hr-HR"/>
        </w:rPr>
        <w:t>b</w:t>
      </w:r>
      <w:r>
        <w:rPr>
          <w:rFonts w:hAnsi="Times New Roman" w:ascii="Times New Roman"/>
          <w:szCs w:val="24"/>
          <w:lang w:val="hr-HR"/>
        </w:rPr>
        <w:t>u nadzire i izvanredni povjerenik a njeg</w:t>
      </w:r>
      <w:r w:rsidR="00BC7C61">
        <w:rPr>
          <w:rFonts w:hAnsi="Times New Roman" w:ascii="Times New Roman"/>
          <w:szCs w:val="24"/>
          <w:lang w:val="hr-HR"/>
        </w:rPr>
        <w:t>ov rad</w:t>
      </w:r>
      <w:r>
        <w:rPr>
          <w:rFonts w:hAnsi="Times New Roman" w:ascii="Times New Roman"/>
          <w:szCs w:val="24"/>
          <w:lang w:val="hr-HR"/>
        </w:rPr>
        <w:t xml:space="preserve"> nadalje nadzire sud ali i  privremeno vjerovničko vije</w:t>
      </w:r>
      <w:r w:rsidR="00C317A1">
        <w:rPr>
          <w:rFonts w:hAnsi="Times New Roman" w:ascii="Times New Roman"/>
          <w:szCs w:val="24"/>
          <w:lang w:val="hr-HR"/>
        </w:rPr>
        <w:t>će odnosno vjerovnici kroz isto i u davanju odobrenja na sve odluke izvanrednog povjerenika u provedbi nagodbe budući da se nagodba tiče upravo uređenja njihovih međusobnih odnosa kroz istu.</w:t>
      </w:r>
      <w:r>
        <w:rPr>
          <w:rFonts w:hAnsi="Times New Roman" w:ascii="Times New Roman"/>
          <w:szCs w:val="24"/>
          <w:lang w:val="hr-HR"/>
        </w:rPr>
        <w:t xml:space="preserve"> To proizlazi iz sljedećih odredbi zakona: </w:t>
      </w:r>
    </w:p>
    <w:p w:rsidRDefault="007B7F76" w:rsidP="000C1340" w:rsidR="007B7F76" w:rsidRPr="007B7F76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izvanredni povjerenik ima pr</w:t>
      </w:r>
      <w:r w:rsidR="00617312">
        <w:rPr>
          <w:rFonts w:hAnsi="Times New Roman" w:ascii="Times New Roman"/>
          <w:szCs w:val="24"/>
          <w:lang w:val="hr-HR"/>
        </w:rPr>
        <w:t>ava i dužnosti izričito navedene</w:t>
      </w:r>
      <w:r>
        <w:rPr>
          <w:rFonts w:hAnsi="Times New Roman" w:ascii="Times New Roman"/>
          <w:szCs w:val="24"/>
          <w:lang w:val="hr-HR"/>
        </w:rPr>
        <w:t xml:space="preserve"> u ZPIUTD a podredno se na njega primjenjuju odredbe o stečajnom  upravitelju iz SZ ( čl. 12 stav 12 ZPITD-a)</w:t>
      </w:r>
    </w:p>
    <w:p w:rsidRDefault="007F57A4" w:rsidP="000C1340" w:rsidR="00F86C09" w:rsidRPr="007F57A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i odredba čl. 37 stav 2 ZPI</w:t>
      </w:r>
      <w:r w:rsidR="006052EC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TD-a propisuje da </w:t>
      </w:r>
      <w:r w:rsidR="007B7F76">
        <w:rPr>
          <w:rFonts w:hAnsi="Times New Roman" w:ascii="Times New Roman"/>
          <w:szCs w:val="24"/>
          <w:lang w:val="hr-HR"/>
        </w:rPr>
        <w:t>izvanredni povjerenik ima prava i obveze stečajnog upravitelja</w:t>
      </w:r>
      <w:r>
        <w:rPr>
          <w:rFonts w:hAnsi="Times New Roman" w:ascii="Times New Roman"/>
          <w:szCs w:val="24"/>
          <w:lang w:val="hr-HR"/>
        </w:rPr>
        <w:t xml:space="preserve"> sukladno odredbama SZ-a</w:t>
      </w:r>
      <w:r w:rsidR="00E23253">
        <w:rPr>
          <w:rFonts w:hAnsi="Times New Roman" w:ascii="Times New Roman"/>
          <w:szCs w:val="24"/>
          <w:lang w:val="hr-HR"/>
        </w:rPr>
        <w:t>. To znači da su obveze stečajnog upravitelja u SZ-u prema Odboru vjerovnika i Skupštini vjerovnika ( koja tijela predstavljaju vjerovnike u stečajnom postupku) jednake obvezama izvanrednog povjerenika prema privremenom vjerovničkom vijeću koje predstavlja vjerovnike u postupku izvanredne uprave.</w:t>
      </w:r>
    </w:p>
    <w:p w:rsidRDefault="007F57A4" w:rsidP="000C1340" w:rsidR="007F57A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B007D9" w:rsidRPr="00B007D9">
        <w:rPr>
          <w:rFonts w:hAnsi="Times New Roman" w:ascii="Times New Roman"/>
          <w:szCs w:val="24"/>
          <w:lang w:val="hr-HR"/>
        </w:rPr>
        <w:t xml:space="preserve">izvanredni povjerenik </w:t>
      </w:r>
      <w:r w:rsidR="006F08C5">
        <w:rPr>
          <w:rFonts w:hAnsi="Times New Roman" w:ascii="Times New Roman"/>
          <w:szCs w:val="24"/>
          <w:lang w:val="hr-HR"/>
        </w:rPr>
        <w:t>je dužan savjesno voditi poslove dužnika ( čl. 89 stav 1 točka 2 SZ-a)</w:t>
      </w:r>
    </w:p>
    <w:p w:rsidRDefault="006F08C5" w:rsidP="000C1340" w:rsidR="006F08C5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dužan je podnositi izvješća o stanju postupka i stanju ( stečajne ) mase ( čl. 89 stav 2 SZ-a )</w:t>
      </w:r>
    </w:p>
    <w:p w:rsidRDefault="006F08C5" w:rsidP="000C1340" w:rsidR="006F08C5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dužan je postupati s pažnjom dobrog gospodara ( čl. 89 stav 1 točka 9 SZ-a)</w:t>
      </w:r>
    </w:p>
    <w:p w:rsidRDefault="006F08C5" w:rsidP="000C1340" w:rsidR="006F08C5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privremeno vjerovničko vijeće kao predstavnik vjerovnika je ovlašteno u svako doba zatražiti od izvanrednog povjerenika obavijesti i izvješća o stanju dužnika </w:t>
      </w:r>
    </w:p>
    <w:p w:rsidRDefault="006F08C5" w:rsidP="000C1340" w:rsidR="006F08C5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pogledu plaćanja troškova i ostalih obveza stečajne mase ( čl. 155 i 156 SZ-a), naročito zasnovanih radnjama izvanrednog povjerenika, za koje sud po zakonu ne donosi posebne odluke u smislu odobrava li ih ili ne </w:t>
      </w:r>
      <w:r w:rsidR="002D5F50">
        <w:rPr>
          <w:rFonts w:hAnsi="Times New Roman" w:ascii="Times New Roman"/>
          <w:szCs w:val="24"/>
          <w:lang w:val="hr-HR"/>
        </w:rPr>
        <w:t xml:space="preserve">jer mu je zakon dao pravo izabrati savjetnike za restrukturiranje, revizore, pravne savjetnike i druge savjetnike izvanredni povjerenik </w:t>
      </w:r>
      <w:r w:rsidR="00C763B7">
        <w:rPr>
          <w:rFonts w:hAnsi="Times New Roman" w:ascii="Times New Roman"/>
          <w:szCs w:val="24"/>
          <w:lang w:val="hr-HR"/>
        </w:rPr>
        <w:t xml:space="preserve"> odlučuje samostalno </w:t>
      </w:r>
      <w:r w:rsidR="002D5F50">
        <w:rPr>
          <w:rFonts w:hAnsi="Times New Roman" w:ascii="Times New Roman"/>
          <w:szCs w:val="24"/>
          <w:lang w:val="hr-HR"/>
        </w:rPr>
        <w:t>ali račun i za te radnje polaže vjerovnicima kroz privremeno vjerovničko vijeće koje uvijek može zatražiti od izvanrednog povjerenika očitovanje koje je poslove i ugovore zaključio, koja je plaćanja i podmirenja učinio,  s kojeg osnova i  u kojoj visini</w:t>
      </w:r>
      <w:r w:rsidR="00667E85">
        <w:rPr>
          <w:rFonts w:hAnsi="Times New Roman" w:ascii="Times New Roman"/>
          <w:szCs w:val="24"/>
          <w:lang w:val="hr-HR"/>
        </w:rPr>
        <w:t xml:space="preserve"> jer u protivnom , ne postupajući po istom izvanredni povjerenik može odgovarati za štetu vjerovnicima.</w:t>
      </w:r>
    </w:p>
    <w:p w:rsidRDefault="00A47CD8" w:rsidP="00A47CD8" w:rsidR="00E258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657E16">
        <w:rPr>
          <w:rFonts w:hAnsi="Times New Roman" w:ascii="Times New Roman"/>
          <w:szCs w:val="24"/>
          <w:lang w:val="hr-HR"/>
        </w:rPr>
        <w:t xml:space="preserve">    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57E16">
        <w:rPr>
          <w:rFonts w:hAnsi="Times New Roman" w:ascii="Times New Roman"/>
          <w:szCs w:val="24"/>
          <w:lang w:val="hr-HR"/>
        </w:rPr>
        <w:t xml:space="preserve">   </w:t>
      </w:r>
    </w:p>
    <w:p w:rsidRDefault="00E258C8" w:rsidP="00A47CD8" w:rsidR="0018004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18004D">
        <w:rPr>
          <w:rFonts w:hAnsi="Times New Roman" w:ascii="Times New Roman"/>
          <w:szCs w:val="24"/>
          <w:lang w:val="hr-HR"/>
        </w:rPr>
        <w:tab/>
      </w:r>
      <w:r w:rsidR="00667E85">
        <w:rPr>
          <w:rFonts w:hAnsi="Times New Roman" w:ascii="Times New Roman"/>
          <w:szCs w:val="24"/>
          <w:lang w:val="hr-HR"/>
        </w:rPr>
        <w:t>Dakle, iako izvanrednog povjerenika nadzire sud, isti odgovara i račune polaže svim vjerovnicima kro</w:t>
      </w:r>
      <w:r w:rsidR="005508FE">
        <w:rPr>
          <w:rFonts w:hAnsi="Times New Roman" w:ascii="Times New Roman"/>
          <w:szCs w:val="24"/>
          <w:lang w:val="hr-HR"/>
        </w:rPr>
        <w:t>z privremeno vjerovničko</w:t>
      </w:r>
      <w:r>
        <w:rPr>
          <w:rFonts w:hAnsi="Times New Roman" w:ascii="Times New Roman"/>
          <w:szCs w:val="24"/>
          <w:lang w:val="hr-HR"/>
        </w:rPr>
        <w:t xml:space="preserve"> vijeće, </w:t>
      </w:r>
      <w:r w:rsidR="00A47CD8">
        <w:rPr>
          <w:rFonts w:hAnsi="Times New Roman" w:ascii="Times New Roman"/>
          <w:szCs w:val="24"/>
          <w:lang w:val="hr-HR"/>
        </w:rPr>
        <w:t>tim više što je upravo ono u operativnom smislu mjerodavno i upućeno u sve radnje koje se u konačnosti njih tiču</w:t>
      </w:r>
      <w:r w:rsidR="001F490F">
        <w:rPr>
          <w:rFonts w:hAnsi="Times New Roman" w:ascii="Times New Roman"/>
          <w:szCs w:val="24"/>
          <w:lang w:val="hr-HR"/>
        </w:rPr>
        <w:t>,</w:t>
      </w:r>
      <w:r w:rsidR="00A47CD8">
        <w:rPr>
          <w:rFonts w:hAnsi="Times New Roman" w:ascii="Times New Roman"/>
          <w:szCs w:val="24"/>
          <w:lang w:val="hr-HR"/>
        </w:rPr>
        <w:t xml:space="preserve"> jer je svrha samog postupka izvanredne uprave namirenje vjerovnika kroz nago</w:t>
      </w:r>
      <w:r w:rsidR="0012421D">
        <w:rPr>
          <w:rFonts w:hAnsi="Times New Roman" w:ascii="Times New Roman"/>
          <w:szCs w:val="24"/>
          <w:lang w:val="hr-HR"/>
        </w:rPr>
        <w:t>dbu.</w:t>
      </w:r>
    </w:p>
    <w:p w:rsidRDefault="005508FE" w:rsidP="0018004D" w:rsidR="005508F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Ukoliko se izvanredni povjerenik ne</w:t>
      </w:r>
      <w:r w:rsidR="00A47CD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bi držao gore navedenih dužnosti, naknađuje štetu svim sudionicima i vjerovnicima ako je svojom krivnjom povrijedio koju od svojih dužnosti ( čl. 92  stav 1 SZ-a).</w:t>
      </w:r>
    </w:p>
    <w:p w:rsidRDefault="005508FE" w:rsidP="0018004D" w:rsidR="00657E1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gore navedenih obveza, izvanredni povjerenik i nadalje zadržava prava i ovlaštenja propisana ZPIUTD-om i SZ-om.</w:t>
      </w:r>
    </w:p>
    <w:p w:rsidRDefault="00657E16" w:rsidP="00B37FAA" w:rsidR="0034302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</w:p>
    <w:p w:rsidRDefault="00312CA7" w:rsidP="000C1340" w:rsidR="00312CA7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E24932">
      <w:pPr>
        <w:jc w:val="center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U </w:t>
      </w:r>
      <w:r w:rsidR="00FF1F3F" w:rsidRPr="00E24932">
        <w:rPr>
          <w:rFonts w:hAnsi="Times New Roman" w:ascii="Times New Roman"/>
          <w:szCs w:val="24"/>
          <w:lang w:val="hr-HR"/>
        </w:rPr>
        <w:t>Zagreb</w:t>
      </w:r>
      <w:r w:rsidR="003C4159">
        <w:rPr>
          <w:rFonts w:hAnsi="Times New Roman" w:ascii="Times New Roman"/>
          <w:szCs w:val="24"/>
          <w:lang w:val="hr-HR"/>
        </w:rPr>
        <w:t xml:space="preserve">u, </w:t>
      </w:r>
      <w:r w:rsidR="00E03103">
        <w:rPr>
          <w:rFonts w:hAnsi="Times New Roman" w:ascii="Times New Roman"/>
          <w:szCs w:val="24"/>
          <w:lang w:val="hr-HR"/>
        </w:rPr>
        <w:t>2</w:t>
      </w:r>
      <w:r w:rsidR="00593696">
        <w:rPr>
          <w:rFonts w:hAnsi="Times New Roman" w:ascii="Times New Roman"/>
          <w:szCs w:val="24"/>
          <w:lang w:val="hr-HR"/>
        </w:rPr>
        <w:t>7</w:t>
      </w:r>
      <w:r w:rsidR="00E03103">
        <w:rPr>
          <w:rFonts w:hAnsi="Times New Roman" w:ascii="Times New Roman"/>
          <w:szCs w:val="24"/>
          <w:lang w:val="hr-HR"/>
        </w:rPr>
        <w:t>.</w:t>
      </w:r>
      <w:r w:rsidR="006E750D">
        <w:rPr>
          <w:rFonts w:hAnsi="Times New Roman" w:ascii="Times New Roman"/>
          <w:szCs w:val="24"/>
          <w:lang w:val="hr-HR"/>
        </w:rPr>
        <w:t xml:space="preserve"> </w:t>
      </w:r>
      <w:r w:rsidR="00E03103">
        <w:rPr>
          <w:rFonts w:hAnsi="Times New Roman" w:ascii="Times New Roman"/>
          <w:szCs w:val="24"/>
          <w:lang w:val="hr-HR"/>
        </w:rPr>
        <w:t>ožujka 2019.</w:t>
      </w:r>
    </w:p>
    <w:p w:rsidRDefault="00356950" w:rsidP="003C4159" w:rsidR="00E2524B" w:rsidRPr="00E24932">
      <w:pPr>
        <w:jc w:val="right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 </w:t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>
        <w:rPr>
          <w:rFonts w:hAnsi="Times New Roman" w:ascii="Times New Roman"/>
          <w:szCs w:val="24"/>
          <w:lang w:val="hr-HR"/>
        </w:rPr>
        <w:t>SUDAC</w:t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24932">
        <w:rPr>
          <w:rFonts w:hAnsi="Times New Roman" w:ascii="Times New Roman"/>
          <w:szCs w:val="24"/>
          <w:lang w:val="hr-HR"/>
        </w:rPr>
        <w:t>Nevenka Siladi Rstić</w:t>
      </w:r>
      <w:r w:rsidR="00A8189F">
        <w:rPr>
          <w:rFonts w:hAnsi="Times New Roman" w:ascii="Times New Roman"/>
          <w:szCs w:val="24"/>
          <w:lang w:val="hr-HR"/>
        </w:rPr>
        <w:t>, v.r.</w:t>
      </w:r>
    </w:p>
    <w:p w:rsidRDefault="00E71F4A" w:rsidP="0036387B" w:rsidR="00E71F4A">
      <w:pPr>
        <w:jc w:val="both"/>
        <w:rPr>
          <w:rFonts w:hAnsi="Times New Roman" w:ascii="Times New Roman"/>
          <w:i/>
          <w:lang w:val="hr-HR"/>
        </w:rPr>
      </w:pPr>
    </w:p>
    <w:p w:rsidRDefault="00E71F4A" w:rsidP="0036387B" w:rsidR="00E71F4A">
      <w:pPr>
        <w:jc w:val="both"/>
        <w:rPr>
          <w:rFonts w:hAnsi="Times New Roman" w:ascii="Times New Roman"/>
          <w:i/>
          <w:lang w:val="hr-HR"/>
        </w:rPr>
      </w:pPr>
    </w:p>
    <w:p w:rsidRDefault="00783DB9" w:rsidP="00783DB9" w:rsidR="00783DB9" w:rsidRPr="00783DB9">
      <w:pPr>
        <w:jc w:val="both"/>
        <w:rPr>
          <w:rFonts w:hAnsi="Times New Roman" w:ascii="Times New Roman"/>
          <w:i/>
          <w:lang w:val="hr-HR"/>
        </w:rPr>
      </w:pPr>
      <w:r w:rsidRPr="00783DB9">
        <w:rPr>
          <w:rFonts w:hAnsi="Times New Roman" w:ascii="Times New Roman"/>
          <w:i/>
          <w:lang w:val="hr-HR"/>
        </w:rPr>
        <w:t>Uputa o pravnom lijeku:</w:t>
      </w:r>
    </w:p>
    <w:p w:rsidRDefault="00CC593A" w:rsidP="00783DB9" w:rsidR="00CC593A" w:rsidRPr="00E24932">
      <w:pPr>
        <w:jc w:val="both"/>
        <w:rPr>
          <w:rFonts w:hAnsi="Times New Roman" w:ascii="Times New Roman"/>
          <w:i/>
          <w:lang w:val="hr-HR"/>
        </w:rPr>
      </w:pPr>
      <w:r>
        <w:rPr>
          <w:rFonts w:hAnsi="Times New Roman" w:ascii="Times New Roman"/>
          <w:i/>
          <w:lang w:val="hr-HR"/>
        </w:rPr>
        <w:t>Protiv zaključka žalba nije dopuštena (</w:t>
      </w:r>
      <w:r w:rsidR="002275FF">
        <w:rPr>
          <w:rFonts w:hAnsi="Times New Roman" w:ascii="Times New Roman"/>
          <w:i/>
          <w:lang w:val="hr-HR"/>
        </w:rPr>
        <w:t>čl. 19. st. 7. SZ u svezi s čl. 8. ZPIU)</w:t>
      </w:r>
      <w:r w:rsidR="00451829">
        <w:rPr>
          <w:rFonts w:hAnsi="Times New Roman" w:ascii="Times New Roman"/>
          <w:i/>
          <w:lang w:val="hr-HR"/>
        </w:rPr>
        <w:t>.</w:t>
      </w:r>
    </w:p>
    <w:p w:rsidRDefault="00E24932" w:rsidP="003B6D92" w:rsidR="00E24932" w:rsidRPr="00E24932">
      <w:pPr>
        <w:jc w:val="both"/>
        <w:rPr>
          <w:rFonts w:hAnsi="Times New Roman" w:ascii="Times New Roman"/>
          <w:lang w:val="hr-HR"/>
        </w:rPr>
      </w:pPr>
    </w:p>
    <w:p w:rsidRDefault="00A8189F" w:rsidP="00A8189F" w:rsidR="004C3F18" w:rsidRPr="00A8189F">
      <w:pPr>
        <w:tabs>
          <w:tab w:pos="2223" w:val="left"/>
        </w:tabs>
        <w:jc w:val="right"/>
        <w:rPr>
          <w:rFonts w:hAnsi="Times New Roman" w:ascii="Times New Roman"/>
          <w:lang w:val="hr-HR"/>
        </w:rPr>
      </w:pPr>
      <w:r w:rsidRPr="00A8189F">
        <w:rPr>
          <w:rFonts w:hAnsi="Times New Roman" w:ascii="Times New Roman"/>
          <w:lang w:val="hr-HR"/>
        </w:rPr>
        <w:t>Za točnost otpravka – ovlašteni službenik:</w:t>
      </w:r>
      <w:r w:rsidR="00F8505B" w:rsidRPr="00A8189F">
        <w:rPr>
          <w:rFonts w:hAnsi="Times New Roman" w:ascii="Times New Roman"/>
          <w:lang w:val="hr-HR"/>
        </w:rPr>
        <w:t xml:space="preserve"> </w:t>
      </w:r>
    </w:p>
    <w:p w:rsidRDefault="00A8189F" w:rsidP="00A8189F" w:rsidR="00A8189F" w:rsidRPr="00A8189F">
      <w:pPr>
        <w:tabs>
          <w:tab w:pos="2223" w:val="left"/>
        </w:tabs>
        <w:jc w:val="right"/>
        <w:rPr>
          <w:rFonts w:hAnsi="Times New Roman" w:ascii="Times New Roman"/>
          <w:lang w:val="hr-HR"/>
        </w:rPr>
      </w:pPr>
      <w:r w:rsidRPr="00A8189F">
        <w:rPr>
          <w:rFonts w:hAnsi="Times New Roman" w:ascii="Times New Roman"/>
          <w:lang w:val="hr-HR"/>
        </w:rPr>
        <w:t>Slavica Grbić</w:t>
      </w:r>
    </w:p>
    <w:sectPr w:rsidSect="00E71F4A" w:rsidR="00A8189F" w:rsidRPr="00A8189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/>
    <w:sdtContent>
      <w:p w:rsidRDefault="006C3F18" w:rsidP="003658F1" w:rsidR="006C3F18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89F" w:rsidRPr="00A8189F">
          <w:rPr>
            <w:noProof/>
            <w:lang w:val="hr-HR"/>
          </w:rPr>
          <w:t>4</w:t>
        </w:r>
        <w:r>
          <w:fldChar w:fldCharType="end"/>
        </w:r>
        <w:r w:rsidR="003658F1">
          <w:t xml:space="preserve"> </w:t>
        </w:r>
        <w:r w:rsidR="003658F1">
          <w:tab/>
        </w:r>
        <w:r w:rsidR="003658F1">
          <w:tab/>
          <w:t>47.St-1138/17</w:t>
        </w:r>
        <w:r w:rsidR="000D473D">
          <w:t>-3214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21232">
      <w:rPr>
        <w:rFonts w:hAnsi="Times New Roman" w:ascii="Times New Roman"/>
        <w:lang w:val="hr-HR"/>
      </w:rPr>
      <w:t>-</w:t>
    </w:r>
    <w:r w:rsidR="000D473D">
      <w:rPr>
        <w:rFonts w:hAnsi="Times New Roman" w:ascii="Times New Roman"/>
        <w:lang w:val="hr-HR"/>
      </w:rPr>
      <w:t>3214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4724A13"/>
    <w:multiLevelType w:val="hybridMultilevel"/>
    <w:tmpl w:val="05E0E00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9D04FB"/>
    <w:multiLevelType w:val="hybridMultilevel"/>
    <w:tmpl w:val="62CCC67A"/>
    <w:lvl w:tplc="267249E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35A5AF6"/>
    <w:multiLevelType w:val="hybridMultilevel"/>
    <w:tmpl w:val="DB68E318"/>
    <w:lvl w:tplc="868ABA9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35109B"/>
    <w:multiLevelType w:val="hybridMultilevel"/>
    <w:tmpl w:val="23F23F42"/>
    <w:lvl w:tplc="5850731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F00A7F"/>
    <w:multiLevelType w:val="hybridMultilevel"/>
    <w:tmpl w:val="2480B34A"/>
    <w:lvl w:tplc="020CC6CC" w:ilvl="0">
      <w:start w:val="1"/>
      <w:numFmt w:val="bullet"/>
      <w:lvlText w:val="-"/>
      <w:lvlJc w:val="left"/>
      <w:pPr>
        <w:ind w:hanging="360" w:left="120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9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9"/>
  </w:num>
  <w:num w:numId="5">
    <w:abstractNumId w:val="11"/>
  </w:num>
  <w:num w:numId="6">
    <w:abstractNumId w:val="0"/>
  </w:num>
  <w:num w:numId="7">
    <w:abstractNumId w:val="7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10FF3"/>
    <w:rsid w:val="00017E07"/>
    <w:rsid w:val="00021232"/>
    <w:rsid w:val="00026542"/>
    <w:rsid w:val="0004146E"/>
    <w:rsid w:val="00042342"/>
    <w:rsid w:val="00056CC9"/>
    <w:rsid w:val="000762B2"/>
    <w:rsid w:val="000833AD"/>
    <w:rsid w:val="000862FF"/>
    <w:rsid w:val="00096933"/>
    <w:rsid w:val="000B33D1"/>
    <w:rsid w:val="000B484D"/>
    <w:rsid w:val="000C1340"/>
    <w:rsid w:val="000C1A8A"/>
    <w:rsid w:val="000D3FCA"/>
    <w:rsid w:val="000D473D"/>
    <w:rsid w:val="000D6CB3"/>
    <w:rsid w:val="000E056A"/>
    <w:rsid w:val="000F40C1"/>
    <w:rsid w:val="00110814"/>
    <w:rsid w:val="0012421D"/>
    <w:rsid w:val="001510E5"/>
    <w:rsid w:val="001703B4"/>
    <w:rsid w:val="0018004D"/>
    <w:rsid w:val="00180B7F"/>
    <w:rsid w:val="00185404"/>
    <w:rsid w:val="001911BE"/>
    <w:rsid w:val="00194DE7"/>
    <w:rsid w:val="001C50E0"/>
    <w:rsid w:val="001D196A"/>
    <w:rsid w:val="001F29E9"/>
    <w:rsid w:val="001F490F"/>
    <w:rsid w:val="0022559B"/>
    <w:rsid w:val="002275FF"/>
    <w:rsid w:val="00243C60"/>
    <w:rsid w:val="00296BA2"/>
    <w:rsid w:val="002D3B89"/>
    <w:rsid w:val="002D5F50"/>
    <w:rsid w:val="002D6AAD"/>
    <w:rsid w:val="002E32D9"/>
    <w:rsid w:val="002F1FCE"/>
    <w:rsid w:val="002F3FE9"/>
    <w:rsid w:val="00312CA7"/>
    <w:rsid w:val="00335146"/>
    <w:rsid w:val="00343023"/>
    <w:rsid w:val="00344CBF"/>
    <w:rsid w:val="00354AFF"/>
    <w:rsid w:val="00356950"/>
    <w:rsid w:val="00361138"/>
    <w:rsid w:val="0036533B"/>
    <w:rsid w:val="003658F1"/>
    <w:rsid w:val="003717BE"/>
    <w:rsid w:val="00373E07"/>
    <w:rsid w:val="0038035A"/>
    <w:rsid w:val="003813D2"/>
    <w:rsid w:val="003B6D92"/>
    <w:rsid w:val="003C4159"/>
    <w:rsid w:val="003E22D3"/>
    <w:rsid w:val="00402D30"/>
    <w:rsid w:val="004036AD"/>
    <w:rsid w:val="00435E97"/>
    <w:rsid w:val="00441087"/>
    <w:rsid w:val="00444087"/>
    <w:rsid w:val="00445194"/>
    <w:rsid w:val="00451829"/>
    <w:rsid w:val="004720B4"/>
    <w:rsid w:val="004C3F18"/>
    <w:rsid w:val="004D26D8"/>
    <w:rsid w:val="004E158F"/>
    <w:rsid w:val="004F044D"/>
    <w:rsid w:val="004F438B"/>
    <w:rsid w:val="00500DCB"/>
    <w:rsid w:val="00533532"/>
    <w:rsid w:val="00534708"/>
    <w:rsid w:val="005508FE"/>
    <w:rsid w:val="00554B8F"/>
    <w:rsid w:val="0055591A"/>
    <w:rsid w:val="00556DE4"/>
    <w:rsid w:val="00557D34"/>
    <w:rsid w:val="00576CE2"/>
    <w:rsid w:val="00586944"/>
    <w:rsid w:val="00590592"/>
    <w:rsid w:val="00591376"/>
    <w:rsid w:val="00593696"/>
    <w:rsid w:val="005A3560"/>
    <w:rsid w:val="005A78EB"/>
    <w:rsid w:val="006052EC"/>
    <w:rsid w:val="00607501"/>
    <w:rsid w:val="00617312"/>
    <w:rsid w:val="0062572B"/>
    <w:rsid w:val="00645949"/>
    <w:rsid w:val="006521A6"/>
    <w:rsid w:val="00657E16"/>
    <w:rsid w:val="00667E85"/>
    <w:rsid w:val="00685E3C"/>
    <w:rsid w:val="0069138D"/>
    <w:rsid w:val="006B39C4"/>
    <w:rsid w:val="006C0F60"/>
    <w:rsid w:val="006C3F18"/>
    <w:rsid w:val="006D1B22"/>
    <w:rsid w:val="006D3C00"/>
    <w:rsid w:val="006E750D"/>
    <w:rsid w:val="006F08C5"/>
    <w:rsid w:val="007105E2"/>
    <w:rsid w:val="0071302C"/>
    <w:rsid w:val="0071718C"/>
    <w:rsid w:val="00722421"/>
    <w:rsid w:val="0072685D"/>
    <w:rsid w:val="00727024"/>
    <w:rsid w:val="00735597"/>
    <w:rsid w:val="007402E1"/>
    <w:rsid w:val="0074420D"/>
    <w:rsid w:val="00751D13"/>
    <w:rsid w:val="00751E64"/>
    <w:rsid w:val="00783DB9"/>
    <w:rsid w:val="0078778C"/>
    <w:rsid w:val="00792B17"/>
    <w:rsid w:val="007B2414"/>
    <w:rsid w:val="007B7F76"/>
    <w:rsid w:val="007D4196"/>
    <w:rsid w:val="007D5F35"/>
    <w:rsid w:val="007E2EBD"/>
    <w:rsid w:val="007E4DFF"/>
    <w:rsid w:val="007F16E7"/>
    <w:rsid w:val="007F57A4"/>
    <w:rsid w:val="00802179"/>
    <w:rsid w:val="008433F0"/>
    <w:rsid w:val="0084446F"/>
    <w:rsid w:val="008453B2"/>
    <w:rsid w:val="00861E50"/>
    <w:rsid w:val="00871A60"/>
    <w:rsid w:val="00872F93"/>
    <w:rsid w:val="008A1C1D"/>
    <w:rsid w:val="008A3F3B"/>
    <w:rsid w:val="008B4441"/>
    <w:rsid w:val="008C00E8"/>
    <w:rsid w:val="008C6837"/>
    <w:rsid w:val="008D4A86"/>
    <w:rsid w:val="008E05EC"/>
    <w:rsid w:val="008E5451"/>
    <w:rsid w:val="008F565D"/>
    <w:rsid w:val="009210E7"/>
    <w:rsid w:val="00936EC4"/>
    <w:rsid w:val="009644A5"/>
    <w:rsid w:val="00973E80"/>
    <w:rsid w:val="0097626E"/>
    <w:rsid w:val="009A1A29"/>
    <w:rsid w:val="009B5F27"/>
    <w:rsid w:val="009C10C7"/>
    <w:rsid w:val="009C4750"/>
    <w:rsid w:val="009D2133"/>
    <w:rsid w:val="009D3AA6"/>
    <w:rsid w:val="009D6F57"/>
    <w:rsid w:val="009D72BF"/>
    <w:rsid w:val="009E544F"/>
    <w:rsid w:val="00A319EA"/>
    <w:rsid w:val="00A34AE8"/>
    <w:rsid w:val="00A400FC"/>
    <w:rsid w:val="00A47CD8"/>
    <w:rsid w:val="00A60D3E"/>
    <w:rsid w:val="00A62F99"/>
    <w:rsid w:val="00A8027D"/>
    <w:rsid w:val="00A8189F"/>
    <w:rsid w:val="00A9030F"/>
    <w:rsid w:val="00AA4250"/>
    <w:rsid w:val="00AB2EFC"/>
    <w:rsid w:val="00AC24AD"/>
    <w:rsid w:val="00AC702F"/>
    <w:rsid w:val="00AD5589"/>
    <w:rsid w:val="00AF3574"/>
    <w:rsid w:val="00B007D9"/>
    <w:rsid w:val="00B3219D"/>
    <w:rsid w:val="00B37FAA"/>
    <w:rsid w:val="00B37FCD"/>
    <w:rsid w:val="00B41A21"/>
    <w:rsid w:val="00B702FF"/>
    <w:rsid w:val="00B73C08"/>
    <w:rsid w:val="00B80B12"/>
    <w:rsid w:val="00BB20D6"/>
    <w:rsid w:val="00BB6AA2"/>
    <w:rsid w:val="00BC66D4"/>
    <w:rsid w:val="00BC7C61"/>
    <w:rsid w:val="00BD0CED"/>
    <w:rsid w:val="00BE7164"/>
    <w:rsid w:val="00C00BE6"/>
    <w:rsid w:val="00C06BAA"/>
    <w:rsid w:val="00C157F5"/>
    <w:rsid w:val="00C177DA"/>
    <w:rsid w:val="00C317A1"/>
    <w:rsid w:val="00C46641"/>
    <w:rsid w:val="00C4798C"/>
    <w:rsid w:val="00C5222D"/>
    <w:rsid w:val="00C61804"/>
    <w:rsid w:val="00C763B7"/>
    <w:rsid w:val="00C81021"/>
    <w:rsid w:val="00C91617"/>
    <w:rsid w:val="00C96505"/>
    <w:rsid w:val="00CA7275"/>
    <w:rsid w:val="00CC593A"/>
    <w:rsid w:val="00CC62E5"/>
    <w:rsid w:val="00CE6A17"/>
    <w:rsid w:val="00CF4AB4"/>
    <w:rsid w:val="00CF6E08"/>
    <w:rsid w:val="00D00D06"/>
    <w:rsid w:val="00D05BA3"/>
    <w:rsid w:val="00D205B8"/>
    <w:rsid w:val="00D34969"/>
    <w:rsid w:val="00D5106F"/>
    <w:rsid w:val="00D54019"/>
    <w:rsid w:val="00D63014"/>
    <w:rsid w:val="00D8671A"/>
    <w:rsid w:val="00D96E06"/>
    <w:rsid w:val="00DA1316"/>
    <w:rsid w:val="00DA3EA6"/>
    <w:rsid w:val="00DD3947"/>
    <w:rsid w:val="00DD434D"/>
    <w:rsid w:val="00DD50E0"/>
    <w:rsid w:val="00DE7F4F"/>
    <w:rsid w:val="00DF0C7E"/>
    <w:rsid w:val="00E00370"/>
    <w:rsid w:val="00E03103"/>
    <w:rsid w:val="00E12B74"/>
    <w:rsid w:val="00E23253"/>
    <w:rsid w:val="00E2347F"/>
    <w:rsid w:val="00E24932"/>
    <w:rsid w:val="00E2524B"/>
    <w:rsid w:val="00E254D8"/>
    <w:rsid w:val="00E258C8"/>
    <w:rsid w:val="00E32F70"/>
    <w:rsid w:val="00E42211"/>
    <w:rsid w:val="00E46E00"/>
    <w:rsid w:val="00E71F4A"/>
    <w:rsid w:val="00EC464C"/>
    <w:rsid w:val="00EF5805"/>
    <w:rsid w:val="00F2368D"/>
    <w:rsid w:val="00F24963"/>
    <w:rsid w:val="00F41DAF"/>
    <w:rsid w:val="00F4635B"/>
    <w:rsid w:val="00F5111C"/>
    <w:rsid w:val="00F53998"/>
    <w:rsid w:val="00F8505B"/>
    <w:rsid w:val="00F85229"/>
    <w:rsid w:val="00F86C09"/>
    <w:rsid w:val="00FA10E1"/>
    <w:rsid w:val="00FA3313"/>
    <w:rsid w:val="00FA4733"/>
    <w:rsid w:val="00FC30EE"/>
    <w:rsid w:val="00FC6078"/>
    <w:rsid w:val="00FD588B"/>
    <w:rsid w:val="00FD7D31"/>
    <w:rsid w:val="00FE2156"/>
    <w:rsid w:val="00FF1F3F"/>
    <w:rsid w:val="00FF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8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8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8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8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8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8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8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8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832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2019.</izvorni_sadrzaj>
    <derivirana_varijabla naziv="DomainObject.Predmet.SpisIzvanSuda.DatumIzlazaSpisa_1">15.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St-1138/2017-3210</izvorni_sadrzaj>
    <derivirana_varijabla naziv="DomainObject.PredzadnjaOdlukaIzPredmeta.Oznaka_1">St-1138/2017-3210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19665-4C5D-403D-AB37-9B4F6FB9D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1675</properties:Words>
  <properties:Characters>9538</properties:Characters>
  <properties:Lines>174</properties:Lines>
  <properties:Paragraphs>38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2017-08-29T07:31:00Z</dcterms:created>
  <dc:creator>Sudsko vijeæe</dc:creator>
  <cp:lastModifiedBy>dvorana100</cp:lastModifiedBy>
  <cp:lastPrinted>2019-03-27T12:07:00Z</cp:lastPrinted>
  <dcterms:modified xmlns:xsi="http://www.w3.org/2001/XMLSchema-instance" xsi:type="dcterms:W3CDTF">2019-03-27T12:07:00Z</dcterms:modified>
  <cp:revision>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UPUTA I.P. VVV O NADZORU.docx)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