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5bc2e" w14:paraId="d05bc2e" w:rsidRDefault="00C1767E" w:rsidP="00C1767E" w:rsidR="00C1767E">
      <w:pPr>
        <w:spacing w:after="0"/>
        <w:jc w:val="both"/>
        <w15:collapsed w:val="false"/>
        <w:rPr>
          <w:rFonts w:cs="Times New Roman"/>
        </w:rPr>
      </w:pPr>
      <w:r>
        <w:rPr>
          <w:rFonts w:cs="Times New Roman"/>
          <w:bCs/>
        </w:rPr>
        <w:t xml:space="preserve">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C1767E" w:rsidP="00C1767E" w:rsidR="00C1767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C1767E" w:rsidP="00C1767E" w:rsidR="00C1767E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C1767E" w:rsidP="00C1767E" w:rsidR="00C1767E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B. Radić 2/II</w:t>
      </w:r>
      <w:r>
        <w:rPr>
          <w:rFonts w:cs="Times New Roman"/>
          <w:bCs/>
        </w:rPr>
        <w:t xml:space="preserve">                   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</w:p>
    <w:p w:rsidRDefault="00C1767E" w:rsidP="00C1767E" w:rsidR="00C1767E">
      <w:pPr>
        <w:rPr>
          <w:rFonts w:cs="Times New Roman"/>
        </w:rPr>
      </w:pPr>
    </w:p>
    <w:p w:rsidRDefault="00C1767E" w:rsidP="00C1767E" w:rsidR="00C1767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C1767E" w:rsidP="00C1767E" w:rsidR="00C1767E">
      <w:pPr>
        <w:spacing w:after="0"/>
        <w:jc w:val="center"/>
        <w:rPr>
          <w:rFonts w:cs="Times New Roman"/>
        </w:rPr>
      </w:pPr>
    </w:p>
    <w:p w:rsidRDefault="00C1767E" w:rsidP="00C1767E" w:rsidR="00C1767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C1767E" w:rsidP="00C1767E" w:rsidR="00C1767E">
      <w:pPr>
        <w:spacing w:after="0"/>
        <w:jc w:val="center"/>
        <w:rPr>
          <w:rFonts w:cs="Times New Roman"/>
        </w:rPr>
      </w:pPr>
    </w:p>
    <w:p w:rsidRDefault="00C1767E" w:rsidP="00C1767E" w:rsidR="00C1767E">
      <w:pPr>
        <w:spacing w:after="0"/>
        <w:ind w:firstLine="708"/>
        <w:jc w:val="both"/>
        <w:rPr>
          <w:rFonts w:cs="Times New Roman"/>
          <w:color w:val="FF0000"/>
        </w:rPr>
      </w:pPr>
      <w:r>
        <w:rPr>
          <w:rFonts w:cs="Times New Roman"/>
        </w:rPr>
        <w:t xml:space="preserve">TRGOVAČKI SUD U VARAŽDINU, po sucu toga suda Kseniji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>
        <w:rPr>
          <w:rFonts w:cs="Times New Roman"/>
        </w:rPr>
        <w:t>, kao stečajnom sucu u stečajnom predmetu povodom prijedloga predlagatelja Financijske agencije, Regionalni centar Zagreb, Podružnica Varaždin, za otvaranje stečajnog postupka nad dužnikom</w:t>
      </w:r>
      <w:r>
        <w:rPr>
          <w:rFonts w:cs="Times New Roman"/>
        </w:rPr>
        <w:t xml:space="preserve"> PET LAKI j.d.o.o., Koprivnička 26, Ludbreg, OIB: 49755626317</w:t>
      </w:r>
      <w:r>
        <w:rPr>
          <w:rFonts w:cs="Times New Roman"/>
        </w:rPr>
        <w:t>, 14. ožujka 2017.</w:t>
      </w:r>
    </w:p>
    <w:p w:rsidRDefault="00C1767E" w:rsidP="00C1767E" w:rsidR="00C1767E">
      <w:pPr>
        <w:spacing w:after="0"/>
        <w:jc w:val="center"/>
        <w:rPr>
          <w:rFonts w:cs="Times New Roman"/>
        </w:rPr>
      </w:pPr>
    </w:p>
    <w:p w:rsidRDefault="00C1767E" w:rsidP="00C1767E" w:rsidR="00C1767E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C1767E" w:rsidP="00C1767E" w:rsidR="00C1767E">
      <w:pPr>
        <w:pStyle w:val="Odlomakpopisa"/>
        <w:numPr>
          <w:ilvl w:val="0"/>
          <w:numId w:val="47"/>
        </w:numPr>
        <w:tabs>
          <w:tab w:pos="708" w:val="left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 xml:space="preserve">Otvara se i zaključuje stečajni postupak nad stečajnim dužnikom </w:t>
      </w:r>
      <w:r>
        <w:rPr>
          <w:rFonts w:cs="Times New Roman"/>
        </w:rPr>
        <w:t>PET LAKI j.d.o.o.,</w:t>
      </w:r>
    </w:p>
    <w:p w:rsidRDefault="00C1767E" w:rsidP="00C1767E" w:rsidR="00C1767E">
      <w:pPr>
        <w:pStyle w:val="Odlomakpopisa"/>
        <w:tabs>
          <w:tab w:pos="708" w:val="left"/>
        </w:tabs>
        <w:spacing w:after="200"/>
        <w:ind w:firstLine="0" w:left="708"/>
        <w:contextualSpacing/>
        <w:rPr>
          <w:rFonts w:cs="Times New Roman"/>
        </w:rPr>
      </w:pPr>
      <w:r>
        <w:rPr>
          <w:rFonts w:cs="Times New Roman"/>
        </w:rPr>
        <w:t>Koprivnička 26, Ludbreg, OIB: 49755626317.</w:t>
      </w:r>
    </w:p>
    <w:p w:rsidRDefault="00C1767E" w:rsidP="00C1767E" w:rsidR="00C1767E">
      <w:pPr>
        <w:pStyle w:val="Odlomakpopisa"/>
        <w:ind w:left="1080"/>
        <w:rPr>
          <w:rFonts w:cs="Times New Roman"/>
        </w:rPr>
      </w:pPr>
    </w:p>
    <w:p w:rsidRDefault="00C1767E" w:rsidP="00C1767E" w:rsidR="00C1767E">
      <w:pPr>
        <w:pStyle w:val="Odlomakpopisa"/>
        <w:numPr>
          <w:ilvl w:val="0"/>
          <w:numId w:val="47"/>
        </w:numPr>
        <w:tabs>
          <w:tab w:pos="708" w:val="left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 xml:space="preserve">Za stečajnog upravitelja imenuje se </w:t>
      </w:r>
      <w:r>
        <w:rPr>
          <w:rFonts w:cs="Times New Roman"/>
        </w:rPr>
        <w:t xml:space="preserve">Hrvoje </w:t>
      </w:r>
      <w:proofErr w:type="spellStart"/>
      <w:r>
        <w:rPr>
          <w:rFonts w:cs="Times New Roman"/>
        </w:rPr>
        <w:t>Kraljičković</w:t>
      </w:r>
      <w:proofErr w:type="spellEnd"/>
      <w:r>
        <w:rPr>
          <w:rFonts w:cs="Times New Roman"/>
        </w:rPr>
        <w:t>, Trg hrvatskih velikana 4,</w:t>
      </w:r>
    </w:p>
    <w:p w:rsidRDefault="00C1767E" w:rsidP="00C1767E" w:rsidR="00C1767E">
      <w:pPr>
        <w:pStyle w:val="Odlomakpopisa"/>
        <w:tabs>
          <w:tab w:pos="708" w:val="left"/>
        </w:tabs>
        <w:spacing w:after="200"/>
        <w:ind w:firstLine="0" w:left="708"/>
        <w:contextualSpacing/>
        <w:rPr>
          <w:rFonts w:cs="Times New Roman"/>
        </w:rPr>
      </w:pPr>
      <w:r>
        <w:rPr>
          <w:rFonts w:cs="Times New Roman"/>
        </w:rPr>
        <w:t>Zagreb, OIB: 63875916042.</w:t>
      </w:r>
    </w:p>
    <w:p w:rsidRDefault="00C1767E" w:rsidP="00C1767E" w:rsidR="00C1767E">
      <w:pPr>
        <w:pStyle w:val="Odlomakpopisa"/>
        <w:ind w:left="1080"/>
        <w:rPr>
          <w:rFonts w:cs="Times New Roman"/>
        </w:rPr>
      </w:pPr>
    </w:p>
    <w:p w:rsidRDefault="00C1767E" w:rsidP="00C1767E" w:rsidR="00C1767E">
      <w:pPr>
        <w:pStyle w:val="Odlomakpopisa"/>
        <w:numPr>
          <w:ilvl w:val="0"/>
          <w:numId w:val="47"/>
        </w:numPr>
        <w:tabs>
          <w:tab w:pos="708" w:val="left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C1767E" w:rsidP="00C1767E" w:rsidR="00C1767E">
      <w:pPr>
        <w:pStyle w:val="Odlomakpopisa"/>
        <w:ind w:left="1080"/>
        <w:rPr>
          <w:rFonts w:cs="Times New Roman"/>
        </w:rPr>
      </w:pPr>
    </w:p>
    <w:p w:rsidRDefault="00C1767E" w:rsidP="00C1767E" w:rsidR="00C1767E">
      <w:pPr>
        <w:pStyle w:val="Odlomakpopisa"/>
        <w:numPr>
          <w:ilvl w:val="0"/>
          <w:numId w:val="47"/>
        </w:numPr>
        <w:tabs>
          <w:tab w:pos="708" w:val="left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C1767E" w:rsidP="00C1767E" w:rsidR="00C1767E">
      <w:pPr>
        <w:ind w:left="360"/>
        <w:jc w:val="both"/>
        <w:rPr>
          <w:rFonts w:cs="Times New Roman"/>
        </w:rPr>
      </w:pPr>
    </w:p>
    <w:p w:rsidRDefault="00C1767E" w:rsidP="00C1767E" w:rsidR="00C1767E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C1767E" w:rsidP="00C1767E" w:rsidR="00C1767E">
      <w:pPr>
        <w:ind w:firstLine="708"/>
        <w:jc w:val="both"/>
        <w:rPr>
          <w:rFonts w:cs="Times New Roman"/>
        </w:rPr>
      </w:pPr>
      <w:r>
        <w:rPr>
          <w:rFonts w:cs="Times New Roman"/>
        </w:rPr>
        <w:t>Financ</w:t>
      </w:r>
      <w:r>
        <w:rPr>
          <w:rFonts w:cs="Times New Roman"/>
        </w:rPr>
        <w:t>ijska agencija podnijela je 16. studenog</w:t>
      </w:r>
      <w:r>
        <w:rPr>
          <w:rFonts w:cs="Times New Roman"/>
        </w:rPr>
        <w:t xml:space="preserve"> 2016. prijedlog za otvaranje stečajnog postupka nad ovim dužnikom navevši</w:t>
      </w:r>
      <w:r>
        <w:rPr>
          <w:rFonts w:cs="Times New Roman"/>
        </w:rPr>
        <w:t xml:space="preserve"> u prijedlogu da je dužnik na 10. studenog</w:t>
      </w:r>
      <w:r>
        <w:rPr>
          <w:rFonts w:cs="Times New Roman"/>
        </w:rPr>
        <w:t xml:space="preserve"> 2016. u Očevidniku redoslijeda osnova za plaćanje imao evidentirane neizvršene osnove za plaćanje u nepre</w:t>
      </w:r>
      <w:r>
        <w:rPr>
          <w:rFonts w:cs="Times New Roman"/>
        </w:rPr>
        <w:t>kinutom razdoblju od 120 dana u iznosu od 6.613,17</w:t>
      </w:r>
      <w:r>
        <w:rPr>
          <w:rFonts w:cs="Times New Roman"/>
        </w:rPr>
        <w:t xml:space="preserve"> kn.</w:t>
      </w:r>
    </w:p>
    <w:p w:rsidRDefault="00C1767E" w:rsidP="00C1767E" w:rsidR="00C1767E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U ovome </w:t>
      </w:r>
      <w:r>
        <w:rPr>
          <w:rFonts w:cs="Times New Roman"/>
        </w:rPr>
        <w:t>predmetu sud je održao ročište 9. veljače 2017</w:t>
      </w:r>
      <w:r>
        <w:rPr>
          <w:rFonts w:cs="Times New Roman"/>
        </w:rPr>
        <w:t xml:space="preserve">. na kojem je direktor društva izjavio da je dužnik nesposoban za plaćanje i da nema nikakve imovine, o čemu je dao i </w:t>
      </w:r>
      <w:proofErr w:type="spellStart"/>
      <w:r>
        <w:rPr>
          <w:rFonts w:cs="Times New Roman"/>
        </w:rPr>
        <w:t>prokaznu</w:t>
      </w:r>
      <w:proofErr w:type="spellEnd"/>
      <w:r>
        <w:rPr>
          <w:rFonts w:cs="Times New Roman"/>
        </w:rPr>
        <w:t xml:space="preserve"> izjavu.</w:t>
      </w:r>
    </w:p>
    <w:p w:rsidRDefault="00C1767E" w:rsidP="00C1767E" w:rsidR="00C1767E">
      <w:pPr>
        <w:ind w:firstLine="708"/>
        <w:jc w:val="both"/>
        <w:rPr>
          <w:rFonts w:cs="Times New Roman"/>
        </w:rPr>
      </w:pPr>
      <w:r>
        <w:rPr>
          <w:rFonts w:cs="Times New Roman"/>
        </w:rPr>
        <w:t>Nakon toga sud je rješenjem od 14. velj</w:t>
      </w:r>
      <w:r>
        <w:rPr>
          <w:rFonts w:cs="Times New Roman"/>
        </w:rPr>
        <w:t>ače 2017., poslovni broj St-1116</w:t>
      </w:r>
      <w:r>
        <w:rPr>
          <w:rFonts w:cs="Times New Roman"/>
        </w:rPr>
        <w:t xml:space="preserve">/16-6 pozvao vjerovnike ovog dužnika da u roku od 15 dana od objave rješenja na mrežnoj stranici e-Oglasna ploča suda uplate predujam za namirenje troškova prethodnog i otvorenog stečajnog </w:t>
      </w:r>
      <w:r>
        <w:rPr>
          <w:rFonts w:cs="Times New Roman"/>
        </w:rPr>
        <w:lastRenderedPageBreak/>
        <w:t>postupka u iznosu od 5.000,00 kn, uz upozorenje da će u protivnom sud donijeti rješenje o otvaranju i zaključenju stečajnog postupka.</w:t>
      </w:r>
    </w:p>
    <w:p w:rsidRDefault="00C1767E" w:rsidP="00C1767E" w:rsidR="00C1767E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ostavljenom roku nitko od vjerovnika nije uplatio traženi predujam, a kako je sud utvrdio da je dužnik nesposoban za plaćanje te da nema imovine, u skladu s čl. 132. st. 2. Stečajnog zakona (Narodne novine broj 71/15, dalje SZ) odlučeno je kao u izreci ovog rješenja.</w:t>
      </w:r>
    </w:p>
    <w:p w:rsidRDefault="00C1767E" w:rsidP="00C1767E" w:rsidR="00C1767E">
      <w:pPr>
        <w:ind w:firstLine="708"/>
        <w:jc w:val="both"/>
        <w:rPr>
          <w:rFonts w:cs="Times New Roman"/>
        </w:rPr>
      </w:pPr>
    </w:p>
    <w:p w:rsidRDefault="00C1767E" w:rsidP="00C1767E" w:rsidR="00C1767E">
      <w:pPr>
        <w:jc w:val="center"/>
        <w:rPr>
          <w:rFonts w:cs="Times New Roman"/>
        </w:rPr>
      </w:pPr>
      <w:r>
        <w:rPr>
          <w:rFonts w:cs="Times New Roman"/>
        </w:rPr>
        <w:t>U Varaždin, 14. ožujka 2017.</w:t>
      </w:r>
    </w:p>
    <w:p w:rsidRDefault="00C1767E" w:rsidP="00C1767E" w:rsidR="00C1767E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</w:t>
      </w:r>
    </w:p>
    <w:p w:rsidRDefault="00C1767E" w:rsidP="00C1767E" w:rsidR="00C1767E">
      <w:pPr>
        <w:ind w:firstLine="708" w:left="5664"/>
        <w:jc w:val="both"/>
        <w:rPr>
          <w:rFonts w:cs="Times New Roman"/>
        </w:rPr>
      </w:pPr>
      <w:r>
        <w:rPr>
          <w:rFonts w:cs="Times New Roman"/>
        </w:rPr>
        <w:t>SUDAC</w:t>
      </w:r>
    </w:p>
    <w:p w:rsidRDefault="00C1767E" w:rsidP="00C1767E" w:rsidR="00C1767E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Ksenija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 w:rsidR="00246C8C">
        <w:rPr>
          <w:rFonts w:cs="Times New Roman"/>
        </w:rPr>
        <w:t>, v.r.</w:t>
      </w:r>
    </w:p>
    <w:p w:rsidRDefault="00C1767E" w:rsidP="00C1767E" w:rsidR="00C1767E">
      <w:pPr>
        <w:rPr>
          <w:rFonts w:cs="Times New Roman"/>
        </w:rPr>
      </w:pPr>
      <w:bookmarkStart w:name="_GoBack" w:id="0"/>
      <w:bookmarkEnd w:id="0"/>
      <w:r>
        <w:rPr>
          <w:rFonts w:cs="Times New Roman"/>
        </w:rPr>
        <w:t xml:space="preserve">                                                              </w:t>
      </w:r>
    </w:p>
    <w:p w:rsidRDefault="00C1767E" w:rsidP="00C1767E" w:rsidR="00C1767E">
      <w:pPr>
        <w:rPr>
          <w:rFonts w:cs="Times New Roman"/>
        </w:rPr>
      </w:pPr>
      <w:r>
        <w:rPr>
          <w:rFonts w:cs="Times New Roman"/>
        </w:rPr>
        <w:t xml:space="preserve">                                 </w:t>
      </w:r>
    </w:p>
    <w:p w:rsidRDefault="00C1767E" w:rsidP="00C1767E" w:rsidR="00C1767E">
      <w:pPr>
        <w:jc w:val="both"/>
      </w:pPr>
      <w:r>
        <w:t>UPUTA O PRAVNOM LIJEKU:</w:t>
      </w:r>
    </w:p>
    <w:p w:rsidRDefault="00C1767E" w:rsidP="00C1767E" w:rsidR="00C1767E">
      <w:pPr>
        <w:jc w:val="both"/>
      </w:pPr>
      <w:r>
        <w:tab/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C1767E" w:rsidP="00C1767E" w:rsidR="00C1767E">
      <w:pPr>
        <w:spacing w:after="0"/>
        <w:jc w:val="both"/>
        <w:rPr>
          <w:rFonts w:cs="Times New Roman"/>
        </w:rPr>
      </w:pPr>
    </w:p>
    <w:p w:rsidRDefault="00C1767E" w:rsidP="00C1767E" w:rsidR="00C1767E">
      <w:pPr>
        <w:spacing w:after="0"/>
        <w:jc w:val="both"/>
        <w:rPr>
          <w:rFonts w:cs="Times New Roman"/>
        </w:rPr>
      </w:pPr>
    </w:p>
    <w:p w:rsidRDefault="00C1767E" w:rsidP="00C1767E" w:rsidR="00C1767E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C1767E" w:rsidP="00C1767E" w:rsidR="00C1767E">
      <w:pPr>
        <w:spacing w:after="0"/>
        <w:rPr>
          <w:rFonts w:cs="Times New Roman"/>
        </w:rPr>
      </w:pPr>
    </w:p>
    <w:p w:rsidRDefault="00C1767E" w:rsidP="00C1767E" w:rsidR="00C1767E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Predlagatelju, Financijska agencija, Regionalni centar Zagreb, Podružnica Varaždin, A. Cesarca 2,</w:t>
      </w:r>
    </w:p>
    <w:p w:rsidRDefault="00C1767E" w:rsidP="00C1767E" w:rsidR="00C1767E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Dužniku, PET LAKI j.d.o.o., Koprivnička 26, Ludbreg</w:t>
      </w:r>
    </w:p>
    <w:p w:rsidRDefault="00C1767E" w:rsidP="00C1767E" w:rsidR="00C1767E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Direktoru dužnika, </w:t>
      </w:r>
      <w:r>
        <w:rPr>
          <w:rFonts w:cs="Times New Roman"/>
        </w:rPr>
        <w:t>Dragica Mužić, Sajmište 3/a, Ludbreg</w:t>
      </w:r>
    </w:p>
    <w:p w:rsidRDefault="00C1767E" w:rsidP="00C1767E" w:rsidR="00C1767E" w:rsidRPr="00C1767E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 w:rsidRPr="00C1767E">
        <w:rPr>
          <w:rFonts w:cs="Times New Roman"/>
        </w:rPr>
        <w:t xml:space="preserve">Stečajni upravitelj, Hrvoje </w:t>
      </w:r>
      <w:proofErr w:type="spellStart"/>
      <w:r w:rsidRPr="00C1767E">
        <w:rPr>
          <w:rFonts w:cs="Times New Roman"/>
        </w:rPr>
        <w:t>Kraljičković</w:t>
      </w:r>
      <w:proofErr w:type="spellEnd"/>
      <w:r w:rsidRPr="00C1767E">
        <w:rPr>
          <w:rFonts w:cs="Times New Roman"/>
        </w:rPr>
        <w:t>, Trg hrvatskih velikana 4,</w:t>
      </w:r>
      <w:r>
        <w:rPr>
          <w:rFonts w:cs="Times New Roman"/>
        </w:rPr>
        <w:t xml:space="preserve"> </w:t>
      </w:r>
      <w:r w:rsidRPr="00C1767E">
        <w:rPr>
          <w:rFonts w:cs="Times New Roman"/>
        </w:rPr>
        <w:t>Zagreb</w:t>
      </w:r>
    </w:p>
    <w:p w:rsidRDefault="00C1767E" w:rsidP="00C1767E" w:rsidR="00C1767E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 upravni odjel, Varaždin, B. Radić 2</w:t>
      </w:r>
    </w:p>
    <w:p w:rsidRDefault="00C1767E" w:rsidP="00C1767E" w:rsidR="00C1767E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odmah i nakon pravomoćnosti</w:t>
      </w:r>
    </w:p>
    <w:p w:rsidRDefault="00C1767E" w:rsidP="00C1767E" w:rsidR="00C1767E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C1767E" w:rsidP="00C1767E" w:rsidR="00C1767E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937FF9" w:rsidP="00C1767E" w:rsidR="00DA0242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58E6" w:rsidP="00537B78" w:rsidR="00D358E6">
      <w:r>
        <w:separator/>
      </w:r>
    </w:p>
  </w:endnote>
  <w:endnote w:id="0" w:type="continuationSeparator">
    <w:p w:rsidRDefault="00D358E6" w:rsidP="00537B78" w:rsidR="00D358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58E6" w:rsidP="00537B78" w:rsidR="00D358E6">
      <w:r>
        <w:separator/>
      </w:r>
    </w:p>
  </w:footnote>
  <w:footnote w:id="0" w:type="continuationSeparator">
    <w:p w:rsidRDefault="00D358E6" w:rsidP="00537B78" w:rsidR="00D358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67E" w:rsidR="008333A9">
    <w:pPr>
      <w:pStyle w:val="Zaglavlje"/>
    </w:pPr>
    <w:r>
      <w:rPr>
        <w:rStyle w:val="PozadinaSvijetloCrvena"/>
        <w:shd w:fill="auto" w:color="auto" w:val="clear"/>
      </w:rPr>
      <w:t>Poslovni broj: 5 St-1116/16-7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46C8C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1767E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58E6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A75B7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282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St-1116/2016-7</izvorni_sadrzaj>
    <derivirana_varijabla naziv="DomainObject.Oznaka_1">St-1116/2016-7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1116</izvorni_sadrzaj>
    <derivirana_varijabla naziv="DomainObject.Predmet.Broj_1">1116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St-1116/2016</izvorni_sadrzaj>
    <derivirana_varijabla naziv="DomainObject.Predmet.OznakaBroj_1">St-1116/2016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 LAKI jednostavno društvo s ograničenom odgovornošću za trgovinu i usluge</izvorni_sadrzaj>
    <derivirana_varijabla naziv="DomainObject.Predmet.ProtustrankaFormated_1">  PET LAKI jednostavno društvo s ograničenom odgovornošću za trgovinu i usluge</derivirana_varijabla>
  </DomainObject.Predmet.ProtustrankaFormated>
  <DomainObject.Predmet.ProtustrankaFormatedOIB>
    <izvorni_sadrzaj>  PET LAKI jednostavno društvo s ograničenom odgovornošću za trgovinu i usluge, OIB 49755626317</izvorni_sadrzaj>
    <derivirana_varijabla naziv="DomainObject.Predmet.ProtustrankaFormatedOIB_1">  PET LAKI jednostavno društvo s ograničenom odgovornošću za trgovinu i usluge, OIB 49755626317</derivirana_varijabla>
  </DomainObject.Predmet.ProtustrankaFormatedOIB>
  <DomainObject.Predmet.ProtustrankaFormatedWithAdress>
    <izvorni_sadrzaj> PET LAKI jednostavno društvo s ograničenom odgovornošću za trgovinu i usluge, Koprivnička 26, 42230 Ludbreg</izvorni_sadrzaj>
    <derivirana_varijabla naziv="DomainObject.Predmet.ProtustrankaFormatedWithAdress_1"> PET LAKI jednostavno društvo s ograničenom odgovornošću za trgovinu i usluge, Koprivnička 26, 42230 Ludbreg</derivirana_varijabla>
  </DomainObject.Predmet.ProtustrankaFormatedWithAdress>
  <DomainObject.Predmet.ProtustrankaFormatedWithAdressOIB>
    <izvorni_sadrzaj> PET LAKI jednostavno društvo s ograničenom odgovornošću za trgovinu i usluge, OIB 49755626317, Koprivnička 26, 42230 Ludbreg</izvorni_sadrzaj>
    <derivirana_varijabla naziv="DomainObject.Predmet.ProtustrankaFormatedWithAdressOIB_1"> PET LAKI jednostavno društvo s ograničenom odgovornošću za trgovinu i usluge, OIB 49755626317, Koprivnička 26, 42230 Ludbreg</derivirana_varijabla>
  </DomainObject.Predmet.ProtustrankaFormatedWithAdressOIB>
  <DomainObject.Predmet.ProtustrankaWithAdress>
    <izvorni_sadrzaj>PET LAKI jednostavno društvo s ograničenom odgovornošću za trgovinu i usluge Koprivnička 26, 42230 Ludbreg</izvorni_sadrzaj>
    <derivirana_varijabla naziv="DomainObject.Predmet.ProtustrankaWithAdress_1">PET LAKI jednostavno društvo s ograničenom odgovornošću za trgovinu i usluge Koprivnička 26, 42230 Ludbreg</derivirana_varijabla>
  </DomainObject.Predmet.ProtustrankaWithAdress>
  <DomainObject.Predmet.ProtustrankaWithAdressOIB>
    <izvorni_sadrzaj>PET LAKI jednostavno društvo s ograničenom odgovornošću za trgovinu i usluge, OIB 49755626317, Koprivnička 26, 42230 Ludbreg</izvorni_sadrzaj>
    <derivirana_varijabla naziv="DomainObject.Predmet.ProtustrankaWithAdressOIB_1">PET LAKI jednostavno društvo s ograničenom odgovornošću za trgovinu i usluge, OIB 49755626317, Koprivnička 26, 42230 Ludbreg</derivirana_varijabla>
  </DomainObject.Predmet.ProtustrankaWithAdressOIB>
  <DomainObject.Predmet.ProtustrankaNazivFormated>
    <izvorni_sadrzaj>PET LAKI jednostavno društvo s ograničenom odgovornošću za trgovinu i usluge</izvorni_sadrzaj>
    <derivirana_varijabla naziv="DomainObject.Predmet.ProtustrankaNazivFormated_1">PET LAKI jednostavno društvo s ograničenom odgovornošću za trgovinu i usluge</derivirana_varijabla>
  </DomainObject.Predmet.ProtustrankaNazivFormated>
  <DomainObject.Predmet.ProtustrankaNazivFormatedOIB>
    <izvorni_sadrzaj>PET LAKI jednostavno društvo s ograničenom odgovornošću za trgovinu i usluge, OIB 49755626317</izvorni_sadrzaj>
    <derivirana_varijabla naziv="DomainObject.Predmet.ProtustrankaNazivFormatedOIB_1">PET LAKI jednostavno društvo s ograničenom odgovornošću za trgovinu i usluge, OIB 49755626317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6613.17</izvorni_sadrzaj>
    <derivirana_varijabla naziv="DomainObject.Predmet.TrenutnaVrijednost_1">6613.17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PET LAKI jednostavno društvo s ograničenom odgovornošću za trgovinu i usluge</item>
    </izvorni_sadrzaj>
    <derivirana_varijabla naziv="DomainObject.Predmet.ProtuStrankaListFormated_1">
      <item>PET LAKI jednostavno društvo s ograničenom odgovornošću za trgovinu i usluge</item>
    </derivirana_varijabla>
  </DomainObject.Predmet.ProtuStrankaListFormated>
  <DomainObject.Predmet.ProtuStrankaListFormatedOIB>
    <izvorni_sadrzaj>
      <item>PET LAKI jednostavno društvo s ograničenom odgovornošću za trgovinu i usluge, OIB 49755626317</item>
    </izvorni_sadrzaj>
    <derivirana_varijabla naziv="DomainObject.Predmet.ProtuStrankaListFormatedOIB_1">
      <item>PET LAKI jednostavno društvo s ograničenom odgovornošću za trgovinu i usluge, OIB 49755626317</item>
    </derivirana_varijabla>
  </DomainObject.Predmet.ProtuStrankaListFormatedOIB>
  <DomainObject.Predmet.ProtuStrankaListFormatedWithAdress>
    <izvorni_sadrzaj>
      <item>PET LAKI jednostavno društvo s ograničenom odgovornošću za trgovinu i usluge, Koprivnička 26, 42230 Ludbreg</item>
    </izvorni_sadrzaj>
    <derivirana_varijabla naziv="DomainObject.Predmet.ProtuStrankaListFormatedWithAdress_1">
      <item>PET LAKI jednostavno društvo s ograničenom odgovornošću za trgovinu i usluge, Koprivnička 26, 42230 Ludbreg</item>
    </derivirana_varijabla>
  </DomainObject.Predmet.ProtuStrankaListFormatedWithAdress>
  <DomainObject.Predmet.ProtuStrankaListFormatedWithAdressOIB>
    <izvorni_sadrzaj>
      <item>PET LAKI jednostavno društvo s ograničenom odgovornošću za trgovinu i usluge, OIB 49755626317, Koprivnička 26, 42230 Ludbreg</item>
    </izvorni_sadrzaj>
    <derivirana_varijabla naziv="DomainObject.Predmet.ProtuStrankaListFormatedWithAdressOIB_1">
      <item>PET LAKI jednostavno društvo s ograničenom odgovornošću za trgovinu i usluge, OIB 49755626317, Koprivnička 26, 42230 Ludbreg</item>
    </derivirana_varijabla>
  </DomainObject.Predmet.ProtuStrankaListFormatedWithAdressOIB>
  <DomainObject.Predmet.ProtuStrankaListNazivFormated>
    <izvorni_sadrzaj>
      <item>PET LAKI jednostavno društvo s ograničenom odgovornošću za trgovinu i usluge</item>
    </izvorni_sadrzaj>
    <derivirana_varijabla naziv="DomainObject.Predmet.ProtuStrankaListNazivFormated_1">
      <item>PET LAKI jednostavno društvo s ograničenom odgovornošću za trgovinu i usluge</item>
    </derivirana_varijabla>
  </DomainObject.Predmet.ProtuStrankaListNazivFormated>
  <DomainObject.Predmet.ProtuStrankaListNazivFormatedOIB>
    <izvorni_sadrzaj>
      <item>PET LAKI jednostavno društvo s ograničenom odgovornošću za trgovinu i usluge, OIB 49755626317</item>
    </izvorni_sadrzaj>
    <derivirana_varijabla naziv="DomainObject.Predmet.ProtuStrankaListNazivFormatedOIB_1">
      <item>PET LAKI jednostavno društvo s ograničenom odgovornošću za trgovinu i usluge, OIB 49755626317</item>
    </derivirana_varijabla>
  </DomainObject.Predmet.ProtuStrankaListNazivFormatedOIB>
  <DomainObject.Predmet.OstaliListFormated>
    <izvorni_sadrzaj>
      <item>Sudski registar</item>
      <item>e-oglasna ploča</item>
      <item>Dragica Mužic</item>
      <item>Županijsko državno odvjetništvo u Varaždinu</item>
    </izvorni_sadrzaj>
    <derivirana_varijabla naziv="DomainObject.Predmet.OstaliListFormated_1">
      <item>Sudski registar</item>
      <item>e-oglasna ploča</item>
      <item>Dragica Mužic</item>
      <item>Županijsko državno odvjetništvo u Varaždinu</item>
    </derivirana_varijabla>
  </DomainObject.Predmet.OstaliListFormated>
  <DomainObject.Predmet.OstaliListFormatedOIB>
    <izvorni_sadrzaj>
      <item>Sudski registar</item>
      <item>e-oglasna ploča</item>
      <item>Dragica Mužic, OIB 30821981782</item>
      <item>Županijsko državno odvjetništvo u Varaždinu</item>
    </izvorni_sadrzaj>
    <derivirana_varijabla naziv="DomainObject.Predmet.OstaliListFormatedOIB_1">
      <item>Sudski registar</item>
      <item>e-oglasna ploča</item>
      <item>Dragica Mužic, OIB 30821981782</item>
      <item>Županijsko državno odvjetništvo u Varaždinu</item>
    </derivirana_varijabla>
  </DomainObject.Predmet.OstaliListFormatedOIB>
  <DomainObject.Predmet.OstaliListFormatedWithAdress>
    <izvorni_sadrzaj>
      <item>Sudski registar</item>
      <item>e-oglasna ploča</item>
      <item>Dragica Mužic, Sajmište 3 A, 42230 Ludbreg</item>
      <item>Županijsko državno odvjetništvo u Varaždinu, Braće Radić 2, 42000 Varaždin</item>
    </izvorni_sadrzaj>
    <derivirana_varijabla naziv="DomainObject.Predmet.OstaliListFormatedWithAdress_1">
      <item>Sudski registar</item>
      <item>e-oglasna ploča</item>
      <item>Dragica Mužic, Sajmište 3 A, 42230 Ludbreg</item>
      <item>Županijsko državno odvjetništvo u Varaždinu, Braće Radić 2, 42000 Varaždin</item>
    </derivirana_varijabla>
  </DomainObject.Predmet.OstaliListFormatedWithAdress>
  <DomainObject.Predmet.OstaliListFormatedWithAdressOIB>
    <izvorni_sadrzaj>
      <item>Sudski registar</item>
      <item>e-oglasna ploča</item>
      <item>Dragica Mužic, OIB 30821981782, Sajmište 3 A, 42230 Ludbreg</item>
      <item>Županijsko državno odvjetništvo u Varaždinu, Braće Radić 2, 42000 Varaždin</item>
    </izvorni_sadrzaj>
    <derivirana_varijabla naziv="DomainObject.Predmet.OstaliListFormatedWithAdressOIB_1">
      <item>Sudski registar</item>
      <item>e-oglasna ploča</item>
      <item>Dragica Mužic, OIB 30821981782, Sajmište 3 A, 42230 Ludbreg</item>
      <item>Županijsko državno odvjetništvo u Varaždinu, Braće Radić 2, 42000 Varaždin</item>
    </derivirana_varijabla>
  </DomainObject.Predmet.OstaliListFormatedWithAdressOIB>
  <DomainObject.Predmet.OstaliListNazivFormated>
    <izvorni_sadrzaj>
      <item>Sudski registar</item>
      <item>e-oglasna ploča</item>
      <item>Dragica Mužic</item>
      <item>Županijsko državno odvjetništvo u Varaždinu</item>
    </izvorni_sadrzaj>
    <derivirana_varijabla naziv="DomainObject.Predmet.OstaliListNazivFormated_1">
      <item>Sudski registar</item>
      <item>e-oglasna ploča</item>
      <item>Dragica Mužic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 ploča</item>
      <item>Dragica Mužic, OIB 30821981782</item>
      <item>Županijsko državno odvjetništvo u Varaždinu</item>
    </izvorni_sadrzaj>
    <derivirana_varijabla naziv="DomainObject.Predmet.OstaliListNazivFormatedOIB_1">
      <item>Sudski registar</item>
      <item>e-oglasna ploča</item>
      <item>Dragica Mužic, OIB 30821981782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>St-1116/2016-7</izvorni_sadrzaj>
    <derivirana_varijabla naziv="DomainObject.PoslovniBrojDokumenta_1">St-1116/2016-7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PET LAKI jednostavno društvo s ograničenom odgovornošću za trgovinu i usluge</izvorni_sadrzaj>
    <derivirana_varijabla naziv="DomainObject.Predmet.ProtustrankaIDrugi_1">PET LAKI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PET LAKI jednostavno društvo s ograničenom odgovornošću za trgovinu i usluge, OIB 49755626317, Koprivnička 26, 42230 Ludbreg</izvorni_sadrzaj>
    <derivirana_varijabla naziv="DomainObject.Predmet.ProtustrankaIDrugiAdressOIB_1">PET LAKI jednostavno društvo s ograničenom odgovornošću za trgovinu i usluge, OIB 49755626317, Koprivnička 26,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PET LAKI jednostavno društvo s ograničenom odgovornošću za trgovinu i usluge</item>
      <item>Sudski registar</item>
      <item>e-oglasna ploča</item>
      <item>Dragica Mužic</item>
      <item>Županijsko državno odvjetništvo u Varaždinu</item>
    </izvorni_sadrzaj>
    <derivirana_varijabla naziv="DomainObject.Predmet.SudioniciListNaziv_1">
      <item>Financijska agencija</item>
      <item>PET LAKI jednostavno društvo s ograničenom odgovornošću za trgovinu i usluge</item>
      <item>Sudski registar</item>
      <item>e-oglasna ploča</item>
      <item>Dragica Mužic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PET LAKI jednostavno društvo s ograničenom odgovornošću za trgovinu i usluge, OIB 49755626317, Koprivnička 26,42230 Ludbreg</item>
      <item>Sudski registar</item>
      <item>e-oglasna ploča</item>
      <item>Dragica Mužic, OIB 30821981782, Sajmište 3 A,42230 Ludbreg</item>
      <item>Županijsko državno odvjetništvo u Varaždinu, Braće Radić 2,42000 Varaždin</item>
    </izvorni_sadrzaj>
    <derivirana_varijabla naziv="DomainObject.Predmet.SudioniciListAdressOIB_1">
      <item>Financijska agencija, OIB 85821130368, Ulica grada Vukovara 70,10000 Zagreb</item>
      <item>PET LAKI jednostavno društvo s ograničenom odgovornošću za trgovinu i usluge, OIB 49755626317, Koprivnička 26,42230 Ludbreg</item>
      <item>Sudski registar</item>
      <item>e-oglasna ploča</item>
      <item>Dragica Mužic, OIB 30821981782, Sajmište 3 A,42230 Ludbreg</item>
      <item>Županijsko državno odvjetništvo u Varaždinu,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60C2C9-DEE6-407F-835E-D5A7A8B639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2682</properties:Characters>
  <properties:Lines>72</properties:Lines>
  <properties:Paragraphs>31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2017-03-14T11:41:00Z</cp:lastPrinted>
  <dcterms:modified xmlns:xsi="http://www.w3.org/2001/XMLSchema-instance" xsi:type="dcterms:W3CDTF">2017-03-14T11:41:00Z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St-1116/2016-7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