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2834" w14:paraId="9ae2834" w:rsidRDefault="00171C96" w:rsidP="00171C96" w:rsidR="00171C96" w:rsidRPr="00F01292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F01292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1C96" w:rsidP="00171C96" w:rsidR="00171C96" w:rsidRPr="00F01292">
      <w:pPr>
        <w:rPr>
          <w:szCs w:val="24"/>
        </w:rPr>
      </w:pPr>
      <w:r w:rsidRPr="00F01292">
        <w:rPr>
          <w:szCs w:val="24"/>
        </w:rPr>
        <w:t xml:space="preserve">     REPUBLIKA HRVATSKA</w:t>
      </w:r>
    </w:p>
    <w:p w:rsidRDefault="00171C96" w:rsidP="00171C96" w:rsidR="00171C96" w:rsidRPr="00F01292">
      <w:pPr>
        <w:rPr>
          <w:szCs w:val="24"/>
        </w:rPr>
      </w:pPr>
      <w:r w:rsidRPr="00F01292">
        <w:rPr>
          <w:szCs w:val="24"/>
        </w:rPr>
        <w:t>TRGOVAČKI SUD U ZAGREBU</w:t>
      </w:r>
    </w:p>
    <w:p w:rsidRDefault="00171C96" w:rsidP="00171C96" w:rsidR="00171C96" w:rsidRPr="00F01292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F01292">
        <w:rPr>
          <w:szCs w:val="24"/>
        </w:rPr>
        <w:t xml:space="preserve">        Zagreb, Amruševa 2/II.</w:t>
      </w:r>
      <w:r w:rsidRPr="00F01292">
        <w:rPr>
          <w:rFonts w:eastAsia="Times New Roman"/>
          <w:szCs w:val="24"/>
          <w:lang w:eastAsia="hr-HR"/>
        </w:rPr>
        <w:tab/>
      </w:r>
    </w:p>
    <w:p w:rsidRDefault="00171C96" w:rsidP="00171C96" w:rsidR="00171C96" w:rsidRPr="00F01292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Poslovni broj: 21. St-7341/15</w:t>
      </w:r>
    </w:p>
    <w:p w:rsidRDefault="00171C96" w:rsidP="00171C96" w:rsidR="00171C96" w:rsidRPr="00F0129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center"/>
        <w:rPr>
          <w:rFonts w:eastAsia="Times New Roman"/>
          <w:szCs w:val="24"/>
          <w:lang w:eastAsia="hr-HR" w:val="en-GB"/>
        </w:rPr>
      </w:pPr>
      <w:r w:rsidRPr="00F01292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center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R J E Š E N J E</w:t>
      </w:r>
    </w:p>
    <w:p w:rsidRDefault="00171C96" w:rsidP="00171C96" w:rsidR="00171C96" w:rsidRPr="00F01292">
      <w:pPr>
        <w:jc w:val="center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ab/>
        <w:t>Trgovački sud u Zagrebu, po sutkinji Ivani Manestar, u skraćenom stečajnom postupku pokrenutom nad dužnikom EVANDER NEKRETNINE d.o.o., Zagreb, Radnička cesta 80</w:t>
      </w:r>
      <w:r w:rsidRPr="00F01292">
        <w:rPr>
          <w:rFonts w:eastAsia="Times New Roman"/>
          <w:szCs w:val="24"/>
          <w:lang w:eastAsia="hr-HR" w:val="en-GB"/>
        </w:rPr>
        <w:t xml:space="preserve">, OIB: </w:t>
      </w:r>
      <w:r w:rsidRPr="00F01292">
        <w:rPr>
          <w:szCs w:val="24"/>
        </w:rPr>
        <w:t>48450035868</w:t>
      </w:r>
      <w:r w:rsidRPr="00F01292">
        <w:rPr>
          <w:rFonts w:eastAsia="Times New Roman"/>
          <w:szCs w:val="24"/>
          <w:lang w:eastAsia="hr-HR"/>
        </w:rPr>
        <w:t xml:space="preserve">, dana </w:t>
      </w:r>
      <w:r w:rsidR="00F01292" w:rsidRPr="00F01292">
        <w:rPr>
          <w:rFonts w:eastAsia="Times New Roman"/>
          <w:szCs w:val="24"/>
          <w:lang w:eastAsia="hr-HR"/>
        </w:rPr>
        <w:t>3</w:t>
      </w:r>
      <w:r w:rsidRPr="00F01292">
        <w:rPr>
          <w:rFonts w:eastAsia="Times New Roman"/>
          <w:szCs w:val="24"/>
          <w:lang w:eastAsia="hr-HR"/>
        </w:rPr>
        <w:t xml:space="preserve">. </w:t>
      </w:r>
      <w:r w:rsidR="00F01292" w:rsidRPr="00F01292">
        <w:rPr>
          <w:rFonts w:eastAsia="Times New Roman"/>
          <w:szCs w:val="24"/>
          <w:lang w:eastAsia="hr-HR"/>
        </w:rPr>
        <w:t>lipnja</w:t>
      </w:r>
      <w:r w:rsidRPr="00F01292">
        <w:rPr>
          <w:rFonts w:eastAsia="Times New Roman"/>
          <w:szCs w:val="24"/>
          <w:lang w:eastAsia="hr-HR"/>
        </w:rPr>
        <w:t xml:space="preserve"> 2016. 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center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r i j e š i o    j e</w:t>
      </w:r>
    </w:p>
    <w:p w:rsidRDefault="00171C96" w:rsidP="00171C96" w:rsidR="00171C96" w:rsidRPr="00F01292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ab/>
        <w:t>I. Otvara se stečajni postupak nad dužnikom EVANDER NEKRETNINE d.o.o., Zagreb, Radnička cesta 80</w:t>
      </w:r>
      <w:r w:rsidRPr="00F01292">
        <w:rPr>
          <w:rFonts w:eastAsia="Times New Roman"/>
          <w:szCs w:val="24"/>
          <w:lang w:eastAsia="hr-HR" w:val="en-GB"/>
        </w:rPr>
        <w:t xml:space="preserve">, OIB: </w:t>
      </w:r>
      <w:r w:rsidRPr="00F01292">
        <w:rPr>
          <w:szCs w:val="24"/>
        </w:rPr>
        <w:t>48450035868</w:t>
      </w:r>
      <w:r w:rsidRPr="00F01292">
        <w:rPr>
          <w:rFonts w:eastAsia="Times New Roman"/>
          <w:szCs w:val="24"/>
          <w:lang w:eastAsia="hr-HR"/>
        </w:rPr>
        <w:t xml:space="preserve">. Stečajni postupak otvoren je </w:t>
      </w:r>
      <w:r w:rsidR="00F01292" w:rsidRPr="00F01292">
        <w:rPr>
          <w:rFonts w:eastAsia="Times New Roman"/>
          <w:szCs w:val="24"/>
          <w:lang w:eastAsia="hr-HR"/>
        </w:rPr>
        <w:t>3</w:t>
      </w:r>
      <w:r w:rsidRPr="00F01292">
        <w:rPr>
          <w:rFonts w:eastAsia="Times New Roman"/>
          <w:szCs w:val="24"/>
          <w:lang w:eastAsia="hr-HR"/>
        </w:rPr>
        <w:t xml:space="preserve">. </w:t>
      </w:r>
      <w:r w:rsidR="00F01292" w:rsidRPr="00F01292">
        <w:rPr>
          <w:rFonts w:eastAsia="Times New Roman"/>
          <w:szCs w:val="24"/>
          <w:lang w:eastAsia="hr-HR"/>
        </w:rPr>
        <w:t>lipnja</w:t>
      </w:r>
      <w:r w:rsidRPr="00F01292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171C96" w:rsidP="00171C96" w:rsidR="00171C96" w:rsidRPr="00F0129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both"/>
      </w:pPr>
      <w:r w:rsidRPr="00F01292">
        <w:tab/>
        <w:t xml:space="preserve">II. Za stečajnog upravitelja imenuje se </w:t>
      </w:r>
      <w:r w:rsidRPr="00F01292">
        <w:rPr>
          <w:rFonts w:eastAsia="Times New Roman"/>
          <w:szCs w:val="24"/>
          <w:lang w:eastAsia="hr-HR"/>
        </w:rPr>
        <w:t>Anđelko Stankus, Varaždin, Jalkovec, Braće Radić 20, OIB: 11168088853</w:t>
      </w:r>
      <w:r w:rsidRPr="00F01292">
        <w:t>.</w:t>
      </w:r>
    </w:p>
    <w:p w:rsidRDefault="00171C96" w:rsidP="00171C96" w:rsidR="00171C96" w:rsidRPr="00F01292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F01292">
        <w:rPr>
          <w:rFonts w:eastAsia="Times New Roman"/>
          <w:szCs w:val="24"/>
          <w:lang w:eastAsia="hr-HR" w:val="en-GB"/>
        </w:rPr>
        <w:t xml:space="preserve"> </w:t>
      </w:r>
      <w:r w:rsidRPr="00F01292">
        <w:rPr>
          <w:rFonts w:eastAsia="Times New Roman"/>
          <w:szCs w:val="24"/>
          <w:lang w:eastAsia="hr-HR"/>
        </w:rPr>
        <w:t>EVANDER NEKRETNINE d.o.o., Zagreb, Radnička cesta 80</w:t>
      </w:r>
      <w:r w:rsidRPr="00F01292">
        <w:rPr>
          <w:rFonts w:eastAsia="Times New Roman"/>
          <w:szCs w:val="24"/>
          <w:lang w:eastAsia="hr-HR" w:val="en-GB"/>
        </w:rPr>
        <w:t xml:space="preserve">, OIB: </w:t>
      </w:r>
      <w:r w:rsidRPr="00F01292">
        <w:rPr>
          <w:szCs w:val="24"/>
        </w:rPr>
        <w:t>48450035868</w:t>
      </w:r>
      <w:r w:rsidRPr="00F01292">
        <w:rPr>
          <w:rFonts w:eastAsia="Times New Roman"/>
          <w:szCs w:val="24"/>
          <w:lang w:eastAsia="hr-HR"/>
        </w:rPr>
        <w:t>.</w:t>
      </w:r>
    </w:p>
    <w:p w:rsidRDefault="00171C96" w:rsidP="00171C96" w:rsidR="00171C96" w:rsidRPr="00F01292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ind w:left="360"/>
        <w:jc w:val="center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Obrazloženje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EVANDER NEKRETNINE d.o.o., Zagreb, Radnička cesta 80</w:t>
      </w:r>
      <w:r w:rsidRPr="00F01292">
        <w:rPr>
          <w:rFonts w:eastAsia="Times New Roman"/>
          <w:szCs w:val="24"/>
          <w:lang w:eastAsia="hr-HR" w:val="en-GB"/>
        </w:rPr>
        <w:t xml:space="preserve">, OIB: </w:t>
      </w:r>
      <w:r w:rsidRPr="00F01292">
        <w:rPr>
          <w:szCs w:val="24"/>
        </w:rPr>
        <w:t>48450035868</w:t>
      </w:r>
      <w:r w:rsidRPr="00F01292">
        <w:rPr>
          <w:rFonts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color w:val="FF0000"/>
          <w:szCs w:val="24"/>
          <w:lang w:eastAsia="hr-HR"/>
        </w:rPr>
        <w:tab/>
      </w:r>
      <w:r w:rsidRPr="00F01292">
        <w:rPr>
          <w:rFonts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F01292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ind w:firstLine="720"/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171C96" w:rsidP="00171C96" w:rsidR="00171C96" w:rsidRPr="00F01292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center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 xml:space="preserve">U Zagrebu </w:t>
      </w:r>
      <w:r w:rsidR="00F01292" w:rsidRPr="00F01292">
        <w:rPr>
          <w:rFonts w:eastAsia="Times New Roman"/>
          <w:szCs w:val="24"/>
          <w:lang w:eastAsia="hr-HR"/>
        </w:rPr>
        <w:t>3</w:t>
      </w:r>
      <w:r w:rsidRPr="00F01292">
        <w:rPr>
          <w:rFonts w:eastAsia="Times New Roman"/>
          <w:szCs w:val="24"/>
          <w:lang w:eastAsia="hr-HR"/>
        </w:rPr>
        <w:t xml:space="preserve">. </w:t>
      </w:r>
      <w:r w:rsidR="00F01292" w:rsidRPr="00F01292">
        <w:rPr>
          <w:rFonts w:eastAsia="Times New Roman"/>
          <w:szCs w:val="24"/>
          <w:lang w:eastAsia="hr-HR"/>
        </w:rPr>
        <w:t>lipnja</w:t>
      </w:r>
      <w:r w:rsidRPr="00F01292">
        <w:rPr>
          <w:rFonts w:eastAsia="Times New Roman"/>
          <w:szCs w:val="24"/>
          <w:lang w:eastAsia="hr-HR"/>
        </w:rPr>
        <w:t xml:space="preserve"> 2016.</w:t>
      </w:r>
    </w:p>
    <w:p w:rsidRDefault="00171C96" w:rsidP="00171C96" w:rsidR="00171C96" w:rsidRPr="00F01292">
      <w:pPr>
        <w:jc w:val="center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center"/>
        <w:rPr>
          <w:rFonts w:eastAsia="Times New Roman"/>
          <w:szCs w:val="24"/>
        </w:rPr>
      </w:pPr>
      <w:r w:rsidRPr="00F01292">
        <w:rPr>
          <w:rFonts w:eastAsia="Times New Roman"/>
          <w:szCs w:val="24"/>
          <w:lang w:eastAsia="hr-HR"/>
        </w:rPr>
        <w:t xml:space="preserve">      </w:t>
      </w:r>
      <w:r w:rsidRPr="00F01292">
        <w:rPr>
          <w:rFonts w:eastAsia="Times New Roman"/>
          <w:szCs w:val="24"/>
          <w:lang w:eastAsia="hr-HR"/>
        </w:rPr>
        <w:tab/>
      </w:r>
      <w:r w:rsidRPr="00F01292">
        <w:rPr>
          <w:rFonts w:eastAsia="Times New Roman"/>
          <w:szCs w:val="24"/>
          <w:lang w:eastAsia="hr-HR"/>
        </w:rPr>
        <w:tab/>
      </w:r>
      <w:r w:rsidRPr="00F01292">
        <w:rPr>
          <w:rFonts w:eastAsia="Times New Roman"/>
          <w:szCs w:val="24"/>
          <w:lang w:eastAsia="hr-HR"/>
        </w:rPr>
        <w:tab/>
      </w:r>
      <w:r w:rsidRPr="00F01292">
        <w:rPr>
          <w:rFonts w:eastAsia="Times New Roman"/>
          <w:szCs w:val="24"/>
          <w:lang w:eastAsia="hr-HR"/>
        </w:rPr>
        <w:tab/>
      </w:r>
      <w:r w:rsidRPr="00F01292">
        <w:rPr>
          <w:rFonts w:eastAsia="Times New Roman"/>
          <w:szCs w:val="24"/>
          <w:lang w:eastAsia="hr-HR"/>
        </w:rPr>
        <w:tab/>
      </w:r>
      <w:r w:rsidRPr="00F01292">
        <w:rPr>
          <w:rFonts w:eastAsia="Times New Roman"/>
          <w:szCs w:val="24"/>
          <w:lang w:eastAsia="hr-HR"/>
        </w:rPr>
        <w:tab/>
      </w:r>
      <w:r w:rsidRPr="00F01292">
        <w:rPr>
          <w:rFonts w:eastAsia="Times New Roman"/>
          <w:szCs w:val="24"/>
          <w:lang w:eastAsia="hr-HR"/>
        </w:rPr>
        <w:tab/>
      </w:r>
      <w:r w:rsidRPr="00F01292">
        <w:rPr>
          <w:rFonts w:eastAsia="Times New Roman"/>
          <w:szCs w:val="24"/>
          <w:lang w:eastAsia="hr-HR"/>
        </w:rPr>
        <w:tab/>
      </w:r>
      <w:r w:rsidRPr="00F01292">
        <w:rPr>
          <w:rFonts w:eastAsia="Times New Roman"/>
          <w:szCs w:val="24"/>
          <w:lang w:eastAsia="hr-HR"/>
        </w:rPr>
        <w:tab/>
      </w:r>
      <w:r w:rsidRPr="00F01292">
        <w:rPr>
          <w:rFonts w:eastAsia="Times New Roman"/>
          <w:szCs w:val="24"/>
          <w:lang w:eastAsia="hr-HR"/>
        </w:rPr>
        <w:tab/>
        <w:t xml:space="preserve">        </w:t>
      </w:r>
      <w:r w:rsidRPr="00F01292">
        <w:rPr>
          <w:rFonts w:eastAsia="Times New Roman"/>
          <w:szCs w:val="24"/>
        </w:rPr>
        <w:t>Sutkinja:</w:t>
      </w:r>
    </w:p>
    <w:p w:rsidRDefault="00171C96" w:rsidP="00171C96" w:rsidR="00171C96" w:rsidRPr="00F01292">
      <w:pPr>
        <w:jc w:val="right"/>
        <w:rPr>
          <w:rFonts w:eastAsia="Times New Roman"/>
          <w:szCs w:val="24"/>
        </w:rPr>
      </w:pPr>
      <w:r w:rsidRPr="00F01292">
        <w:rPr>
          <w:rFonts w:eastAsia="Times New Roman"/>
          <w:szCs w:val="24"/>
        </w:rPr>
        <w:t>Ivana Manestar</w:t>
      </w:r>
    </w:p>
    <w:p w:rsidRDefault="00171C96" w:rsidP="00171C96" w:rsidR="00171C96" w:rsidRPr="00F01292">
      <w:pPr>
        <w:jc w:val="both"/>
        <w:rPr>
          <w:rFonts w:eastAsia="Times New Roman"/>
          <w:szCs w:val="24"/>
        </w:rPr>
      </w:pPr>
      <w:r w:rsidRPr="00F01292">
        <w:rPr>
          <w:rFonts w:eastAsia="Times New Roman"/>
          <w:szCs w:val="24"/>
        </w:rPr>
        <w:tab/>
      </w:r>
    </w:p>
    <w:p w:rsidRDefault="00171C96" w:rsidP="00171C96" w:rsidR="00171C96" w:rsidRPr="00F01292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right"/>
        <w:rPr>
          <w:rFonts w:eastAsia="Times New Roman"/>
          <w:szCs w:val="24"/>
        </w:rPr>
      </w:pPr>
    </w:p>
    <w:p w:rsidRDefault="00171C96" w:rsidP="00171C96" w:rsidR="00171C96" w:rsidRPr="00F01292">
      <w:pPr>
        <w:jc w:val="both"/>
        <w:rPr>
          <w:rFonts w:eastAsia="Times New Roman"/>
          <w:szCs w:val="24"/>
        </w:rPr>
      </w:pPr>
      <w:r w:rsidRPr="00F01292">
        <w:rPr>
          <w:rFonts w:eastAsia="Times New Roman"/>
          <w:szCs w:val="24"/>
        </w:rPr>
        <w:t>UPUTA O PRAVNOM LIJEKU: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171C96" w:rsidP="00171C96" w:rsidR="00171C96" w:rsidRPr="00F01292">
      <w:pPr>
        <w:jc w:val="both"/>
        <w:rPr>
          <w:rFonts w:eastAsia="Times New Roman"/>
          <w:i/>
          <w:szCs w:val="24"/>
          <w:lang w:eastAsia="hr-HR"/>
        </w:rPr>
      </w:pP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DNA: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- podnositelju zahtjeva: FINA-i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- dužniku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- stečajnom upravitelju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- ŽDO Zagreb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- sudskom registru – elektronski i neposredno po pravomoćnosti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- mrežna stranica e-Oglasne ploče, 8 dana</w:t>
      </w:r>
    </w:p>
    <w:p w:rsidRDefault="00171C96" w:rsidP="00171C96" w:rsidR="00171C96" w:rsidRPr="00F01292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- nadležnoj poreznoj upravi</w:t>
      </w:r>
    </w:p>
    <w:p w:rsidRDefault="00171C96" w:rsidP="00171C96" w:rsidR="00171C96">
      <w:pPr>
        <w:jc w:val="both"/>
        <w:rPr>
          <w:rFonts w:eastAsia="Times New Roman"/>
          <w:szCs w:val="24"/>
          <w:lang w:eastAsia="hr-HR"/>
        </w:rPr>
      </w:pPr>
      <w:r w:rsidRPr="00F01292">
        <w:rPr>
          <w:rFonts w:eastAsia="Times New Roman"/>
          <w:szCs w:val="24"/>
          <w:lang w:eastAsia="hr-HR"/>
        </w:rPr>
        <w:t>- Ministarstvu pravosuđa</w:t>
      </w:r>
    </w:p>
    <w:p w:rsidRDefault="00171C96" w:rsidP="00171C96" w:rsidR="00171C96"/>
    <w:p w:rsidRDefault="00131E95" w:rsidR="00131E95"/>
    <w:sectPr w:rsidSect="00171C96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1C96" w:rsidP="00171C96" w:rsidR="00171C96">
      <w:r>
        <w:separator/>
      </w:r>
    </w:p>
  </w:endnote>
  <w:endnote w:id="0" w:type="continuationSeparator">
    <w:p w:rsidRDefault="00171C96" w:rsidP="00171C96" w:rsidR="00171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1C96" w:rsidP="00171C96" w:rsidR="00171C96">
      <w:r>
        <w:separator/>
      </w:r>
    </w:p>
  </w:footnote>
  <w:footnote w:id="0" w:type="continuationSeparator">
    <w:p w:rsidRDefault="00171C96" w:rsidP="00171C96" w:rsidR="00171C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5527383"/>
      <w:docPartObj>
        <w:docPartGallery w:val="Page Numbers (Top of Page)"/>
        <w:docPartUnique/>
      </w:docPartObj>
    </w:sdtPr>
    <w:sdtEndPr/>
    <w:sdtContent>
      <w:p w:rsidRDefault="00171C96" w:rsidR="00171C9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292">
          <w:rPr>
            <w:noProof/>
          </w:rPr>
          <w:t>2</w:t>
        </w:r>
        <w:r>
          <w:fldChar w:fldCharType="end"/>
        </w:r>
      </w:p>
      <w:p w:rsidRDefault="00171C96" w:rsidP="00171C96" w:rsidR="00171C96">
        <w:pPr>
          <w:pStyle w:val="Zaglavlje"/>
          <w:jc w:val="right"/>
        </w:pPr>
        <w:r>
          <w:t>Poslovni broj: 21. St-7341/15</w:t>
        </w:r>
      </w:p>
    </w:sdtContent>
  </w:sdt>
  <w:p w:rsidRDefault="00171C96" w:rsidR="00171C9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22C1"/>
    <w:rsid w:val="001032F4"/>
    <w:rsid w:val="00131E95"/>
    <w:rsid w:val="00171C96"/>
    <w:rsid w:val="0019711A"/>
    <w:rsid w:val="00197F24"/>
    <w:rsid w:val="001A1D04"/>
    <w:rsid w:val="003E22C1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0129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1C96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1C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1C96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1C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1C96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71C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1C96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F012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29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1292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129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129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1C96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1C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1C96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1C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1C96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71C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1C96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F01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2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1292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12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12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252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7341</izvorni_sadrzaj>
    <derivirana_varijabla naziv="DomainObject.Predmet.Broj_1">7341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St-7341/2015</izvorni_sadrzaj>
    <derivirana_varijabla naziv="DomainObject.Predmet.OznakaBroj_1">St-7341/2015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EVANDER NEKRETNINE d.o.o.</izvorni_sadrzaj>
    <derivirana_varijabla naziv="DomainObject.Predmet.ProtustrankaFormated_1">  EVANDER NEKRETNINE d.o.o.</derivirana_varijabla>
  </DomainObject.Predmet.ProtustrankaFormated>
  <DomainObject.Predmet.ProtustrankaFormatedOIB>
    <izvorni_sadrzaj>  EVANDER NEKRETNINE d.o.o., OIB 48450035868</izvorni_sadrzaj>
    <derivirana_varijabla naziv="DomainObject.Predmet.ProtustrankaFormatedOIB_1">  EVANDER NEKRETNINE d.o.o., OIB 48450035868</derivirana_varijabla>
  </DomainObject.Predmet.ProtustrankaFormatedOIB>
  <DomainObject.Predmet.ProtustrankaFormatedWithAdress>
    <izvorni_sadrzaj> EVANDER NEKRETNINE d.o.o., Radnička cesta 80, 10000 Zagreb</izvorni_sadrzaj>
    <derivirana_varijabla naziv="DomainObject.Predmet.ProtustrankaFormatedWithAdress_1"> EVANDER NEKRETNINE d.o.o., Radnička cesta 80, 10000 Zagreb</derivirana_varijabla>
  </DomainObject.Predmet.ProtustrankaFormatedWithAdress>
  <DomainObject.Predmet.ProtustrankaFormatedWithAdressOIB>
    <izvorni_sadrzaj> EVANDER NEKRETNINE d.o.o., OIB 48450035868, Radnička cesta 80, 10000 Zagreb</izvorni_sadrzaj>
    <derivirana_varijabla naziv="DomainObject.Predmet.ProtustrankaFormatedWithAdressOIB_1"> EVANDER NEKRETNINE d.o.o., OIB 48450035868, Radnička cesta 80, 10000 Zagreb</derivirana_varijabla>
  </DomainObject.Predmet.ProtustrankaFormatedWithAdressOIB>
  <DomainObject.Predmet.ProtustrankaWithAdress>
    <izvorni_sadrzaj>EVANDER NEKRETNINE d.o.o. Radnička cesta 80, 10000 Zagreb</izvorni_sadrzaj>
    <derivirana_varijabla naziv="DomainObject.Predmet.ProtustrankaWithAdress_1">EVANDER NEKRETNINE d.o.o. Radnička cesta 80, 10000 Zagreb</derivirana_varijabla>
  </DomainObject.Predmet.ProtustrankaWithAdress>
  <DomainObject.Predmet.ProtustrankaWithAdressOIB>
    <izvorni_sadrzaj>EVANDER NEKRETNINE d.o.o., OIB 48450035868, Radnička cesta 80, 10000 Zagreb</izvorni_sadrzaj>
    <derivirana_varijabla naziv="DomainObject.Predmet.ProtustrankaWithAdressOIB_1">EVANDER NEKRETNINE d.o.o., OIB 48450035868, Radnička cesta 80, 10000 Zagreb</derivirana_varijabla>
  </DomainObject.Predmet.ProtustrankaWithAdressOIB>
  <DomainObject.Predmet.ProtustrankaNazivFormated>
    <izvorni_sadrzaj>EVANDER NEKRETNINE d.o.o.</izvorni_sadrzaj>
    <derivirana_varijabla naziv="DomainObject.Predmet.ProtustrankaNazivFormated_1">EVANDER NEKRETNINE d.o.o.</derivirana_varijabla>
  </DomainObject.Predmet.ProtustrankaNazivFormated>
  <DomainObject.Predmet.ProtustrankaNazivFormatedOIB>
    <izvorni_sadrzaj>EVANDER NEKRETNINE d.o.o., OIB 48450035868</izvorni_sadrzaj>
    <derivirana_varijabla naziv="DomainObject.Predmet.ProtustrankaNazivFormatedOIB_1">EVANDER NEKRETNINE d.o.o., OIB 48450035868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EVANDER NEKRETNINE d.o.o.</item>
    </izvorni_sadrzaj>
    <derivirana_varijabla naziv="DomainObject.Predmet.ProtuStrankaListFormated_1">
      <item>EVANDER NEKRETNINE d.o.o.</item>
    </derivirana_varijabla>
  </DomainObject.Predmet.ProtuStrankaListFormated>
  <DomainObject.Predmet.ProtuStrankaListFormatedOIB>
    <izvorni_sadrzaj>
      <item>EVANDER NEKRETNINE d.o.o., OIB 48450035868</item>
    </izvorni_sadrzaj>
    <derivirana_varijabla naziv="DomainObject.Predmet.ProtuStrankaListFormatedOIB_1">
      <item>EVANDER NEKRETNINE d.o.o., OIB 48450035868</item>
    </derivirana_varijabla>
  </DomainObject.Predmet.ProtuStrankaListFormatedOIB>
  <DomainObject.Predmet.ProtuStrankaListFormatedWithAdress>
    <izvorni_sadrzaj>
      <item>EVANDER NEKRETNINE d.o.o., Radnička cesta 80, 10000 Zagreb</item>
    </izvorni_sadrzaj>
    <derivirana_varijabla naziv="DomainObject.Predmet.ProtuStrankaListFormatedWithAdress_1">
      <item>EVANDER NEKRETNINE d.o.o., Radnička cesta 80, 10000 Zagreb</item>
    </derivirana_varijabla>
  </DomainObject.Predmet.ProtuStrankaListFormatedWithAdress>
  <DomainObject.Predmet.ProtuStrankaListFormatedWithAdressOIB>
    <izvorni_sadrzaj>
      <item>EVANDER NEKRETNINE d.o.o., OIB 48450035868, Radnička cesta 80, 10000 Zagreb</item>
    </izvorni_sadrzaj>
    <derivirana_varijabla naziv="DomainObject.Predmet.ProtuStrankaListFormatedWithAdressOIB_1">
      <item>EVANDER NEKRETNINE d.o.o., OIB 48450035868, Radnička cesta 80, 10000 Zagreb</item>
    </derivirana_varijabla>
  </DomainObject.Predmet.ProtuStrankaListFormatedWithAdressOIB>
  <DomainObject.Predmet.ProtuStrankaListNazivFormated>
    <izvorni_sadrzaj>
      <item>EVANDER NEKRETNINE d.o.o.</item>
    </izvorni_sadrzaj>
    <derivirana_varijabla naziv="DomainObject.Predmet.ProtuStrankaListNazivFormated_1">
      <item>EVANDER NEKRETNINE d.o.o.</item>
    </derivirana_varijabla>
  </DomainObject.Predmet.ProtuStrankaListNazivFormated>
  <DomainObject.Predmet.ProtuStrankaListNazivFormatedOIB>
    <izvorni_sadrzaj>
      <item>EVANDER NEKRETNINE d.o.o., OIB 48450035868</item>
    </izvorni_sadrzaj>
    <derivirana_varijabla naziv="DomainObject.Predmet.ProtuStrankaListNazivFormatedOIB_1">
      <item>EVANDER NEKRETNINE d.o.o., OIB 48450035868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EVANDER NEKRETNINE d.o.o.</izvorni_sadrzaj>
    <derivirana_varijabla naziv="DomainObject.Predmet.ProtustrankaIDrugi_1">EVANDER NEKRETNINE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EVANDER NEKRETNINE d.o.o., OIB 48450035868, Radnička cesta 80, 10000 Zagreb</izvorni_sadrzaj>
    <derivirana_varijabla naziv="DomainObject.Predmet.ProtustrankaIDrugiAdressOIB_1">EVANDER NEKRETNINE d.o.o., OIB 48450035868,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EVANDER NEKRETNINE d.o.o.</item>
      <item>FINA Regionalni centar Zagreb</item>
    </izvorni_sadrzaj>
    <derivirana_varijabla naziv="DomainObject.Predmet.SudioniciListNaziv_1">
      <item>EVANDER NEKRETNINE d.o.o.</item>
      <item>FINA Regionalni centar Zagreb</item>
    </derivirana_varijabla>
  </DomainObject.Predmet.SudioniciListNaziv>
  <DomainObject.Predmet.SudioniciListAdressOIB>
    <izvorni_sadrzaj>
      <item>EVANDER NEKRETNINE d.o.o., OIB 48450035868, Radnička cesta 80,10000 Zagreb</item>
      <item>FINA Regionalni centar Zagreb, OIB 85821130368, Trg svibanjskih žrtava 1995. br 1,10000 Zagreb</item>
    </izvorni_sadrzaj>
    <derivirana_varijabla naziv="DomainObject.Predmet.SudioniciListAdressOIB_1">
      <item>EVANDER NEKRETNINE d.o.o., OIB 48450035868, Radnička cesta 80,10000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48450035868</item>
      <item>, OIB 85821130368</item>
    </izvorni_sadrzaj>
    <derivirana_varijabla naziv="DomainObject.Predmet.SudioniciListNazivOIB_1">
      <item>, OIB 48450035868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509</properties:Words>
  <properties:Characters>2796</properties:Characters>
  <properties:Lines>94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2016-05-18T14:23:00Z</dcterms:created>
  <dc:creator>Ivana Manestar</dc:creator>
  <dc:description/>
  <cp:keywords/>
  <cp:lastModifiedBy>Goran Plavšić</cp:lastModifiedBy>
  <cp:lastPrinted>2016-06-03T06:11:00Z</cp:lastPrinted>
  <dcterms:modified xmlns:xsi="http://www.w3.org/2001/XMLSchema-instance" xsi:type="dcterms:W3CDTF">2016-06-03T06:12:00Z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