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180339" w14:paraId="018033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957ED">
        <w:rPr>
          <w:rFonts w:cs="Times New Roman" w:hAnsi="Times New Roman" w:ascii="Times New Roman"/>
          <w:sz w:val="24"/>
          <w:szCs w:val="24"/>
        </w:rPr>
        <w:t>688/16</w:t>
      </w:r>
      <w:r w:rsidR="00E34676">
        <w:rPr>
          <w:rFonts w:cs="Times New Roman" w:hAnsi="Times New Roman" w:ascii="Times New Roman"/>
          <w:sz w:val="24"/>
          <w:szCs w:val="24"/>
        </w:rPr>
        <w:t>-12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6F6B93">
        <w:rPr>
          <w:rFonts w:cs="Times New Roman" w:hAnsi="Times New Roman" w:ascii="Times New Roman"/>
          <w:sz w:val="24"/>
          <w:szCs w:val="24"/>
        </w:rPr>
        <w:t xml:space="preserve"> </w:t>
      </w:r>
      <w:r w:rsidR="005957ED" w:rsidRPr="005957ED">
        <w:rPr>
          <w:rFonts w:cs="Times New Roman" w:hAnsi="Times New Roman" w:ascii="Times New Roman"/>
          <w:sz w:val="24"/>
          <w:szCs w:val="24"/>
        </w:rPr>
        <w:t>EGREGIE d.o.o. Zagreb, Prilaz Gjure Deželića 27, OIB: 19101062137</w:t>
      </w:r>
      <w:r w:rsidR="006F6B93" w:rsidRPr="006F6B93">
        <w:rPr>
          <w:rFonts w:cs="Times New Roman" w:hAnsi="Times New Roman" w:ascii="Times New Roman"/>
          <w:sz w:val="24"/>
          <w:szCs w:val="24"/>
        </w:rPr>
        <w:t xml:space="preserve">, pokrenutom na prijedlog </w:t>
      </w:r>
      <w:r w:rsidR="006F6B93">
        <w:rPr>
          <w:rFonts w:cs="Times New Roman" w:hAnsi="Times New Roman" w:ascii="Times New Roman"/>
          <w:sz w:val="24"/>
          <w:szCs w:val="24"/>
        </w:rPr>
        <w:t>F</w:t>
      </w:r>
      <w:r w:rsidR="006F6B93" w:rsidRPr="006F6B93">
        <w:rPr>
          <w:rFonts w:cs="Times New Roman" w:hAnsi="Times New Roman" w:ascii="Times New Roman"/>
          <w:sz w:val="24"/>
          <w:szCs w:val="24"/>
        </w:rPr>
        <w:t xml:space="preserve">inancijske agencije, </w:t>
      </w:r>
      <w:r w:rsidR="005957ED">
        <w:rPr>
          <w:rFonts w:cs="Times New Roman" w:hAnsi="Times New Roman" w:ascii="Times New Roman"/>
          <w:sz w:val="24"/>
          <w:szCs w:val="24"/>
        </w:rPr>
        <w:t xml:space="preserve">13. rujna </w:t>
      </w:r>
      <w:r w:rsidR="006F6B93" w:rsidRPr="006F6B93">
        <w:rPr>
          <w:rFonts w:cs="Times New Roman" w:hAnsi="Times New Roman" w:ascii="Times New Roman"/>
          <w:sz w:val="24"/>
          <w:szCs w:val="24"/>
        </w:rPr>
        <w:t xml:space="preserve">2018. 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B0537B" w:rsidR="006F6B9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6F6B93">
        <w:rPr>
          <w:rFonts w:cs="Times New Roman" w:hAnsi="Times New Roman" w:ascii="Times New Roman"/>
          <w:sz w:val="24"/>
          <w:szCs w:val="24"/>
        </w:rPr>
        <w:t xml:space="preserve"> </w:t>
      </w:r>
      <w:r w:rsidR="008118DC" w:rsidRPr="005957ED">
        <w:rPr>
          <w:rFonts w:cs="Times New Roman" w:hAnsi="Times New Roman" w:ascii="Times New Roman"/>
          <w:sz w:val="24"/>
          <w:szCs w:val="24"/>
        </w:rPr>
        <w:t>EGREGIE d.o.o. Zagreb, Prilaz Gjure Deželića 27, OIB: 19101062137</w:t>
      </w:r>
      <w:r w:rsidR="008118DC">
        <w:rPr>
          <w:rFonts w:cs="Times New Roman" w:hAnsi="Times New Roman" w:ascii="Times New Roman"/>
          <w:sz w:val="24"/>
          <w:szCs w:val="24"/>
        </w:rPr>
        <w:t>.</w:t>
      </w:r>
    </w:p>
    <w:p w:rsidRDefault="006F6B93" w:rsidP="00B0537B" w:rsidR="00C85527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Stečajni postupak otvara se </w:t>
      </w:r>
      <w:r w:rsidR="008118DC">
        <w:rPr>
          <w:rFonts w:cs="Times New Roman" w:hAnsi="Times New Roman" w:ascii="Times New Roman"/>
          <w:sz w:val="24"/>
          <w:szCs w:val="24"/>
        </w:rPr>
        <w:t>13.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8. u 13,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0537B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6B93">
        <w:rPr>
          <w:rFonts w:cs="Times New Roman" w:hAnsi="Times New Roman" w:ascii="Times New Roman"/>
          <w:sz w:val="24"/>
          <w:szCs w:val="24"/>
        </w:rPr>
        <w:t>I</w:t>
      </w:r>
      <w:r w:rsidRPr="00CB38D1">
        <w:rPr>
          <w:rFonts w:cs="Times New Roman" w:hAnsi="Times New Roman" w:ascii="Times New Roman"/>
          <w:sz w:val="24"/>
          <w:szCs w:val="24"/>
        </w:rPr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6D6455">
        <w:rPr>
          <w:rFonts w:cs="Times New Roman" w:hAnsi="Times New Roman" w:ascii="Times New Roman"/>
          <w:sz w:val="24"/>
          <w:szCs w:val="24"/>
        </w:rPr>
        <w:t xml:space="preserve"> </w:t>
      </w:r>
      <w:r w:rsidR="006D6455" w:rsidRPr="006D6455">
        <w:rPr>
          <w:rFonts w:cs="Times New Roman" w:hAnsi="Times New Roman" w:ascii="Times New Roman"/>
          <w:sz w:val="24"/>
          <w:szCs w:val="24"/>
        </w:rPr>
        <w:t>Irena Kelava</w:t>
      </w:r>
      <w:r w:rsidR="006D6455">
        <w:rPr>
          <w:rFonts w:cs="Times New Roman" w:hAnsi="Times New Roman" w:ascii="Times New Roman"/>
          <w:sz w:val="24"/>
          <w:szCs w:val="24"/>
        </w:rPr>
        <w:t xml:space="preserve"> </w:t>
      </w:r>
      <w:r w:rsidR="006D6455" w:rsidRPr="006D6455">
        <w:rPr>
          <w:rFonts w:cs="Times New Roman" w:hAnsi="Times New Roman" w:ascii="Times New Roman"/>
          <w:sz w:val="24"/>
          <w:szCs w:val="24"/>
        </w:rPr>
        <w:t>iz Zagreba, Bolnička cesta 34d, OIB: 65378158056</w:t>
      </w:r>
      <w:r w:rsidR="006D6455">
        <w:rPr>
          <w:rFonts w:cs="Times New Roman" w:hAnsi="Times New Roman" w:ascii="Times New Roman"/>
          <w:sz w:val="24"/>
          <w:szCs w:val="24"/>
        </w:rPr>
        <w:t>.</w:t>
      </w:r>
      <w:r w:rsidR="006D6455" w:rsidRPr="006D6455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0537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6B93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E1BA3" w:rsidRPr="005957ED">
        <w:rPr>
          <w:rFonts w:cs="Times New Roman" w:hAnsi="Times New Roman" w:ascii="Times New Roman"/>
          <w:sz w:val="24"/>
          <w:szCs w:val="24"/>
        </w:rPr>
        <w:t>EGREGIE d.o.o. Zagreb, Prilaz Gjure Deželića 27, OIB: 19101062137</w:t>
      </w:r>
      <w:r w:rsidR="00CE1BA3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B0537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B0537B" w:rsidR="00442C5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6B93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</w:p>
    <w:p w:rsidRDefault="001E4E5F" w:rsidP="00CE1BA3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CD28FB" w:rsidRPr="00CD28FB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CD28FB" w:rsidRPr="00CD28FB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</w:t>
      </w:r>
      <w:r w:rsidR="00CE1BA3">
        <w:rPr>
          <w:rFonts w:cs="Times New Roman" w:hAnsi="Times New Roman" w:ascii="Times New Roman"/>
          <w:sz w:val="24"/>
          <w:szCs w:val="24"/>
        </w:rPr>
        <w:t xml:space="preserve">je </w:t>
      </w:r>
      <w:r w:rsidR="00D22A4A">
        <w:rPr>
          <w:rFonts w:cs="Times New Roman" w:hAnsi="Times New Roman" w:ascii="Times New Roman"/>
          <w:sz w:val="24"/>
          <w:szCs w:val="24"/>
        </w:rPr>
        <w:t xml:space="preserve">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</w:t>
      </w:r>
      <w:r w:rsidR="00CE1BA3">
        <w:rPr>
          <w:rFonts w:cs="Times New Roman" w:hAnsi="Times New Roman" w:ascii="Times New Roman"/>
          <w:sz w:val="24"/>
          <w:szCs w:val="24"/>
        </w:rPr>
        <w:t>o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evidentirane neizvršene osnove za plaćanje u neprekinutom razdoblju od </w:t>
      </w:r>
      <w:r w:rsidR="00CE1BA3">
        <w:rPr>
          <w:rFonts w:cs="Times New Roman" w:hAnsi="Times New Roman" w:ascii="Times New Roman"/>
          <w:sz w:val="24"/>
          <w:szCs w:val="24"/>
        </w:rPr>
        <w:t>120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8F2959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CE1BA3">
        <w:rPr>
          <w:rFonts w:cs="Times New Roman" w:hAnsi="Times New Roman" w:ascii="Times New Roman"/>
          <w:sz w:val="24"/>
          <w:szCs w:val="24"/>
        </w:rPr>
        <w:t>112.370,55</w:t>
      </w:r>
      <w:r w:rsidR="008F295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37B87" w:rsidP="005E56BB" w:rsidR="00AF2C6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E1BA3">
        <w:rPr>
          <w:rFonts w:cs="Times New Roman" w:hAnsi="Times New Roman" w:ascii="Times New Roman"/>
          <w:sz w:val="24"/>
          <w:szCs w:val="24"/>
        </w:rPr>
        <w:t>Na temelju navedenog prijedloga, r</w:t>
      </w:r>
      <w:r>
        <w:rPr>
          <w:rFonts w:cs="Times New Roman" w:hAnsi="Times New Roman" w:ascii="Times New Roman"/>
          <w:sz w:val="24"/>
          <w:szCs w:val="24"/>
        </w:rPr>
        <w:t xml:space="preserve">ješenjem ovoga suda posl. broj </w:t>
      </w:r>
      <w:r w:rsidR="00FA16E4">
        <w:rPr>
          <w:rFonts w:cs="Times New Roman" w:hAnsi="Times New Roman" w:ascii="Times New Roman"/>
          <w:sz w:val="24"/>
          <w:szCs w:val="24"/>
        </w:rPr>
        <w:t>St-688/16 od 28. lipnja 2016.</w:t>
      </w:r>
      <w:r>
        <w:rPr>
          <w:rFonts w:cs="Times New Roman" w:hAnsi="Times New Roman" w:ascii="Times New Roman"/>
          <w:sz w:val="24"/>
          <w:szCs w:val="24"/>
        </w:rPr>
        <w:t xml:space="preserve"> pokrenut je prethodni postupak nad dužnikom</w:t>
      </w:r>
      <w:r w:rsidR="00FA16E4">
        <w:rPr>
          <w:rFonts w:cs="Times New Roman" w:hAnsi="Times New Roman" w:ascii="Times New Roman"/>
          <w:sz w:val="24"/>
          <w:szCs w:val="24"/>
        </w:rPr>
        <w:t xml:space="preserve"> te je između ostalog </w:t>
      </w:r>
      <w:r w:rsidR="00AF2C62">
        <w:rPr>
          <w:rFonts w:cs="Times New Roman" w:hAnsi="Times New Roman" w:ascii="Times New Roman"/>
          <w:sz w:val="24"/>
          <w:szCs w:val="24"/>
        </w:rPr>
        <w:t xml:space="preserve">određena mjera osiguranja </w:t>
      </w:r>
      <w:r w:rsidR="00FA16E4">
        <w:rPr>
          <w:rFonts w:cs="Times New Roman" w:hAnsi="Times New Roman" w:ascii="Times New Roman"/>
          <w:sz w:val="24"/>
          <w:szCs w:val="24"/>
        </w:rPr>
        <w:t>i dužniku imenova</w:t>
      </w:r>
      <w:r w:rsidR="00AF2C62">
        <w:rPr>
          <w:rFonts w:cs="Times New Roman" w:hAnsi="Times New Roman" w:ascii="Times New Roman"/>
          <w:sz w:val="24"/>
          <w:szCs w:val="24"/>
        </w:rPr>
        <w:t>n privremeni stečajni upravitelj.</w:t>
      </w:r>
    </w:p>
    <w:p w:rsidRDefault="00AF2C62" w:rsidP="005E56BB" w:rsidR="00AF2C6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F2C62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AF2C62">
        <w:rPr>
          <w:rFonts w:cs="Times New Roman" w:hAnsi="Times New Roman" w:ascii="Times New Roman"/>
          <w:sz w:val="24"/>
          <w:szCs w:val="24"/>
        </w:rPr>
        <w:t>Tijekom prethodnog postupka, a na temelju izvješća privremenog stečajnog upravitelja, utvrđeno je kako imovina dužnika koja bi ušla u stečajnu masu nije dovoljna ni za namirenje troškova toga pos</w:t>
      </w:r>
      <w:r w:rsidR="00CD28FB">
        <w:rPr>
          <w:rFonts w:cs="Times New Roman" w:hAnsi="Times New Roman" w:ascii="Times New Roman"/>
          <w:sz w:val="24"/>
          <w:szCs w:val="24"/>
        </w:rPr>
        <w:t xml:space="preserve">tupka, stoga je na </w:t>
      </w:r>
      <w:r w:rsidR="00ED3C87">
        <w:rPr>
          <w:rFonts w:cs="Times New Roman" w:hAnsi="Times New Roman" w:ascii="Times New Roman"/>
          <w:sz w:val="24"/>
          <w:szCs w:val="24"/>
        </w:rPr>
        <w:t xml:space="preserve">e-Oglasnoj ploči </w:t>
      </w:r>
      <w:r w:rsidR="00CD14C3">
        <w:rPr>
          <w:rFonts w:cs="Times New Roman" w:hAnsi="Times New Roman" w:ascii="Times New Roman"/>
          <w:sz w:val="24"/>
          <w:szCs w:val="24"/>
        </w:rPr>
        <w:t xml:space="preserve">11. listopada 2017. </w:t>
      </w:r>
      <w:r w:rsidR="00ED3C87">
        <w:rPr>
          <w:rFonts w:cs="Times New Roman" w:hAnsi="Times New Roman" w:ascii="Times New Roman"/>
          <w:sz w:val="24"/>
          <w:szCs w:val="24"/>
        </w:rPr>
        <w:t>objav</w:t>
      </w:r>
      <w:r w:rsidR="00CD28FB">
        <w:rPr>
          <w:rFonts w:cs="Times New Roman" w:hAnsi="Times New Roman" w:ascii="Times New Roman"/>
          <w:sz w:val="24"/>
          <w:szCs w:val="24"/>
        </w:rPr>
        <w:t>ljen</w:t>
      </w:r>
      <w:r w:rsidR="00ED3C87">
        <w:rPr>
          <w:rFonts w:cs="Times New Roman" w:hAnsi="Times New Roman" w:ascii="Times New Roman"/>
          <w:sz w:val="24"/>
          <w:szCs w:val="24"/>
        </w:rPr>
        <w:t xml:space="preserve">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</w:t>
      </w:r>
      <w:r w:rsidR="00CD28FB">
        <w:rPr>
          <w:rFonts w:cs="Times New Roman" w:hAnsi="Times New Roman" w:ascii="Times New Roman"/>
          <w:sz w:val="24"/>
          <w:szCs w:val="24"/>
        </w:rPr>
        <w:t>su</w:t>
      </w:r>
      <w:r w:rsidR="00106E8C">
        <w:rPr>
          <w:rFonts w:cs="Times New Roman" w:hAnsi="Times New Roman" w:ascii="Times New Roman"/>
          <w:sz w:val="24"/>
          <w:szCs w:val="24"/>
        </w:rPr>
        <w:t xml:space="preserve"> pozva</w:t>
      </w:r>
      <w:r w:rsidR="00CD28FB">
        <w:rPr>
          <w:rFonts w:cs="Times New Roman" w:hAnsi="Times New Roman" w:ascii="Times New Roman"/>
          <w:sz w:val="24"/>
          <w:szCs w:val="24"/>
        </w:rPr>
        <w:t>ne</w:t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BA34E9" w:rsidP="005E56BB" w:rsidR="00BA34E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</w:t>
      </w:r>
      <w:r w:rsidR="00B0537B">
        <w:rPr>
          <w:rFonts w:cs="Times New Roman" w:hAnsi="Times New Roman" w:ascii="Times New Roman"/>
          <w:sz w:val="24"/>
          <w:szCs w:val="24"/>
        </w:rPr>
        <w:t xml:space="preserve"> 2. SZ riješeno je kao u </w:t>
      </w:r>
      <w:r w:rsidR="00CD14C3">
        <w:rPr>
          <w:rFonts w:cs="Times New Roman" w:hAnsi="Times New Roman" w:ascii="Times New Roman"/>
          <w:sz w:val="24"/>
          <w:szCs w:val="24"/>
        </w:rPr>
        <w:t xml:space="preserve">izreci. 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BA34E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 w:rsidR="00BA34E9">
        <w:rPr>
          <w:rFonts w:cs="Times New Roman" w:hAnsi="Times New Roman" w:ascii="Times New Roman"/>
          <w:sz w:val="24"/>
          <w:szCs w:val="24"/>
        </w:rPr>
        <w:t>primjenom pravila propisanog odredbom članka 84. stavak 2. SZ</w:t>
      </w:r>
      <w:r w:rsidR="00113500">
        <w:rPr>
          <w:rFonts w:cs="Times New Roman" w:hAnsi="Times New Roman" w:ascii="Times New Roman"/>
          <w:sz w:val="24"/>
          <w:szCs w:val="24"/>
        </w:rPr>
        <w:t>, kojim je propisano da će se za stečajnog upravitelja imenovati osoba koja je u prethodnom postupku obavljala dužnost privremenog stečajnog upravitelja, kako je to upravo slučaj i u ovom predmetu.</w:t>
      </w:r>
    </w:p>
    <w:p w:rsidRDefault="00106E8C" w:rsidP="005E56BB" w:rsidR="00B0537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C7285">
        <w:rPr>
          <w:rFonts w:cs="Times New Roman" w:hAnsi="Times New Roman" w:ascii="Times New Roman"/>
          <w:sz w:val="24"/>
          <w:szCs w:val="24"/>
        </w:rPr>
        <w:t>13.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442C56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9C728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E34676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96185A" w:rsidP="001E470B" w:rsidR="0096185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34676" w:rsidR="00E3467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34676" w:rsidR="00E3467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E34676" w:rsidR="00E3467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FE57E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E57E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FE57E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FE57E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9C7285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9C7285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ici Ireni Kelava</w:t>
      </w:r>
      <w:r w:rsidR="00BF0F33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E57E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E57E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FE57E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E57E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E57E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E57E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E57E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E57E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FE57E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FE57E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E57E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E57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</w:t>
      </w:r>
    </w:p>
    <w:sectPr w:rsidSect="007C38A1" w:rsidR="0029479C" w:rsidRPr="00FE57E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5E8" w:rsidR="00E645E8">
      <w:r>
        <w:separator/>
      </w:r>
    </w:p>
  </w:endnote>
  <w:endnote w:id="0" w:type="continuationSeparator">
    <w:p w:rsidRDefault="00E645E8" w:rsidR="00E64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5E8" w:rsidR="00E645E8">
      <w:r>
        <w:separator/>
      </w:r>
    </w:p>
  </w:footnote>
  <w:footnote w:id="0" w:type="continuationSeparator">
    <w:p w:rsidRDefault="00E645E8" w:rsidR="00E64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94D3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A16E4">
      <w:rPr>
        <w:rFonts w:hAnsi="Times New Roman" w:ascii="Times New Roman"/>
      </w:rPr>
      <w:t>688</w:t>
    </w:r>
    <w:r w:rsidR="00B941C8">
      <w:rPr>
        <w:rFonts w:hAnsi="Times New Roman" w:ascii="Times New Roman"/>
      </w:rPr>
      <w:t>/16</w:t>
    </w:r>
    <w:r w:rsidR="00E34676">
      <w:rPr>
        <w:rFonts w:hAnsi="Times New Roman" w:ascii="Times New Roman"/>
      </w:rPr>
      <w:t>-12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6B93"/>
    <w:rsid w:val="00020BA4"/>
    <w:rsid w:val="00032919"/>
    <w:rsid w:val="0006417A"/>
    <w:rsid w:val="0006505A"/>
    <w:rsid w:val="00071D41"/>
    <w:rsid w:val="00076B99"/>
    <w:rsid w:val="00082920"/>
    <w:rsid w:val="000F17DB"/>
    <w:rsid w:val="00106E8C"/>
    <w:rsid w:val="00113500"/>
    <w:rsid w:val="0013491A"/>
    <w:rsid w:val="0013581F"/>
    <w:rsid w:val="00172FFB"/>
    <w:rsid w:val="00182538"/>
    <w:rsid w:val="001E470B"/>
    <w:rsid w:val="001E4E5F"/>
    <w:rsid w:val="0023449C"/>
    <w:rsid w:val="00235AAE"/>
    <w:rsid w:val="00281E63"/>
    <w:rsid w:val="0028293E"/>
    <w:rsid w:val="0029479C"/>
    <w:rsid w:val="002E06D4"/>
    <w:rsid w:val="002F7001"/>
    <w:rsid w:val="003179AD"/>
    <w:rsid w:val="00320107"/>
    <w:rsid w:val="003423A6"/>
    <w:rsid w:val="003435EA"/>
    <w:rsid w:val="0035767A"/>
    <w:rsid w:val="0036341C"/>
    <w:rsid w:val="00364979"/>
    <w:rsid w:val="00366457"/>
    <w:rsid w:val="003A3CBF"/>
    <w:rsid w:val="003B4CA6"/>
    <w:rsid w:val="003C6959"/>
    <w:rsid w:val="003E367D"/>
    <w:rsid w:val="004155FA"/>
    <w:rsid w:val="00442C56"/>
    <w:rsid w:val="00473DB3"/>
    <w:rsid w:val="004B074A"/>
    <w:rsid w:val="004E5730"/>
    <w:rsid w:val="00514022"/>
    <w:rsid w:val="005272EF"/>
    <w:rsid w:val="00537B87"/>
    <w:rsid w:val="005774B3"/>
    <w:rsid w:val="005957ED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97490"/>
    <w:rsid w:val="006D6455"/>
    <w:rsid w:val="006E69A4"/>
    <w:rsid w:val="006F5244"/>
    <w:rsid w:val="006F6B93"/>
    <w:rsid w:val="00727277"/>
    <w:rsid w:val="007519B3"/>
    <w:rsid w:val="0075706B"/>
    <w:rsid w:val="00764AEE"/>
    <w:rsid w:val="007C38A1"/>
    <w:rsid w:val="007C422F"/>
    <w:rsid w:val="007F2918"/>
    <w:rsid w:val="008118DC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1012B"/>
    <w:rsid w:val="009309AC"/>
    <w:rsid w:val="009361D2"/>
    <w:rsid w:val="009376BE"/>
    <w:rsid w:val="00953DED"/>
    <w:rsid w:val="0096185A"/>
    <w:rsid w:val="00981BDB"/>
    <w:rsid w:val="009C0C60"/>
    <w:rsid w:val="009C7285"/>
    <w:rsid w:val="009D0ED3"/>
    <w:rsid w:val="009F0284"/>
    <w:rsid w:val="009F3306"/>
    <w:rsid w:val="00A16088"/>
    <w:rsid w:val="00A26151"/>
    <w:rsid w:val="00A26EAF"/>
    <w:rsid w:val="00AA0C7F"/>
    <w:rsid w:val="00AA2D28"/>
    <w:rsid w:val="00AB314A"/>
    <w:rsid w:val="00AC4626"/>
    <w:rsid w:val="00AC50A4"/>
    <w:rsid w:val="00AF2C62"/>
    <w:rsid w:val="00B0537B"/>
    <w:rsid w:val="00B34CEC"/>
    <w:rsid w:val="00B70980"/>
    <w:rsid w:val="00B941C8"/>
    <w:rsid w:val="00B94D37"/>
    <w:rsid w:val="00BA282E"/>
    <w:rsid w:val="00BA34E9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D14C3"/>
    <w:rsid w:val="00CD28FB"/>
    <w:rsid w:val="00CE1BA3"/>
    <w:rsid w:val="00CE6259"/>
    <w:rsid w:val="00D12600"/>
    <w:rsid w:val="00D22A4A"/>
    <w:rsid w:val="00D30D55"/>
    <w:rsid w:val="00D373D4"/>
    <w:rsid w:val="00D3795A"/>
    <w:rsid w:val="00D70420"/>
    <w:rsid w:val="00D74871"/>
    <w:rsid w:val="00DA0460"/>
    <w:rsid w:val="00DD49B4"/>
    <w:rsid w:val="00E107B5"/>
    <w:rsid w:val="00E34676"/>
    <w:rsid w:val="00E50333"/>
    <w:rsid w:val="00E645E8"/>
    <w:rsid w:val="00EC6731"/>
    <w:rsid w:val="00ED3C87"/>
    <w:rsid w:val="00EE77FC"/>
    <w:rsid w:val="00F206F2"/>
    <w:rsid w:val="00F3704B"/>
    <w:rsid w:val="00F849E3"/>
    <w:rsid w:val="00FA16E4"/>
    <w:rsid w:val="00FA6797"/>
    <w:rsid w:val="00FB52EE"/>
    <w:rsid w:val="00FB64FF"/>
    <w:rsid w:val="00FD1DF6"/>
    <w:rsid w:val="00FD2099"/>
    <w:rsid w:val="00FD5646"/>
    <w:rsid w:val="00FE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D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D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D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D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D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D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D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D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EGREGIE d.o.o.</izvorni_sadrzaj>
    <derivirana_varijabla naziv="DomainObject.Predmet.ProtustrankaFormated_1">  EGREGIE d.o.o.</derivirana_varijabla>
  </DomainObject.Predmet.ProtustrankaFormated>
  <DomainObject.Predmet.ProtustrankaFormatedOIB>
    <izvorni_sadrzaj>  EGREGIE d.o.o., OIB 19101062137</izvorni_sadrzaj>
    <derivirana_varijabla naziv="DomainObject.Predmet.ProtustrankaFormatedOIB_1">  EGREGIE d.o.o., OIB 19101062137</derivirana_varijabla>
  </DomainObject.Predmet.ProtustrankaFormatedOIB>
  <DomainObject.Predmet.ProtustrankaFormatedWithAdress>
    <izvorni_sadrzaj> EGREGIE d.o.o., Prilaz Gjure Deželića 27, 10000 Zagreb</izvorni_sadrzaj>
    <derivirana_varijabla naziv="DomainObject.Predmet.ProtustrankaFormatedWithAdress_1"> EGREGIE d.o.o., Prilaz Gjure Deželića 27, 10000 Zagreb</derivirana_varijabla>
  </DomainObject.Predmet.ProtustrankaFormatedWithAdress>
  <DomainObject.Predmet.ProtustrankaFormatedWithAdressOIB>
    <izvorni_sadrzaj> EGREGIE d.o.o., OIB 19101062137, Prilaz Gjure Deželića 27, 10000 Zagreb</izvorni_sadrzaj>
    <derivirana_varijabla naziv="DomainObject.Predmet.ProtustrankaFormatedWithAdressOIB_1"> EGREGIE d.o.o., OIB 19101062137, Prilaz Gjure Deželića 27, 10000 Zagreb</derivirana_varijabla>
  </DomainObject.Predmet.ProtustrankaFormatedWithAdressOIB>
  <DomainObject.Predmet.ProtustrankaWithAdress>
    <izvorni_sadrzaj>EGREGIE d.o.o. Prilaz Gjure Deželića 27, 10000 Zagreb</izvorni_sadrzaj>
    <derivirana_varijabla naziv="DomainObject.Predmet.ProtustrankaWithAdress_1">EGREGIE d.o.o. Prilaz Gjure Deželića 27, 10000 Zagreb</derivirana_varijabla>
  </DomainObject.Predmet.ProtustrankaWithAdress>
  <DomainObject.Predmet.ProtustrankaWithAdressOIB>
    <izvorni_sadrzaj>EGREGIE d.o.o., OIB 19101062137, Prilaz Gjure Deželića 27, 10000 Zagreb</izvorni_sadrzaj>
    <derivirana_varijabla naziv="DomainObject.Predmet.ProtustrankaWithAdressOIB_1">EGREGIE d.o.o., OIB 19101062137, Prilaz Gjure Deželića 27, 10000 Zagreb</derivirana_varijabla>
  </DomainObject.Predmet.ProtustrankaWithAdressOIB>
  <DomainObject.Predmet.ProtustrankaNazivFormated>
    <izvorni_sadrzaj>EGREGIE d.o.o.</izvorni_sadrzaj>
    <derivirana_varijabla naziv="DomainObject.Predmet.ProtustrankaNazivFormated_1">EGREGIE d.o.o.</derivirana_varijabla>
  </DomainObject.Predmet.ProtustrankaNazivFormated>
  <DomainObject.Predmet.ProtustrankaNazivFormatedOIB>
    <izvorni_sadrzaj>EGREGIE d.o.o., OIB 19101062137</izvorni_sadrzaj>
    <derivirana_varijabla naziv="DomainObject.Predmet.ProtustrankaNazivFormatedOIB_1">EGREGIE d.o.o., OIB 19101062137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EGREGIE d.o.o.</item>
    </izvorni_sadrzaj>
    <derivirana_varijabla naziv="DomainObject.Predmet.ProtuStrankaListFormated_1">
      <item>EGREGIE d.o.o.</item>
    </derivirana_varijabla>
  </DomainObject.Predmet.ProtuStrankaListFormated>
  <DomainObject.Predmet.ProtuStrankaListFormatedOIB>
    <izvorni_sadrzaj>
      <item>EGREGIE d.o.o., OIB 19101062137</item>
    </izvorni_sadrzaj>
    <derivirana_varijabla naziv="DomainObject.Predmet.ProtuStrankaListFormatedOIB_1">
      <item>EGREGIE d.o.o., OIB 19101062137</item>
    </derivirana_varijabla>
  </DomainObject.Predmet.ProtuStrankaListFormatedOIB>
  <DomainObject.Predmet.ProtuStrankaListFormatedWithAdress>
    <izvorni_sadrzaj>
      <item>EGREGIE d.o.o., Prilaz Gjure Deželića 27, 10000 Zagreb</item>
    </izvorni_sadrzaj>
    <derivirana_varijabla naziv="DomainObject.Predmet.ProtuStrankaListFormatedWithAdress_1">
      <item>EGREGIE d.o.o., Prilaz Gjure Deželića 27, 10000 Zagreb</item>
    </derivirana_varijabla>
  </DomainObject.Predmet.ProtuStrankaListFormatedWithAdress>
  <DomainObject.Predmet.ProtuStrankaListFormatedWithAdressOIB>
    <izvorni_sadrzaj>
      <item>EGREGIE d.o.o., OIB 19101062137, Prilaz Gjure Deželića 27, 10000 Zagreb</item>
    </izvorni_sadrzaj>
    <derivirana_varijabla naziv="DomainObject.Predmet.ProtuStrankaListFormatedWithAdressOIB_1">
      <item>EGREGIE d.o.o., OIB 19101062137, Prilaz Gjure Deželića 27, 10000 Zagreb</item>
    </derivirana_varijabla>
  </DomainObject.Predmet.ProtuStrankaListFormatedWithAdressOIB>
  <DomainObject.Predmet.ProtuStrankaListNazivFormated>
    <izvorni_sadrzaj>
      <item>EGREGIE d.o.o.</item>
    </izvorni_sadrzaj>
    <derivirana_varijabla naziv="DomainObject.Predmet.ProtuStrankaListNazivFormated_1">
      <item>EGREGIE d.o.o.</item>
    </derivirana_varijabla>
  </DomainObject.Predmet.ProtuStrankaListNazivFormated>
  <DomainObject.Predmet.ProtuStrankaListNazivFormatedOIB>
    <izvorni_sadrzaj>
      <item>EGREGIE d.o.o., OIB 19101062137</item>
    </izvorni_sadrzaj>
    <derivirana_varijabla naziv="DomainObject.Predmet.ProtuStrankaListNazivFormatedOIB_1">
      <item>EGREGIE d.o.o., OIB 19101062137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EGREGIE d.o.o.</izvorni_sadrzaj>
    <derivirana_varijabla naziv="DomainObject.Predmet.ProtustrankaIDrugi_1">EGREGIE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EGREGIE d.o.o., OIB 19101062137, Prilaz Gjure Deželića 27, 10000 Zagreb</izvorni_sadrzaj>
    <derivirana_varijabla naziv="DomainObject.Predmet.ProtustrankaIDrugiAdressOIB_1">EGREGIE d.o.o., OIB 19101062137, Prilaz Gjure Deželića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EGREGIE d.o.o.</item>
    </izvorni_sadrzaj>
    <derivirana_varijabla naziv="DomainObject.Predmet.SudioniciListNaziv_1">
      <item>FINA Regionalni centar Zagreb</item>
      <item>EGREGIE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EGREGIE d.o.o., OIB 19101062137, Prilaz Gjure Deželića 27,10000 Zagreb</item>
    </izvorni_sadrzaj>
    <derivirana_varijabla naziv="DomainObject.Predmet.SudioniciListAdressOIB_1">
      <item>FINA Regionalni centar Zagreb, OIB 85821130368, Trg svibanjskih žrtava 1995. br. 1,10000 Zagreb</item>
      <item>EGREGIE d.o.o., OIB 19101062137, Prilaz Gjure Deželića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19101062137</item>
    </izvorni_sadrzaj>
    <derivirana_varijabla naziv="DomainObject.Predmet.SudioniciListNazivOIB_1">
      <item>, OIB 85821130368</item>
      <item>, OIB 19101062137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2744</properties:Characters>
  <properties:Lines>84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2018-09-14T09:00:00Z</dcterms:created>
  <dc:creator>MK</dc:creator>
  <cp:lastModifiedBy>Sonja Pilić</cp:lastModifiedBy>
  <cp:lastPrinted>2018-09-14T09:02:00Z</cp:lastPrinted>
  <dcterms:modified xmlns:xsi="http://www.w3.org/2001/XMLSchema-instance" xsi:type="dcterms:W3CDTF">2018-09-14T09:07:00Z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(Egregie rj.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