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2462" w14:paraId="1a92462" w:rsidRDefault="002775D1" w:rsidP="007F50E6" w:rsidR="002775D1" w:rsidRPr="001A1A01">
      <w:pPr>
        <w15:collapsed w:val="false"/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</w:t>
      </w:r>
      <w:r w:rsidR="002D12A9">
        <w:rPr>
          <w:rFonts w:hAnsi="Times New Roman" w:ascii="Times New Roman"/>
        </w:rPr>
        <w:t xml:space="preserve">                             </w:t>
      </w:r>
      <w:r w:rsidR="007F50E6" w:rsidRPr="001A1A01">
        <w:rPr>
          <w:rFonts w:hAnsi="Times New Roman" w:ascii="Times New Roman"/>
        </w:rPr>
        <w:t xml:space="preserve"> 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E216C4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580C">
        <w:rPr>
          <w:rFonts w:hAnsi="Times New Roman" w:ascii="Times New Roman"/>
        </w:rPr>
        <w:t>Trg hrvatskih branitelja 1</w:t>
      </w:r>
      <w:r w:rsidR="00E216C4">
        <w:rPr>
          <w:rFonts w:hAnsi="Times New Roman" w:ascii="Times New Roman"/>
        </w:rPr>
        <w:t>/II</w:t>
      </w:r>
    </w:p>
    <w:p w:rsidRDefault="00901167" w:rsidP="002D12A9" w:rsidR="002D12A9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3  St-6217/2016-28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143B7B" w:rsidR="00143B7B">
      <w:pPr>
        <w:pStyle w:val="Tijeloteksta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</w:r>
      <w:r w:rsidR="00143B7B">
        <w:rPr>
          <w:rFonts w:hAnsi="Times New Roman" w:ascii="Times New Roman"/>
        </w:rPr>
        <w:t xml:space="preserve">Trgovački sud u Zagrebu, Stalna služba u Karlovcu, po stečajnom sucu Vesni Fundurulić Perišin, u stečajnom postupku nad Stečajnom masom iza GORDIAN d.o.o., Zagreb, </w:t>
      </w:r>
      <w:proofErr w:type="spellStart"/>
      <w:r w:rsidR="00143B7B">
        <w:rPr>
          <w:rFonts w:hAnsi="Times New Roman" w:ascii="Times New Roman"/>
        </w:rPr>
        <w:t>Bukovačka</w:t>
      </w:r>
      <w:proofErr w:type="spellEnd"/>
      <w:r w:rsidR="00143B7B">
        <w:rPr>
          <w:rFonts w:hAnsi="Times New Roman" w:ascii="Times New Roman"/>
        </w:rPr>
        <w:t xml:space="preserve"> cesta 51, OIB: 27419477720, 3</w:t>
      </w:r>
      <w:r w:rsidR="00901167">
        <w:rPr>
          <w:rFonts w:hAnsi="Times New Roman" w:ascii="Times New Roman"/>
        </w:rPr>
        <w:t>0</w:t>
      </w:r>
      <w:bookmarkStart w:name="_GoBack" w:id="0"/>
      <w:bookmarkEnd w:id="0"/>
      <w:r w:rsidR="00143B7B">
        <w:rPr>
          <w:rFonts w:hAnsi="Times New Roman" w:ascii="Times New Roman"/>
        </w:rPr>
        <w:t>. siječnja 2019.,</w:t>
      </w:r>
    </w:p>
    <w:p w:rsidRDefault="002775D1" w:rsidP="00230775" w:rsidR="002775D1">
      <w:pPr>
        <w:jc w:val="both"/>
        <w:rPr>
          <w:rFonts w:hAnsi="Times New Roman" w:ascii="Times New Roman"/>
        </w:rPr>
      </w:pP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FE257A" w:rsidP="00143B7B" w:rsidR="00143B7B" w:rsidRPr="00143B7B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I.</w:t>
      </w:r>
      <w:r w:rsidR="00230775" w:rsidRPr="00FE257A">
        <w:rPr>
          <w:rFonts w:hAnsi="Times New Roman" w:ascii="Times New Roman"/>
        </w:rPr>
        <w:t>U</w:t>
      </w:r>
      <w:proofErr w:type="spellEnd"/>
      <w:r w:rsidR="00230775" w:rsidRPr="00FE257A">
        <w:rPr>
          <w:rFonts w:hAnsi="Times New Roman" w:ascii="Times New Roman"/>
        </w:rPr>
        <w:t xml:space="preserve"> stečajnom postupku prodaje se imovina stečajnog dužnika </w:t>
      </w:r>
      <w:r w:rsidR="00143B7B">
        <w:rPr>
          <w:rFonts w:hAnsi="Times New Roman" w:ascii="Times New Roman"/>
        </w:rPr>
        <w:t xml:space="preserve">Stečajna masa iza GORDIAN d.o.o., Zagreb, </w:t>
      </w:r>
      <w:proofErr w:type="spellStart"/>
      <w:r w:rsidR="00143B7B">
        <w:rPr>
          <w:rFonts w:hAnsi="Times New Roman" w:ascii="Times New Roman"/>
        </w:rPr>
        <w:t>Bukovačka</w:t>
      </w:r>
      <w:proofErr w:type="spellEnd"/>
      <w:r w:rsidR="00143B7B">
        <w:rPr>
          <w:rFonts w:hAnsi="Times New Roman" w:ascii="Times New Roman"/>
        </w:rPr>
        <w:t xml:space="preserve"> cesta 51, OIB: 27419477720</w:t>
      </w:r>
      <w:r w:rsidR="00E216C4">
        <w:rPr>
          <w:rFonts w:hAnsi="Times New Roman" w:ascii="Times New Roman"/>
        </w:rPr>
        <w:t xml:space="preserve">, </w:t>
      </w:r>
      <w:r w:rsidR="00143B7B">
        <w:rPr>
          <w:rFonts w:hAnsi="Times New Roman" w:ascii="Times New Roman"/>
        </w:rPr>
        <w:t>upisana</w:t>
      </w:r>
      <w:r w:rsidR="00143B7B" w:rsidRPr="00143B7B">
        <w:rPr>
          <w:rFonts w:hAnsi="Times New Roman" w:ascii="Times New Roman"/>
        </w:rPr>
        <w:t xml:space="preserve"> u zemljišnim knjigama Općinskog građanskog suda u Zagrebu, Zemljišnoknjižni odjel Zagreb, k.o. 999901, Grad Zagreb, </w:t>
      </w:r>
      <w:proofErr w:type="spellStart"/>
      <w:r w:rsidR="00143B7B" w:rsidRPr="00143B7B">
        <w:rPr>
          <w:rFonts w:hAnsi="Times New Roman" w:ascii="Times New Roman"/>
        </w:rPr>
        <w:t>zk</w:t>
      </w:r>
      <w:proofErr w:type="spellEnd"/>
      <w:r w:rsidR="00143B7B" w:rsidRPr="00143B7B">
        <w:rPr>
          <w:rFonts w:hAnsi="Times New Roman" w:ascii="Times New Roman"/>
        </w:rPr>
        <w:t>. ul. 2582, kč.br. 2530/1, stambeno – poslovna zgrada u Zagrebu popisni broj 19052, ul. Ribnjak br. 12 i 14, ukupne površine 1077 m2 i to:</w:t>
      </w:r>
    </w:p>
    <w:p w:rsidRDefault="00143B7B" w:rsidP="00143B7B" w:rsidR="00143B7B" w:rsidRPr="00143B7B">
      <w:pPr>
        <w:ind w:firstLine="708"/>
        <w:jc w:val="both"/>
        <w:rPr>
          <w:rFonts w:hAnsi="Times New Roman" w:ascii="Times New Roman"/>
        </w:rPr>
      </w:pPr>
    </w:p>
    <w:p w:rsidRDefault="00143B7B" w:rsidP="00143B7B" w:rsidR="00143B7B" w:rsidRPr="00143B7B">
      <w:pPr>
        <w:ind w:firstLine="708"/>
        <w:jc w:val="both"/>
        <w:rPr>
          <w:rFonts w:hAnsi="Times New Roman" w:ascii="Times New Roman"/>
        </w:rPr>
      </w:pPr>
      <w:r w:rsidRPr="00143B7B">
        <w:rPr>
          <w:rFonts w:hAnsi="Times New Roman" w:ascii="Times New Roman"/>
        </w:rPr>
        <w:t xml:space="preserve"> 9. Suvlasnički dio s neodređenim omjerom ETAŽNO VLASNIŠTVO (E-9)   </w:t>
      </w:r>
    </w:p>
    <w:p w:rsidRDefault="00143B7B" w:rsidP="00143B7B" w:rsidR="00143B7B" w:rsidRPr="00143B7B">
      <w:pPr>
        <w:ind w:firstLine="708"/>
        <w:jc w:val="both"/>
        <w:rPr>
          <w:rFonts w:hAnsi="Times New Roman" w:ascii="Times New Roman"/>
        </w:rPr>
      </w:pPr>
      <w:r w:rsidRPr="00143B7B">
        <w:rPr>
          <w:rFonts w:hAnsi="Times New Roman" w:ascii="Times New Roman"/>
        </w:rPr>
        <w:t xml:space="preserve"> 1. garaža prizemlje-podrum u površini od 748,30 m2.</w:t>
      </w:r>
    </w:p>
    <w:p w:rsidRDefault="005F7DCA" w:rsidP="00143B7B" w:rsidR="005F7DCA">
      <w:pPr>
        <w:jc w:val="both"/>
        <w:rPr>
          <w:rFonts w:hAnsi="Times New Roman" w:ascii="Times New Roman"/>
        </w:rPr>
      </w:pPr>
    </w:p>
    <w:p w:rsidRDefault="0057686A" w:rsidP="00143B7B" w:rsidR="00143B7B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II.Na</w:t>
      </w:r>
      <w:proofErr w:type="spellEnd"/>
      <w:r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>nekretni</w:t>
      </w:r>
      <w:r w:rsidR="00F740E7">
        <w:rPr>
          <w:rFonts w:hAnsi="Times New Roman" w:ascii="Times New Roman"/>
        </w:rPr>
        <w:t>ni</w:t>
      </w:r>
      <w:r w:rsidR="007F50E6"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="007F50E6" w:rsidRPr="001A1A01">
        <w:rPr>
          <w:rFonts w:hAnsi="Times New Roman" w:ascii="Times New Roman"/>
        </w:rPr>
        <w:t xml:space="preserve"> upisano je </w:t>
      </w:r>
      <w:proofErr w:type="spellStart"/>
      <w:r w:rsidR="007F50E6" w:rsidRPr="001A1A01">
        <w:rPr>
          <w:rFonts w:hAnsi="Times New Roman" w:ascii="Times New Roman"/>
        </w:rPr>
        <w:t>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>učno</w:t>
      </w:r>
      <w:proofErr w:type="spellEnd"/>
      <w:r w:rsidR="002A61A7">
        <w:rPr>
          <w:rFonts w:hAnsi="Times New Roman" w:ascii="Times New Roman"/>
        </w:rPr>
        <w:t xml:space="preserve"> pravo </w:t>
      </w:r>
      <w:r w:rsidR="003E6EF7" w:rsidRPr="003E6EF7">
        <w:rPr>
          <w:rFonts w:hAnsi="Times New Roman" w:ascii="Times New Roman"/>
        </w:rPr>
        <w:t xml:space="preserve">vjerovnika </w:t>
      </w:r>
      <w:r w:rsidR="00143B7B">
        <w:rPr>
          <w:rFonts w:hAnsi="Times New Roman" w:ascii="Times New Roman"/>
        </w:rPr>
        <w:t xml:space="preserve">DRŽAVNA AGENCIJA ZA OSIGURANJE ŠTEDNIH ULOGA I SANACIJU BANAKA, OIB: 94819327944, Zagreb, </w:t>
      </w:r>
      <w:proofErr w:type="spellStart"/>
      <w:r w:rsidR="00143B7B">
        <w:rPr>
          <w:rFonts w:hAnsi="Times New Roman" w:ascii="Times New Roman"/>
        </w:rPr>
        <w:t>Jurišićeva</w:t>
      </w:r>
      <w:proofErr w:type="spellEnd"/>
      <w:r w:rsidR="00143B7B">
        <w:rPr>
          <w:rFonts w:hAnsi="Times New Roman" w:ascii="Times New Roman"/>
        </w:rPr>
        <w:t xml:space="preserve"> br. 1.</w:t>
      </w:r>
    </w:p>
    <w:p w:rsidRDefault="00143B7B" w:rsidP="00143B7B" w:rsidR="00143B7B">
      <w:pPr>
        <w:jc w:val="both"/>
        <w:rPr>
          <w:rFonts w:hAnsi="Times New Roman" w:ascii="Times New Roman"/>
        </w:rPr>
      </w:pPr>
    </w:p>
    <w:p w:rsidRDefault="0057686A" w:rsidP="0057686A" w:rsidR="0057686A">
      <w:pPr>
        <w:ind w:firstLine="708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III.</w:t>
      </w:r>
      <w:r w:rsidR="004A508C">
        <w:rPr>
          <w:rFonts w:hAnsi="Times New Roman" w:ascii="Times New Roman"/>
        </w:rPr>
        <w:t>Nekretnina</w:t>
      </w:r>
      <w:proofErr w:type="spellEnd"/>
      <w:r w:rsidR="004A508C">
        <w:rPr>
          <w:rFonts w:hAnsi="Times New Roman" w:ascii="Times New Roman"/>
        </w:rPr>
        <w:t xml:space="preserve"> iz </w:t>
      </w:r>
      <w:proofErr w:type="spellStart"/>
      <w:r w:rsidR="004A508C">
        <w:rPr>
          <w:rFonts w:hAnsi="Times New Roman" w:ascii="Times New Roman"/>
        </w:rPr>
        <w:t>toč</w:t>
      </w:r>
      <w:proofErr w:type="spellEnd"/>
      <w:r w:rsidR="004A508C">
        <w:rPr>
          <w:rFonts w:hAnsi="Times New Roman" w:ascii="Times New Roman"/>
        </w:rPr>
        <w:t>. I. ovog zaključka prodavati će se elektroničkom javnom dražbom koju ć</w:t>
      </w:r>
      <w:r w:rsidR="0025078F">
        <w:rPr>
          <w:rFonts w:hAnsi="Times New Roman" w:ascii="Times New Roman"/>
        </w:rPr>
        <w:t>e provesti Financijska agencija (dalje Agencija).</w:t>
      </w:r>
    </w:p>
    <w:p w:rsidRDefault="004A508C" w:rsidP="004A508C" w:rsidR="004A508C">
      <w:pPr>
        <w:jc w:val="both"/>
        <w:rPr>
          <w:rFonts w:hAnsi="Times New Roman" w:ascii="Times New Roman"/>
        </w:rPr>
      </w:pPr>
    </w:p>
    <w:p w:rsidRDefault="004A508C" w:rsidP="001F1E4D" w:rsidR="001F1E4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1F1E4D">
        <w:rPr>
          <w:rFonts w:hAnsi="Times New Roman" w:ascii="Times New Roman"/>
        </w:rPr>
        <w:t xml:space="preserve"> Uvjeti prodaje: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</w:t>
      </w:r>
      <w:r w:rsidR="001F1E4D">
        <w:rPr>
          <w:rFonts w:hAnsi="Times New Roman" w:ascii="Times New Roman"/>
        </w:rPr>
        <w:t>tvrđena vrijednost nekretnine iznosi</w:t>
      </w:r>
      <w:r w:rsidR="001F1E4D" w:rsidRPr="001F1E4D">
        <w:rPr>
          <w:rFonts w:hAnsi="Times New Roman" w:ascii="Times New Roman"/>
        </w:rPr>
        <w:t xml:space="preserve"> </w:t>
      </w:r>
      <w:r w:rsidR="00143B7B">
        <w:rPr>
          <w:rFonts w:hAnsi="Times New Roman" w:ascii="Times New Roman"/>
        </w:rPr>
        <w:t>2.174.774,04</w:t>
      </w:r>
      <w:r w:rsidR="000C01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kn,</w:t>
      </w:r>
      <w:r w:rsidR="001F1E4D">
        <w:rPr>
          <w:rFonts w:hAnsi="Times New Roman" w:ascii="Times New Roman"/>
        </w:rPr>
        <w:t xml:space="preserve"> </w:t>
      </w:r>
    </w:p>
    <w:p w:rsidRDefault="005A2F07" w:rsidP="001F1E4D" w:rsidR="001F1E4D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m</w:t>
      </w:r>
      <w:r w:rsidR="001F1E4D">
        <w:rPr>
          <w:rFonts w:hAnsi="Times New Roman" w:ascii="Times New Roman"/>
        </w:rPr>
        <w:t>inimalna cijena: (cijena ispod koje se nekretnina ne može prodati)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prvoj dražbi ispod ¾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drugoj dražbi ispod ½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trećoj dražbi ispod ¼ utvrđene vrijednosti,</w:t>
      </w:r>
    </w:p>
    <w:p w:rsidRDefault="001F1E4D" w:rsidP="001F1E4D" w:rsidR="001F1E4D">
      <w:pPr>
        <w:ind w:left="106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-na četvrtoj dražbi početna cijena iznosi 1,00</w:t>
      </w:r>
      <w:r w:rsidR="008A4700">
        <w:rPr>
          <w:rFonts w:hAnsi="Times New Roman" w:ascii="Times New Roman"/>
        </w:rPr>
        <w:t xml:space="preserve"> kn,</w:t>
      </w:r>
    </w:p>
    <w:p w:rsidRDefault="001F1E4D" w:rsidP="00A34C13" w:rsidR="001F1E4D">
      <w:pPr>
        <w:ind w:hanging="426" w:left="113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3.    </w:t>
      </w:r>
      <w:r w:rsidR="005A2F07">
        <w:rPr>
          <w:rFonts w:hAnsi="Times New Roman" w:ascii="Times New Roman"/>
        </w:rPr>
        <w:t>p</w:t>
      </w:r>
      <w:r>
        <w:rPr>
          <w:rFonts w:hAnsi="Times New Roman" w:ascii="Times New Roman"/>
        </w:rPr>
        <w:t xml:space="preserve">rvi 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u </w:t>
      </w:r>
      <w:proofErr w:type="spellStart"/>
      <w:r>
        <w:rPr>
          <w:rFonts w:hAnsi="Times New Roman" w:ascii="Times New Roman"/>
        </w:rPr>
        <w:t>prednosnom</w:t>
      </w:r>
      <w:proofErr w:type="spellEnd"/>
      <w:r>
        <w:rPr>
          <w:rFonts w:hAnsi="Times New Roman" w:ascii="Times New Roman"/>
        </w:rPr>
        <w:t xml:space="preserve"> redu može izjaviti da kupuje nekretninu i da stavlja u prijeboj svoju tražbinu s </w:t>
      </w:r>
      <w:proofErr w:type="spellStart"/>
      <w:r>
        <w:rPr>
          <w:rFonts w:hAnsi="Times New Roman" w:ascii="Times New Roman"/>
        </w:rPr>
        <w:t>protutražbinom</w:t>
      </w:r>
      <w:proofErr w:type="spellEnd"/>
      <w:r>
        <w:rPr>
          <w:rFonts w:hAnsi="Times New Roman" w:ascii="Times New Roman"/>
        </w:rPr>
        <w:t xml:space="preserve"> stečajnog dužnika po osnovi cijene u visini utvrđene vrijednosti ne</w:t>
      </w:r>
      <w:r w:rsidR="005A2F07">
        <w:rPr>
          <w:rFonts w:hAnsi="Times New Roman" w:ascii="Times New Roman"/>
        </w:rPr>
        <w:t>kretnine</w:t>
      </w:r>
      <w:r w:rsidR="008A4700">
        <w:rPr>
          <w:rFonts w:hAnsi="Times New Roman" w:ascii="Times New Roman"/>
        </w:rPr>
        <w:t>,</w:t>
      </w:r>
    </w:p>
    <w:p w:rsidRDefault="001F1E4D" w:rsidP="001F1E4D" w:rsidR="001F1E4D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4.    </w:t>
      </w:r>
      <w:r w:rsidR="005A2F07">
        <w:rPr>
          <w:rFonts w:hAnsi="Times New Roman" w:ascii="Times New Roman"/>
        </w:rPr>
        <w:t>j</w:t>
      </w:r>
      <w:r>
        <w:rPr>
          <w:rFonts w:hAnsi="Times New Roman" w:ascii="Times New Roman"/>
        </w:rPr>
        <w:t>amčevina iz</w:t>
      </w:r>
      <w:r w:rsidR="005A2F07">
        <w:rPr>
          <w:rFonts w:hAnsi="Times New Roman" w:ascii="Times New Roman"/>
        </w:rPr>
        <w:t>nosi 10 % utvrđene vrijednosti,</w:t>
      </w:r>
    </w:p>
    <w:p w:rsidRDefault="00AD4EED" w:rsidP="001F1E4D" w:rsidR="005A2F07">
      <w:pPr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5.  </w:t>
      </w:r>
      <w:r w:rsidR="00D925FF">
        <w:rPr>
          <w:rFonts w:hAnsi="Times New Roman" w:ascii="Times New Roman"/>
        </w:rPr>
        <w:t xml:space="preserve"> dražbeni korak iznosi </w:t>
      </w:r>
      <w:r w:rsidR="00FC6B0B">
        <w:rPr>
          <w:rFonts w:hAnsi="Times New Roman" w:ascii="Times New Roman"/>
        </w:rPr>
        <w:t>5</w:t>
      </w:r>
      <w:r w:rsidR="005A2F07">
        <w:rPr>
          <w:rFonts w:hAnsi="Times New Roman" w:ascii="Times New Roman"/>
        </w:rPr>
        <w:t>.000,00 kn,</w:t>
      </w:r>
    </w:p>
    <w:p w:rsidRDefault="00AD4EED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6.  </w:t>
      </w:r>
      <w:r w:rsidR="00486063">
        <w:rPr>
          <w:rFonts w:hAnsi="Times New Roman" w:ascii="Times New Roman"/>
        </w:rPr>
        <w:t xml:space="preserve"> </w:t>
      </w:r>
      <w:r w:rsidR="005A2F07">
        <w:rPr>
          <w:rFonts w:hAnsi="Times New Roman" w:ascii="Times New Roman"/>
        </w:rPr>
        <w:t xml:space="preserve">rok u kojem je kupac dužan položiti </w:t>
      </w:r>
      <w:proofErr w:type="spellStart"/>
      <w:r w:rsidR="005A2F07">
        <w:rPr>
          <w:rFonts w:hAnsi="Times New Roman" w:ascii="Times New Roman"/>
        </w:rPr>
        <w:t>kupovninu</w:t>
      </w:r>
      <w:proofErr w:type="spellEnd"/>
      <w:r w:rsidR="005A2F07">
        <w:rPr>
          <w:rFonts w:hAnsi="Times New Roman" w:ascii="Times New Roman"/>
        </w:rPr>
        <w:t xml:space="preserve"> – razliku </w:t>
      </w:r>
      <w:r>
        <w:rPr>
          <w:rFonts w:hAnsi="Times New Roman" w:ascii="Times New Roman"/>
        </w:rPr>
        <w:t xml:space="preserve">između jamčevine </w:t>
      </w:r>
      <w:r w:rsidR="00486063">
        <w:rPr>
          <w:rFonts w:hAnsi="Times New Roman" w:ascii="Times New Roman"/>
        </w:rPr>
        <w:t xml:space="preserve">  </w:t>
      </w:r>
    </w:p>
    <w:p w:rsidRDefault="00486063" w:rsidP="00486063" w:rsidR="004860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5A2F07">
        <w:rPr>
          <w:rFonts w:hAnsi="Times New Roman" w:ascii="Times New Roman"/>
        </w:rPr>
        <w:t xml:space="preserve">postignute cijene kupac je dužan položiti u roku od </w:t>
      </w:r>
      <w:r w:rsidR="00007133">
        <w:rPr>
          <w:rFonts w:hAnsi="Times New Roman" w:ascii="Times New Roman"/>
        </w:rPr>
        <w:t>30</w:t>
      </w:r>
      <w:r w:rsidR="005A2F07"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pravomoćnosti </w:t>
      </w:r>
    </w:p>
    <w:p w:rsidRDefault="00486063" w:rsidP="00486063" w:rsidR="005A2F0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rješenja o dosudi,</w:t>
      </w:r>
    </w:p>
    <w:p w:rsidRDefault="0025078F" w:rsidP="00660921" w:rsidR="0025078F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7.   kupac je dužan uplatiti </w:t>
      </w:r>
      <w:proofErr w:type="spellStart"/>
      <w:r>
        <w:rPr>
          <w:rFonts w:hAnsi="Times New Roman" w:ascii="Times New Roman"/>
        </w:rPr>
        <w:t>kupovninu</w:t>
      </w:r>
      <w:proofErr w:type="spellEnd"/>
      <w:r>
        <w:rPr>
          <w:rFonts w:hAnsi="Times New Roman" w:ascii="Times New Roman"/>
        </w:rPr>
        <w:t xml:space="preserve"> na poseban račun Agencije otvoren za tu     </w:t>
      </w:r>
    </w:p>
    <w:p w:rsidRDefault="0025078F" w:rsidP="00660921" w:rsidR="004315B3">
      <w:pPr>
        <w:tabs>
          <w:tab w:pos="1134" w:val="left"/>
        </w:tabs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namjenu,</w:t>
      </w:r>
    </w:p>
    <w:p w:rsidRDefault="00356E4F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5078F">
        <w:rPr>
          <w:rFonts w:hAnsi="Times New Roman" w:ascii="Times New Roman"/>
        </w:rPr>
        <w:t xml:space="preserve">8. </w:t>
      </w:r>
      <w:r w:rsidR="00660921">
        <w:rPr>
          <w:rFonts w:hAnsi="Times New Roman" w:ascii="Times New Roman"/>
        </w:rPr>
        <w:t xml:space="preserve">  </w:t>
      </w:r>
      <w:r w:rsidR="0025078F">
        <w:rPr>
          <w:rFonts w:hAnsi="Times New Roman" w:ascii="Times New Roman"/>
        </w:rPr>
        <w:t xml:space="preserve">Ako kupac </w:t>
      </w:r>
      <w:r>
        <w:rPr>
          <w:rFonts w:hAnsi="Times New Roman" w:ascii="Times New Roman"/>
        </w:rPr>
        <w:t xml:space="preserve">koji je ponudio  višu cijenu u roku od 30 dana od dana pravomoćnosti </w:t>
      </w:r>
      <w:r w:rsidR="008A4700">
        <w:rPr>
          <w:rFonts w:hAnsi="Times New Roman" w:ascii="Times New Roman"/>
        </w:rPr>
        <w:t xml:space="preserve">   </w:t>
      </w:r>
    </w:p>
    <w:p w:rsidRDefault="008A4700" w:rsidP="008A4700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rješenja o dosudi ne položi </w:t>
      </w:r>
      <w:proofErr w:type="spellStart"/>
      <w:r w:rsidR="00356E4F">
        <w:rPr>
          <w:rFonts w:hAnsi="Times New Roman" w:ascii="Times New Roman"/>
        </w:rPr>
        <w:t>kupovninu</w:t>
      </w:r>
      <w:proofErr w:type="spellEnd"/>
      <w:r w:rsidR="00356E4F">
        <w:rPr>
          <w:rFonts w:hAnsi="Times New Roman" w:ascii="Times New Roman"/>
        </w:rPr>
        <w:t xml:space="preserve">, nekretnina će se dosuditi kupcima koji su </w:t>
      </w:r>
      <w:r>
        <w:rPr>
          <w:rFonts w:hAnsi="Times New Roman" w:ascii="Times New Roman"/>
        </w:rPr>
        <w:t xml:space="preserve"> 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ponudili nižu cijenu prema veličini ponuđene cijene. U tom slučaju sud će donijeti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posebno rješenje o dosudi svakom sljedećem kupcu koji je ispunio uvjete da mu se </w:t>
      </w:r>
    </w:p>
    <w:p w:rsidRDefault="008A4700" w:rsidP="00356E4F" w:rsidR="008A4700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nekretnina dosudi, u kojem će odrediti rok za polaganje nekretnina. Sud će u tom </w:t>
      </w:r>
    </w:p>
    <w:p w:rsidRDefault="008A4700" w:rsidP="00356E4F" w:rsidR="0025078F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 w:rsidR="00356E4F">
        <w:rPr>
          <w:rFonts w:hAnsi="Times New Roman" w:ascii="Times New Roman"/>
        </w:rPr>
        <w:t xml:space="preserve">rješenju najprije oglasiti nevažećim dosudu kupcu koji je ponudio višu cijenu. </w:t>
      </w:r>
      <w:r w:rsidR="0025078F">
        <w:rPr>
          <w:rFonts w:hAnsi="Times New Roman" w:ascii="Times New Roman"/>
        </w:rPr>
        <w:t xml:space="preserve">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V.Ostali</w:t>
      </w:r>
      <w:proofErr w:type="spellEnd"/>
      <w:r>
        <w:rPr>
          <w:rFonts w:hAnsi="Times New Roman" w:ascii="Times New Roman"/>
        </w:rPr>
        <w:t xml:space="preserve"> uvjeti prodaje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 kupac nekretnine plaća porez na dodanu vrijednost ili porez na promet nekretnina,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2. zainteresirane osobe mogu u vrijeme dogovoreno sa stečajnim upraviteljem    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razgledati predmetnu nekretninu i dokumentaciju vezanu uz tu nekretninu.</w:t>
      </w: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VI.Nalaže</w:t>
      </w:r>
      <w:proofErr w:type="spellEnd"/>
      <w:r>
        <w:rPr>
          <w:rFonts w:hAnsi="Times New Roman" w:ascii="Times New Roman"/>
        </w:rPr>
        <w:t xml:space="preserve"> se stečajnom upravitelju dostaviti Agenciji na obrascu propisanom </w:t>
      </w:r>
      <w:r w:rsidR="00CA1F61">
        <w:rPr>
          <w:rFonts w:hAnsi="Times New Roman" w:ascii="Times New Roman"/>
        </w:rPr>
        <w:t xml:space="preserve"> </w:t>
      </w:r>
      <w:r w:rsidR="001A6E3D">
        <w:rPr>
          <w:rFonts w:hAnsi="Times New Roman" w:ascii="Times New Roman"/>
        </w:rPr>
        <w:t xml:space="preserve">Pravilnikom o </w:t>
      </w:r>
      <w:r>
        <w:rPr>
          <w:rFonts w:hAnsi="Times New Roman" w:ascii="Times New Roman"/>
        </w:rPr>
        <w:t>načinu i postupku provedbe prodaja nekretnina i pokretnina u ovršnom postupku ("Narodne novine" broj 156/14) zahtjev za prodaju nekretnine u stečajnom postupku elektroničkom javnom dražbom sa podacima sukladno ovom zaključku.</w:t>
      </w:r>
    </w:p>
    <w:p w:rsidRDefault="00340EF9" w:rsidP="001A6E3D" w:rsidR="00340EF9">
      <w:pPr>
        <w:tabs>
          <w:tab w:pos="709" w:val="left"/>
        </w:tabs>
        <w:jc w:val="both"/>
        <w:rPr>
          <w:rFonts w:hAnsi="Times New Roman" w:ascii="Times New Roman"/>
        </w:rPr>
      </w:pPr>
    </w:p>
    <w:p w:rsidRDefault="00340EF9" w:rsidP="00356E4F" w:rsidR="00340EF9">
      <w:pPr>
        <w:tabs>
          <w:tab w:pos="70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VII.Ovaj</w:t>
      </w:r>
      <w:proofErr w:type="spellEnd"/>
      <w:r>
        <w:rPr>
          <w:rFonts w:hAnsi="Times New Roman" w:ascii="Times New Roman"/>
        </w:rPr>
        <w:t xml:space="preserve"> zaključak o prodaji objaviti će se na mrežnoj str</w:t>
      </w:r>
      <w:r w:rsidR="00CA1F61">
        <w:rPr>
          <w:rFonts w:hAnsi="Times New Roman" w:ascii="Times New Roman"/>
        </w:rPr>
        <w:t>anici e-Oglasna ploča ovog suda.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CA1F61" w:rsidP="00E1148F" w:rsidR="00E1148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247. st. 1. Stečajnog zakona ("Narodne novine" broj 71/15, dalje -SZ) nekretnina na kojoj postoji </w:t>
      </w:r>
      <w:proofErr w:type="spellStart"/>
      <w:r>
        <w:rPr>
          <w:rFonts w:hAnsi="Times New Roman" w:ascii="Times New Roman"/>
        </w:rPr>
        <w:t>razlučno</w:t>
      </w:r>
      <w:proofErr w:type="spellEnd"/>
      <w:r>
        <w:rPr>
          <w:rFonts w:hAnsi="Times New Roman" w:ascii="Times New Roman"/>
        </w:rPr>
        <w:t xml:space="preserve"> pravo prodaje se u stečajnom postupku na prijedlog stečajnog upravitelja ili </w:t>
      </w:r>
      <w:proofErr w:type="spellStart"/>
      <w:r>
        <w:rPr>
          <w:rFonts w:hAnsi="Times New Roman" w:ascii="Times New Roman"/>
        </w:rPr>
        <w:t>razlučnog</w:t>
      </w:r>
      <w:proofErr w:type="spellEnd"/>
      <w:r>
        <w:rPr>
          <w:rFonts w:hAnsi="Times New Roman" w:ascii="Times New Roman"/>
        </w:rPr>
        <w:t xml:space="preserve"> vjerovnika, uz odgovarajuću primjenu pravila ovršnog postupka o ovrsi na nekretnini. </w:t>
      </w:r>
    </w:p>
    <w:p w:rsidRDefault="00CA1F61" w:rsidP="00E1148F" w:rsidR="00CA1F61">
      <w:pPr>
        <w:ind w:firstLine="708"/>
        <w:jc w:val="both"/>
        <w:rPr>
          <w:rFonts w:hAnsi="Times New Roman" w:ascii="Times New Roman"/>
        </w:rPr>
      </w:pPr>
    </w:p>
    <w:p w:rsidRDefault="00395DBB" w:rsidP="00E1148F" w:rsidR="00395DB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Pravomoćnim rješenjem </w:t>
      </w:r>
      <w:r w:rsidR="00DB05E4">
        <w:rPr>
          <w:rFonts w:hAnsi="Times New Roman" w:ascii="Times New Roman"/>
        </w:rPr>
        <w:t xml:space="preserve">poslovni broj gornji </w:t>
      </w:r>
      <w:r>
        <w:rPr>
          <w:rFonts w:hAnsi="Times New Roman" w:ascii="Times New Roman"/>
        </w:rPr>
        <w:t xml:space="preserve">od </w:t>
      </w:r>
      <w:r w:rsidR="00FC6B0B">
        <w:rPr>
          <w:rFonts w:hAnsi="Times New Roman" w:ascii="Times New Roman"/>
        </w:rPr>
        <w:t>5. prosinca 2018</w:t>
      </w:r>
      <w:r>
        <w:rPr>
          <w:rFonts w:hAnsi="Times New Roman" w:ascii="Times New Roman"/>
        </w:rPr>
        <w:t xml:space="preserve">. sud je odredio prodaju u stečajnom postupku nekretnine u vlasništvu stečajnog dužnika opisane u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I. ovog zaključka.</w:t>
      </w:r>
    </w:p>
    <w:p w:rsidRDefault="003B5584" w:rsidP="00E1148F" w:rsidR="003B5584">
      <w:pPr>
        <w:ind w:firstLine="708"/>
        <w:jc w:val="both"/>
        <w:rPr>
          <w:rFonts w:hAnsi="Times New Roman" w:ascii="Times New Roman"/>
        </w:rPr>
      </w:pPr>
    </w:p>
    <w:p w:rsidRDefault="003B5584" w:rsidP="00FC6B0B" w:rsidR="003B5584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Odredbom čl. 247. st. 3. SZ-a pripisan</w:t>
      </w:r>
      <w:r w:rsidR="00085D57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je kako zaključkom o prodaji sud utvrđuje vrijednost nekretnine</w:t>
      </w:r>
      <w:r w:rsidR="00FC6B0B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, način prodaje i uvjete prodaje. </w:t>
      </w:r>
      <w:r w:rsidR="005A56AE">
        <w:rPr>
          <w:rFonts w:hAnsi="Times New Roman" w:ascii="Times New Roman"/>
        </w:rPr>
        <w:t xml:space="preserve">Vrijednost nekretnine utvrđena je </w:t>
      </w:r>
      <w:r w:rsidR="00C65F96">
        <w:rPr>
          <w:rFonts w:hAnsi="Times New Roman" w:ascii="Times New Roman"/>
        </w:rPr>
        <w:t>temeljem</w:t>
      </w:r>
      <w:r w:rsidR="00FC6B0B">
        <w:rPr>
          <w:rFonts w:hAnsi="Times New Roman" w:ascii="Times New Roman"/>
        </w:rPr>
        <w:t xml:space="preserve"> procjene stalnog sudskog vještaka dipl.ing.građ. Boris </w:t>
      </w:r>
      <w:proofErr w:type="spellStart"/>
      <w:r w:rsidR="00FC6B0B">
        <w:rPr>
          <w:rFonts w:hAnsi="Times New Roman" w:ascii="Times New Roman"/>
        </w:rPr>
        <w:t>Kukić</w:t>
      </w:r>
      <w:proofErr w:type="spellEnd"/>
      <w:r w:rsidR="00FC6B0B">
        <w:rPr>
          <w:rFonts w:hAnsi="Times New Roman" w:ascii="Times New Roman"/>
        </w:rPr>
        <w:t xml:space="preserve"> </w:t>
      </w:r>
      <w:r w:rsidR="007F34E9">
        <w:rPr>
          <w:rFonts w:hAnsi="Times New Roman" w:ascii="Times New Roman"/>
        </w:rPr>
        <w:t>(</w:t>
      </w:r>
      <w:proofErr w:type="spellStart"/>
      <w:r w:rsidR="007F34E9">
        <w:rPr>
          <w:rFonts w:hAnsi="Times New Roman" w:ascii="Times New Roman"/>
        </w:rPr>
        <w:t>toč</w:t>
      </w:r>
      <w:proofErr w:type="spellEnd"/>
      <w:r w:rsidR="007F34E9">
        <w:rPr>
          <w:rFonts w:hAnsi="Times New Roman" w:ascii="Times New Roman"/>
        </w:rPr>
        <w:t>. IV. 1.)</w:t>
      </w:r>
      <w:r w:rsidR="00C65F96">
        <w:rPr>
          <w:rFonts w:hAnsi="Times New Roman" w:ascii="Times New Roman"/>
        </w:rPr>
        <w:t>, a sa kojom procjenom se suglasi</w:t>
      </w:r>
      <w:r w:rsidR="00EC51CF">
        <w:rPr>
          <w:rFonts w:hAnsi="Times New Roman" w:ascii="Times New Roman"/>
        </w:rPr>
        <w:t xml:space="preserve">o </w:t>
      </w:r>
      <w:proofErr w:type="spellStart"/>
      <w:r w:rsidR="00C65F96">
        <w:rPr>
          <w:rFonts w:hAnsi="Times New Roman" w:ascii="Times New Roman"/>
        </w:rPr>
        <w:t>razlučni</w:t>
      </w:r>
      <w:proofErr w:type="spellEnd"/>
      <w:r w:rsidR="00C65F96">
        <w:rPr>
          <w:rFonts w:hAnsi="Times New Roman" w:ascii="Times New Roman"/>
        </w:rPr>
        <w:t xml:space="preserve"> vjerovni</w:t>
      </w:r>
      <w:r w:rsidR="00EC51CF">
        <w:rPr>
          <w:rFonts w:hAnsi="Times New Roman" w:ascii="Times New Roman"/>
        </w:rPr>
        <w:t>k, naveden</w:t>
      </w:r>
      <w:r w:rsidR="00C65F96">
        <w:rPr>
          <w:rFonts w:hAnsi="Times New Roman" w:ascii="Times New Roman"/>
        </w:rPr>
        <w:t xml:space="preserve"> pod </w:t>
      </w:r>
      <w:proofErr w:type="spellStart"/>
      <w:r w:rsidR="00C65F96">
        <w:rPr>
          <w:rFonts w:hAnsi="Times New Roman" w:ascii="Times New Roman"/>
        </w:rPr>
        <w:t>toč</w:t>
      </w:r>
      <w:proofErr w:type="spellEnd"/>
      <w:r w:rsidR="00C65F96">
        <w:rPr>
          <w:rFonts w:hAnsi="Times New Roman" w:ascii="Times New Roman"/>
        </w:rPr>
        <w:t xml:space="preserve">. II. </w:t>
      </w:r>
    </w:p>
    <w:p w:rsidRDefault="00C65F96" w:rsidP="00E1148F" w:rsidR="00C65F96">
      <w:pPr>
        <w:ind w:firstLine="708"/>
        <w:jc w:val="both"/>
        <w:rPr>
          <w:rFonts w:hAnsi="Times New Roman" w:ascii="Times New Roman"/>
        </w:rPr>
      </w:pPr>
    </w:p>
    <w:p w:rsidRDefault="00F37880" w:rsidP="00E1148F" w:rsidR="00C65F9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navedenog,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III. zaključka donesena je temeljem odredbe čl. 247. st. 4. SZ-a i čl. 97. st. 1. do 5. Ovršnog zakona </w:t>
      </w:r>
      <w:r w:rsidRPr="00F37880">
        <w:rPr>
          <w:rFonts w:hAnsi="Times New Roman" w:ascii="Times New Roman"/>
        </w:rPr>
        <w:t>("Narodne novine" broj</w:t>
      </w:r>
      <w:r>
        <w:rPr>
          <w:rFonts w:hAnsi="Times New Roman" w:ascii="Times New Roman"/>
        </w:rPr>
        <w:t xml:space="preserve"> 112/12, 25/13,93/14, dalje –OZ-a)</w:t>
      </w:r>
      <w:r w:rsidR="00A11B9C">
        <w:rPr>
          <w:rFonts w:hAnsi="Times New Roman" w:ascii="Times New Roman"/>
        </w:rPr>
        <w:t>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Odluka iz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IV. 2. zaključka donesena je na temelju odluke čl. 247. st. 5. i 6. SZ-a, odluka iz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IV. 3. na temelju odredbe čl. 247. st. 7. SZ-a, odluka iz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IV. 5. na temelju čl. 20. st. 2. Pravilnika, a iz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>. IV. 7. na temelju odredbe čl. 98. st. 3. OZ-a.</w:t>
      </w: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</w:p>
    <w:p w:rsidRDefault="00A11B9C" w:rsidP="00E1148F" w:rsidR="00A11B9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tijelo stečajnog postupka sa zadaćom unovčavanja imovine stečajnog dužnika sukladno odredbi čl. 89. st. 1.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9. SZ-a, te u smislu čl. 2. Pravilnika predstavlja "nadležno tijelo" koje Agenciji dostavlja zahtjev za prodaju i ostala pismena radi prodaja nekretnina stečajnog dužnika slijedom čega je odlučeno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VI. zaključka.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FC6B0B">
        <w:rPr>
          <w:rFonts w:hAnsi="Times New Roman" w:ascii="Times New Roman"/>
        </w:rPr>
        <w:t>30</w:t>
      </w:r>
      <w:r w:rsidR="002C00C2">
        <w:rPr>
          <w:rFonts w:hAnsi="Times New Roman" w:ascii="Times New Roman"/>
        </w:rPr>
        <w:t>. siječnja 2019.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3642C6">
        <w:rPr>
          <w:rFonts w:hAnsi="Times New Roman" w:ascii="Times New Roman"/>
        </w:rPr>
        <w:t>, v.r.</w:t>
      </w:r>
    </w:p>
    <w:p w:rsidRDefault="003642C6" w:rsidP="00106925" w:rsidR="003642C6">
      <w:pPr>
        <w:jc w:val="right"/>
        <w:rPr>
          <w:rFonts w:hAnsi="Times New Roman" w:ascii="Times New Roman"/>
        </w:rPr>
      </w:pPr>
    </w:p>
    <w:p w:rsidRDefault="003642C6" w:rsidP="00106925" w:rsidR="003642C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3642C6" w:rsidP="00106925" w:rsidR="003642C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3642C6" w:rsidP="00106925" w:rsidR="003642C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Gordana Cvitković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B0486A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B0486A">
        <w:rPr>
          <w:rFonts w:hAnsi="Times New Roman" w:ascii="Times New Roman"/>
        </w:rPr>
        <w:t>zaključka nije dopuštena žalba (čl. 11. st. 9. SZ-a).</w:t>
      </w:r>
    </w:p>
    <w:p w:rsidRDefault="003559C9" w:rsidP="003559C9" w:rsidR="003559C9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555F7" w:rsidR="003422B3" w:rsidRPr="001A1A01">
      <w:headerReference w:type="default" r:id="rId11"/>
      <w:pgSz w:code="9" w:h="16838" w:w="11906"/>
      <w:pgMar w:gutter="0" w:footer="709" w:header="709" w:left="1418" w:bottom="1985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FB6" w:rsidR="000F1FB6">
      <w:r>
        <w:separator/>
      </w:r>
    </w:p>
  </w:endnote>
  <w:endnote w:id="0" w:type="continuationSeparator">
    <w:p w:rsidRDefault="000F1FB6" w:rsidR="000F1F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FB6" w:rsidR="000F1FB6">
      <w:r>
        <w:separator/>
      </w:r>
    </w:p>
  </w:footnote>
  <w:footnote w:id="0" w:type="continuationSeparator">
    <w:p w:rsidRDefault="000F1FB6" w:rsidR="000F1F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167">
          <w:rPr>
            <w:noProof/>
          </w:rPr>
          <w:t>2</w:t>
        </w:r>
        <w:r>
          <w:fldChar w:fldCharType="end"/>
        </w:r>
      </w:p>
      <w:p w:rsidRDefault="00901167" w:rsidP="00FC6B0B" w:rsidR="00FC6B0B" w:rsidRPr="001A1A01">
        <w:pPr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  St-6217/2016-28</w:t>
        </w:r>
      </w:p>
      <w:p w:rsidRDefault="000F1FB6" w:rsidR="0060670C">
        <w:pPr>
          <w:pStyle w:val="Zaglavlje"/>
          <w:jc w:val="center"/>
        </w:pPr>
      </w:p>
    </w:sdtContent>
  </w:sdt>
  <w:p w:rsidRDefault="000F1FB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24B43BEA"/>
    <w:multiLevelType w:val="hybridMultilevel"/>
    <w:tmpl w:val="7F8814CC"/>
    <w:lvl w:tplc="E646C38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0E67D6"/>
    <w:multiLevelType w:val="hybridMultilevel"/>
    <w:tmpl w:val="D0D407DA"/>
    <w:lvl w:tplc="A3A204F0" w:ilvl="0">
      <w:start w:val="4"/>
      <w:numFmt w:val="bullet"/>
      <w:lvlText w:val="-"/>
      <w:lvlJc w:val="left"/>
      <w:pPr>
        <w:ind w:hanging="360" w:left="142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3C7A539A"/>
    <w:multiLevelType w:val="hybridMultilevel"/>
    <w:tmpl w:val="DA242D0E"/>
    <w:lvl w:tplc="E46A54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D930244"/>
    <w:multiLevelType w:val="hybridMultilevel"/>
    <w:tmpl w:val="B0F417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C0D61FC"/>
    <w:multiLevelType w:val="hybridMultilevel"/>
    <w:tmpl w:val="AE06CA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8"/>
  </w:num>
  <w:num w:numId="10">
    <w:abstractNumId w:val="11"/>
  </w:num>
  <w:num w:numId="11">
    <w:abstractNumId w:val="12"/>
  </w:num>
  <w:num w:numId="12">
    <w:abstractNumId w:val="10"/>
  </w:num>
  <w:num w:numId="13">
    <w:abstractNumId w:val="7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7133"/>
    <w:rsid w:val="00024EAB"/>
    <w:rsid w:val="00041D04"/>
    <w:rsid w:val="00042EC5"/>
    <w:rsid w:val="0006123D"/>
    <w:rsid w:val="0008007B"/>
    <w:rsid w:val="00085D57"/>
    <w:rsid w:val="00092E8E"/>
    <w:rsid w:val="00096468"/>
    <w:rsid w:val="000A302D"/>
    <w:rsid w:val="000C0195"/>
    <w:rsid w:val="000C5BAC"/>
    <w:rsid w:val="000E3302"/>
    <w:rsid w:val="000F1FB6"/>
    <w:rsid w:val="001026AF"/>
    <w:rsid w:val="00106925"/>
    <w:rsid w:val="00122AE5"/>
    <w:rsid w:val="0012509A"/>
    <w:rsid w:val="00132BEB"/>
    <w:rsid w:val="00143B7B"/>
    <w:rsid w:val="00181C25"/>
    <w:rsid w:val="0019399D"/>
    <w:rsid w:val="001A1A01"/>
    <w:rsid w:val="001A6E3D"/>
    <w:rsid w:val="001B0BFE"/>
    <w:rsid w:val="001C1992"/>
    <w:rsid w:val="001D7692"/>
    <w:rsid w:val="001F1E4D"/>
    <w:rsid w:val="00200FA9"/>
    <w:rsid w:val="002207BD"/>
    <w:rsid w:val="00230775"/>
    <w:rsid w:val="0025078F"/>
    <w:rsid w:val="00252280"/>
    <w:rsid w:val="002775D1"/>
    <w:rsid w:val="00277787"/>
    <w:rsid w:val="002A61A7"/>
    <w:rsid w:val="002C00C2"/>
    <w:rsid w:val="002C43AD"/>
    <w:rsid w:val="002D12A9"/>
    <w:rsid w:val="002D485F"/>
    <w:rsid w:val="002F0EE7"/>
    <w:rsid w:val="00340EF9"/>
    <w:rsid w:val="003422B3"/>
    <w:rsid w:val="00352CC7"/>
    <w:rsid w:val="003559C9"/>
    <w:rsid w:val="00356E4F"/>
    <w:rsid w:val="003642C6"/>
    <w:rsid w:val="00393054"/>
    <w:rsid w:val="00395DBB"/>
    <w:rsid w:val="00395F7D"/>
    <w:rsid w:val="003A21C4"/>
    <w:rsid w:val="003A72BB"/>
    <w:rsid w:val="003B5584"/>
    <w:rsid w:val="003E6EF7"/>
    <w:rsid w:val="003E7A28"/>
    <w:rsid w:val="00406A4A"/>
    <w:rsid w:val="0042534A"/>
    <w:rsid w:val="004315B3"/>
    <w:rsid w:val="00440CEE"/>
    <w:rsid w:val="00443724"/>
    <w:rsid w:val="0044728B"/>
    <w:rsid w:val="00456E7D"/>
    <w:rsid w:val="00486063"/>
    <w:rsid w:val="004A508C"/>
    <w:rsid w:val="004C28B3"/>
    <w:rsid w:val="004E5585"/>
    <w:rsid w:val="00504100"/>
    <w:rsid w:val="005442D3"/>
    <w:rsid w:val="0057686A"/>
    <w:rsid w:val="005A2F07"/>
    <w:rsid w:val="005A56AE"/>
    <w:rsid w:val="005C3DA6"/>
    <w:rsid w:val="005D5668"/>
    <w:rsid w:val="005D64CE"/>
    <w:rsid w:val="005F06BF"/>
    <w:rsid w:val="005F7DCA"/>
    <w:rsid w:val="005F7E02"/>
    <w:rsid w:val="00603B74"/>
    <w:rsid w:val="00631726"/>
    <w:rsid w:val="00646E2B"/>
    <w:rsid w:val="00660921"/>
    <w:rsid w:val="00685B3D"/>
    <w:rsid w:val="006862D5"/>
    <w:rsid w:val="0069416E"/>
    <w:rsid w:val="006A7CBC"/>
    <w:rsid w:val="006C6110"/>
    <w:rsid w:val="006D50C3"/>
    <w:rsid w:val="00705BA4"/>
    <w:rsid w:val="007230A2"/>
    <w:rsid w:val="0078431C"/>
    <w:rsid w:val="00787A1B"/>
    <w:rsid w:val="00797CAD"/>
    <w:rsid w:val="007F34E9"/>
    <w:rsid w:val="007F50E6"/>
    <w:rsid w:val="00813D04"/>
    <w:rsid w:val="00822125"/>
    <w:rsid w:val="00827435"/>
    <w:rsid w:val="008504BE"/>
    <w:rsid w:val="008753F6"/>
    <w:rsid w:val="00876108"/>
    <w:rsid w:val="00886605"/>
    <w:rsid w:val="008A4700"/>
    <w:rsid w:val="008B557B"/>
    <w:rsid w:val="008D1908"/>
    <w:rsid w:val="008D4327"/>
    <w:rsid w:val="00901167"/>
    <w:rsid w:val="00960999"/>
    <w:rsid w:val="009701A0"/>
    <w:rsid w:val="00997385"/>
    <w:rsid w:val="009A445A"/>
    <w:rsid w:val="009B28CC"/>
    <w:rsid w:val="009D733B"/>
    <w:rsid w:val="009E0674"/>
    <w:rsid w:val="009F0219"/>
    <w:rsid w:val="00A11B9C"/>
    <w:rsid w:val="00A251EF"/>
    <w:rsid w:val="00A34C13"/>
    <w:rsid w:val="00A85C1E"/>
    <w:rsid w:val="00AD4EED"/>
    <w:rsid w:val="00AE3473"/>
    <w:rsid w:val="00B0486A"/>
    <w:rsid w:val="00B12C85"/>
    <w:rsid w:val="00B13365"/>
    <w:rsid w:val="00B6580C"/>
    <w:rsid w:val="00B74636"/>
    <w:rsid w:val="00B8633A"/>
    <w:rsid w:val="00BA218D"/>
    <w:rsid w:val="00BA6D04"/>
    <w:rsid w:val="00BE4259"/>
    <w:rsid w:val="00BF5261"/>
    <w:rsid w:val="00C327CC"/>
    <w:rsid w:val="00C4605F"/>
    <w:rsid w:val="00C46D17"/>
    <w:rsid w:val="00C516B5"/>
    <w:rsid w:val="00C623C1"/>
    <w:rsid w:val="00C65F96"/>
    <w:rsid w:val="00CA1F61"/>
    <w:rsid w:val="00CF5826"/>
    <w:rsid w:val="00D13B8C"/>
    <w:rsid w:val="00D20B1E"/>
    <w:rsid w:val="00D42E48"/>
    <w:rsid w:val="00D617A9"/>
    <w:rsid w:val="00D925FF"/>
    <w:rsid w:val="00DB05E4"/>
    <w:rsid w:val="00DB4F5E"/>
    <w:rsid w:val="00DF10B0"/>
    <w:rsid w:val="00E1148F"/>
    <w:rsid w:val="00E216C4"/>
    <w:rsid w:val="00E35DA4"/>
    <w:rsid w:val="00E555F7"/>
    <w:rsid w:val="00E64B06"/>
    <w:rsid w:val="00E74B36"/>
    <w:rsid w:val="00EA6304"/>
    <w:rsid w:val="00EC51CF"/>
    <w:rsid w:val="00EF3D50"/>
    <w:rsid w:val="00F115F0"/>
    <w:rsid w:val="00F37880"/>
    <w:rsid w:val="00F740E7"/>
    <w:rsid w:val="00FB77B4"/>
    <w:rsid w:val="00FC6B0B"/>
    <w:rsid w:val="00FD3B04"/>
    <w:rsid w:val="00FE228C"/>
    <w:rsid w:val="00FE257A"/>
    <w:rsid w:val="00FE5A38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143B7B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143B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2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2C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ijeloteksta" w:type="paragraph">
    <w:name w:val="Body Text"/>
    <w:basedOn w:val="Normal"/>
    <w:link w:val="TijelotekstaChar"/>
    <w:semiHidden/>
    <w:unhideWhenUsed/>
    <w:rsid w:val="00143B7B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143B7B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42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2C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832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99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St-6217/2016-28</izvorni_sadrzaj>
    <derivirana_varijabla naziv="DomainObject.Oznaka_1">St-6217/2016-28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6217</izvorni_sadrzaj>
    <derivirana_varijabla naziv="DomainObject.Predmet.Broj_1">6217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St-6217/2016</izvorni_sadrzaj>
    <derivirana_varijabla naziv="DomainObject.Predmet.OznakaBroj_1">St-6217/2016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GORDIAN d.o.o.</izvorni_sadrzaj>
    <derivirana_varijabla naziv="DomainObject.Predmet.ProtustrankaFormated_1">  Stečajna masa iza GORDIAN d.o.o.</derivirana_varijabla>
  </DomainObject.Predmet.ProtustrankaFormated>
  <DomainObject.Predmet.ProtustrankaFormatedOIB>
    <izvorni_sadrzaj>  Stečajna masa iza GORDIAN d.o.o., OIB 27419477720</izvorni_sadrzaj>
    <derivirana_varijabla naziv="DomainObject.Predmet.ProtustrankaFormatedOIB_1">  Stečajna masa iza GORDIAN d.o.o., OIB 27419477720</derivirana_varijabla>
  </DomainObject.Predmet.ProtustrankaFormatedOIB>
  <DomainObject.Predmet.ProtustrankaFormatedWithAdress>
    <izvorni_sadrzaj> Stečajna masa iza GORDIAN d.o.o., Bukovačka cesta 51, 10000 Zagreb</izvorni_sadrzaj>
    <derivirana_varijabla naziv="DomainObject.Predmet.ProtustrankaFormatedWithAdress_1"> Stečajna masa iza GORDIAN d.o.o., Bukovačka cesta 51, 10000 Zagreb</derivirana_varijabla>
  </DomainObject.Predmet.ProtustrankaFormatedWithAdress>
  <DomainObject.Predmet.ProtustrankaFormatedWithAdressOIB>
    <izvorni_sadrzaj> Stečajna masa iza GORDIAN d.o.o., OIB 27419477720, Bukovačka cesta 51, 10000 Zagreb</izvorni_sadrzaj>
    <derivirana_varijabla naziv="DomainObject.Predmet.ProtustrankaFormatedWithAdressOIB_1"> Stečajna masa iza GORDIAN d.o.o., OIB 27419477720, Bukovačka cesta 51, 10000 Zagreb</derivirana_varijabla>
  </DomainObject.Predmet.ProtustrankaFormatedWithAdressOIB>
  <DomainObject.Predmet.ProtustrankaWithAdress>
    <izvorni_sadrzaj>Stečajna masa iza GORDIAN d.o.o. Bukovačka cesta 51, 10000 Zagreb</izvorni_sadrzaj>
    <derivirana_varijabla naziv="DomainObject.Predmet.ProtustrankaWithAdress_1">Stečajna masa iza GORDIAN d.o.o. Bukovačka cesta 51, 10000 Zagreb</derivirana_varijabla>
  </DomainObject.Predmet.ProtustrankaWithAdress>
  <DomainObject.Predmet.ProtustrankaWithAdressOIB>
    <izvorni_sadrzaj>Stečajna masa iza GORDIAN d.o.o., OIB 27419477720, Bukovačka cesta 51, 10000 Zagreb</izvorni_sadrzaj>
    <derivirana_varijabla naziv="DomainObject.Predmet.ProtustrankaWithAdressOIB_1">Stečajna masa iza GORDIAN d.o.o., OIB 27419477720, Bukovačka cesta 51, 10000 Zagreb</derivirana_varijabla>
  </DomainObject.Predmet.ProtustrankaWithAdressOIB>
  <DomainObject.Predmet.ProtustrankaNazivFormated>
    <izvorni_sadrzaj>Stečajna masa iza GORDIAN d.o.o.</izvorni_sadrzaj>
    <derivirana_varijabla naziv="DomainObject.Predmet.ProtustrankaNazivFormated_1">Stečajna masa iza GORDIAN d.o.o.</derivirana_varijabla>
  </DomainObject.Predmet.ProtustrankaNazivFormated>
  <DomainObject.Predmet.ProtustrankaNazivFormatedOIB>
    <izvorni_sadrzaj>Stečajna masa iza GORDIAN d.o.o., OIB 27419477720</izvorni_sadrzaj>
    <derivirana_varijabla naziv="DomainObject.Predmet.ProtustrankaNazivFormatedOIB_1">Stečajna masa iza GORDIAN d.o.o., OIB 27419477720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Brešćenskoga 12, 10000 Zagreb</izvorni_sadrzaj>
    <derivirana_varijabla naziv="DomainObject.Predmet.StrankaFormatedWithAdress_1"> Rajka Jagmarević, Brešćenskoga 12, 10000 Zagreb</derivirana_varijabla>
  </DomainObject.Predmet.StrankaFormatedWithAdress>
  <DomainObject.Predmet.StrankaFormatedWithAdressOIB>
    <izvorni_sadrzaj> Rajka Jagmarević, OIB 54873974132, Brešćenskoga 12, 10000 Zagreb</izvorni_sadrzaj>
    <derivirana_varijabla naziv="DomainObject.Predmet.StrankaFormatedWithAdressOIB_1"> Rajka Jagmarević, OIB 54873974132, Brešćenskoga 12, 10000 Zagreb</derivirana_varijabla>
  </DomainObject.Predmet.StrankaFormatedWithAdressOIB>
  <DomainObject.Predmet.StrankaWithAdress>
    <izvorni_sadrzaj>Rajka Jagmarević Brešćenskoga 12,10000 Zagreb</izvorni_sadrzaj>
    <derivirana_varijabla naziv="DomainObject.Predmet.StrankaWithAdress_1">Rajka Jagmarević Brešćenskoga 12,10000 Zagreb</derivirana_varijabla>
  </DomainObject.Predmet.StrankaWithAdress>
  <DomainObject.Predmet.StrankaWithAdressOIB>
    <izvorni_sadrzaj>Rajka Jagmarević, OIB 54873974132, Brešćenskoga 12,10000 Zagreb</izvorni_sadrzaj>
    <derivirana_varijabla naziv="DomainObject.Predmet.StrankaWithAdressOIB_1">Rajka Jagmarević, OIB 54873974132,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Brešćenskoga 12, 10000 Zagreb</item>
    </izvorni_sadrzaj>
    <derivirana_varijabla naziv="DomainObject.Predmet.StrankaListFormatedWithAdress_1">
      <item>Rajka Jagmarević, Brešćenskoga 12, 10000 Zagreb</item>
    </derivirana_varijabla>
  </DomainObject.Predmet.StrankaListFormatedWithAdress>
  <DomainObject.Predmet.StrankaListFormatedWithAdressOIB>
    <izvorni_sadrzaj>
      <item>Rajka Jagmarević, OIB 54873974132, Brešćenskoga 12, 10000 Zagreb</item>
    </izvorni_sadrzaj>
    <derivirana_varijabla naziv="DomainObject.Predmet.StrankaListFormatedWithAdressOIB_1">
      <item>Rajka Jagmarević, OIB 54873974132,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GORDIAN d.o.o.</item>
    </izvorni_sadrzaj>
    <derivirana_varijabla naziv="DomainObject.Predmet.ProtuStrankaListFormated_1">
      <item>Stečajna masa iza GORDIAN d.o.o.</item>
    </derivirana_varijabla>
  </DomainObject.Predmet.ProtuStrankaListFormated>
  <DomainObject.Predmet.ProtuStrankaListFormatedOIB>
    <izvorni_sadrzaj>
      <item>Stečajna masa iza GORDIAN d.o.o., OIB 27419477720</item>
    </izvorni_sadrzaj>
    <derivirana_varijabla naziv="DomainObject.Predmet.ProtuStrankaListFormatedOIB_1">
      <item>Stečajna masa iza GORDIAN d.o.o., OIB 27419477720</item>
    </derivirana_varijabla>
  </DomainObject.Predmet.ProtuStrankaListFormatedOIB>
  <DomainObject.Predmet.ProtuStrankaListFormatedWithAdress>
    <izvorni_sadrzaj>
      <item>Stečajna masa iza GORDIAN d.o.o., Bukovačka cesta 51, 10000 Zagreb</item>
    </izvorni_sadrzaj>
    <derivirana_varijabla naziv="DomainObject.Predmet.ProtuStrankaListFormatedWithAdress_1">
      <item>Stečajna masa iza GORDIAN d.o.o., Bukovačka cesta 51, 10000 Zagreb</item>
    </derivirana_varijabla>
  </DomainObject.Predmet.ProtuStrankaListFormatedWithAdress>
  <DomainObject.Predmet.ProtuStrankaListFormatedWithAdressOIB>
    <izvorni_sadrzaj>
      <item>Stečajna masa iza GORDIAN d.o.o., OIB 27419477720, Bukovačka cesta 51, 10000 Zagreb</item>
    </izvorni_sadrzaj>
    <derivirana_varijabla naziv="DomainObject.Predmet.ProtuStrankaListFormatedWithAdressOIB_1">
      <item>Stečajna masa iza GORDIAN d.o.o., OIB 27419477720, Bukovačka cesta 51, 10000 Zagreb</item>
    </derivirana_varijabla>
  </DomainObject.Predmet.ProtuStrankaListFormatedWithAdressOIB>
  <DomainObject.Predmet.ProtuStrankaListNazivFormated>
    <izvorni_sadrzaj>
      <item>Stečajna masa iza GORDIAN d.o.o.</item>
    </izvorni_sadrzaj>
    <derivirana_varijabla naziv="DomainObject.Predmet.ProtuStrankaListNazivFormated_1">
      <item>Stečajna masa iza GORDIAN d.o.o.</item>
    </derivirana_varijabla>
  </DomainObject.Predmet.ProtuStrankaListNazivFormated>
  <DomainObject.Predmet.ProtuStrankaListNazivFormatedOIB>
    <izvorni_sadrzaj>
      <item>Stečajna masa iza GORDIAN d.o.o., OIB 27419477720</item>
    </izvorni_sadrzaj>
    <derivirana_varijabla naziv="DomainObject.Predmet.ProtuStrankaListNazivFormatedOIB_1">
      <item>Stečajna masa iza GORDIAN d.o.o., OIB 27419477720</item>
    </derivirana_varijabla>
  </DomainObject.Predmet.ProtuStrankaListNazivFormatedOIB>
  <DomainObject.Predmet.OstaliListFormated>
    <izvorni_sadrzaj>
      <item>Martina Grgec</item>
    </izvorni_sadrzaj>
    <derivirana_varijabla naziv="DomainObject.Predmet.OstaliListFormated_1">
      <item>Martina Grgec</item>
    </derivirana_varijabla>
  </DomainObject.Predmet.OstaliListFormated>
  <DomainObject.Predmet.OstaliListFormatedOIB>
    <izvorni_sadrzaj>
      <item>Martina Grgec, OIB 88481884644</item>
    </izvorni_sadrzaj>
    <derivirana_varijabla naziv="DomainObject.Predmet.OstaliListFormatedOIB_1">
      <item>Martina Grgec, OIB 88481884644</item>
    </derivirana_varijabla>
  </DomainObject.Predmet.OstaliListFormatedOIB>
  <DomainObject.Predmet.OstaliListFormatedWithAdress>
    <izvorni_sadrzaj>
      <item>Martina Grgec, Bukovačka Cesta 51, 10000 Zagreb</item>
    </izvorni_sadrzaj>
    <derivirana_varijabla naziv="DomainObject.Predmet.OstaliListFormatedWithAdress_1">
      <item>Martina Grgec, Bukovačka Cesta 51, 10000 Zagreb</item>
    </derivirana_varijabla>
  </DomainObject.Predmet.OstaliListFormatedWithAdress>
  <DomainObject.Predmet.OstaliListFormatedWithAdressOIB>
    <izvorni_sadrzaj>
      <item>Martina Grgec, OIB 88481884644, Bukovačka Cesta 51, 10000 Zagreb</item>
    </izvorni_sadrzaj>
    <derivirana_varijabla naziv="DomainObject.Predmet.OstaliListFormatedWithAdressOIB_1">
      <item>Martina Grgec, OIB 88481884644, Bukovačka Cesta 51, 10000 Zagreb</item>
    </derivirana_varijabla>
  </DomainObject.Predmet.OstaliListFormatedWithAdressOIB>
  <DomainObject.Predmet.OstaliListNazivFormated>
    <izvorni_sadrzaj>
      <item>Martina Grgec</item>
    </izvorni_sadrzaj>
    <derivirana_varijabla naziv="DomainObject.Predmet.OstaliListNazivFormated_1">
      <item>Martina Grgec</item>
    </derivirana_varijabla>
  </DomainObject.Predmet.OstaliListNazivFormated>
  <DomainObject.Predmet.OstaliListNazivFormatedOIB>
    <izvorni_sadrzaj>
      <item>Martina Grgec, OIB 88481884644</item>
    </izvorni_sadrzaj>
    <derivirana_varijabla naziv="DomainObject.Predmet.OstaliListNazivFormatedOIB_1">
      <item>Martina Grgec, OIB 88481884644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St-6217/2016-28</izvorni_sadrzaj>
    <derivirana_varijabla naziv="DomainObject.PoslovniBrojDokumenta_1">St-6217/2016-28</derivirana_varijabla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GORDIAN d.o.o.</izvorni_sadrzaj>
    <derivirana_varijabla naziv="DomainObject.Predmet.ProtustrankaIDrugi_1">Stečajna masa iza GORDIAN d.o.o.</derivirana_varijabla>
  </DomainObject.Predmet.ProtustrankaIDrugi>
  <DomainObject.Predmet.StrankaIDrugiAdressOIB>
    <izvorni_sadrzaj>Rajka Jagmarević, OIB 54873974132, Brešćenskoga 12, 10000 Zagreb</izvorni_sadrzaj>
    <derivirana_varijabla naziv="DomainObject.Predmet.StrankaIDrugiAdressOIB_1">Rajka Jagmarević, OIB 54873974132, Brešćenskoga 12, 10000 Zagreb</derivirana_varijabla>
  </DomainObject.Predmet.StrankaIDrugiAdressOIB>
  <DomainObject.Predmet.ProtustrankaIDrugiAdressOIB>
    <izvorni_sadrzaj>Stečajna masa iza GORDIAN d.o.o., OIB 27419477720, Bukovačka cesta 51, 10000 Zagreb</izvorni_sadrzaj>
    <derivirana_varijabla naziv="DomainObject.Predmet.ProtustrankaIDrugiAdressOIB_1">Stečajna masa iza GORDIAN d.o.o., OIB 27419477720, Bukovačka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Martina Grgec</item>
      <item>Stečajna masa iza GORDIAN d.o.o.</item>
    </izvorni_sadrzaj>
    <derivirana_varijabla naziv="DomainObject.Predmet.SudioniciListNaziv_1">
      <item>Rajka Jagmarević</item>
      <item>Martina Grgec</item>
      <item>Stečajna masa iza GORDIAN d.o.o.</item>
    </derivirana_varijabla>
  </DomainObject.Predmet.SudioniciListNaziv>
  <DomainObject.Predmet.SudioniciListAdressOIB>
    <izvorni_sadrzaj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izvorni_sadrzaj>
    <derivirana_varijabla naziv="DomainObject.Predmet.SudioniciListAdressOIB_1">
      <item>Rajka Jagmarević, OIB 54873974132, Brešćenskoga 12,10000 Zagreb</item>
      <item>Martina Grgec, OIB 88481884644, Bukovačka Cesta 51,10000 Zagreb</item>
      <item>Stečajna masa iza GORDIAN d.o.o., OIB 27419477720, Bukovačka cesta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88481884644</item>
      <item>, OIB 27419477720</item>
    </izvorni_sadrzaj>
    <derivirana_varijabla naziv="DomainObject.Predmet.SudioniciListNazivOIB_1">
      <item>, OIB 54873974132</item>
      <item>, OIB 88481884644</item>
      <item>, OIB 27419477720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St-6217/2016-25</izvorni_sadrzaj>
    <derivirana_varijabla naziv="DomainObject.PredzadnjaOdlukaIzPredmeta.Oznaka_1">St-6217/2016-25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FFFAD-5D41-464F-A4ED-4929D80BDC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805</properties:Words>
  <properties:Characters>4372</properties:Characters>
  <properties:Lines>114</properties:Lines>
  <properties:Paragraphs>56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2019-01-30T09:13:00Z</dcterms:created>
  <dc:creator>Gordana Grčić</dc:creator>
  <cp:lastModifiedBy>Žana Livaja</cp:lastModifiedBy>
  <cp:lastPrinted>2019-01-30T09:30:00Z</cp:lastPrinted>
  <dcterms:modified xmlns:xsi="http://www.w3.org/2001/XMLSchema-instance" xsi:type="dcterms:W3CDTF">2019-01-31T06:42:00Z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St-6217/2016-28 / Odluka - Zaključak - o prodaji (St-6217-2016-146.docx)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