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93fa" w14:paraId="05093fa" w:rsidRDefault="00B46CF5" w:rsidP="00A471E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1E0D0E">
        <w:rPr>
          <w:rFonts w:hAnsi="Times New Roman" w:ascii="Times New Roman"/>
        </w:rPr>
        <w:t>6448</w:t>
      </w:r>
      <w:r w:rsidR="00A471E8">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B46CF5" w:rsidP="00B46CF5" w:rsidR="00B46CF5" w:rsidRPr="001C1019">
      <w:pPr>
        <w:rPr>
          <w:rFonts w:hAnsi="Times New Roman" w:ascii="Times New Roman"/>
        </w:rPr>
      </w:pPr>
    </w:p>
    <w:p w:rsidRDefault="00A471E8" w:rsidP="00B6796F" w:rsidR="00B46CF5">
      <w:pPr>
        <w:ind w:firstLine="708"/>
        <w:jc w:val="both"/>
        <w:rPr>
          <w:rFonts w:hAnsi="Times New Roman" w:ascii="Times New Roman"/>
        </w:rPr>
      </w:pPr>
      <w:r w:rsidRPr="00A471E8">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E62B43">
        <w:rPr>
          <w:rFonts w:hAnsi="Times New Roman" w:ascii="Times New Roman"/>
        </w:rPr>
        <w:t xml:space="preserve">DE FACTO-ECO d.o.o., </w:t>
      </w:r>
      <w:r w:rsidR="00E62B43" w:rsidRPr="00E62B43">
        <w:rPr>
          <w:rFonts w:hAnsi="Times New Roman" w:ascii="Times New Roman"/>
        </w:rPr>
        <w:t>Zagreb, Pavla Hatza 3, OIB:</w:t>
      </w:r>
      <w:r w:rsidR="00E62B43">
        <w:rPr>
          <w:rFonts w:hAnsi="Times New Roman" w:ascii="Times New Roman"/>
        </w:rPr>
        <w:t xml:space="preserve"> </w:t>
      </w:r>
      <w:r w:rsidR="00E62B43" w:rsidRPr="00E62B43">
        <w:rPr>
          <w:rFonts w:hAnsi="Times New Roman" w:ascii="Times New Roman"/>
        </w:rPr>
        <w:t>54882280792</w:t>
      </w:r>
      <w:r w:rsidR="00E62B43">
        <w:rPr>
          <w:rFonts w:hAnsi="Times New Roman" w:ascii="Times New Roman"/>
        </w:rPr>
        <w:t>, 10</w:t>
      </w:r>
      <w:r w:rsidR="008C0FD2">
        <w:rPr>
          <w:rFonts w:hAnsi="Times New Roman" w:ascii="Times New Roman"/>
        </w:rPr>
        <w:t xml:space="preserve">. </w:t>
      </w:r>
      <w:r>
        <w:rPr>
          <w:rFonts w:hAnsi="Times New Roman" w:ascii="Times New Roman"/>
        </w:rPr>
        <w:t>siječnja</w:t>
      </w:r>
      <w:r w:rsidR="007D4762">
        <w:rPr>
          <w:rFonts w:hAnsi="Times New Roman" w:ascii="Times New Roman"/>
        </w:rPr>
        <w:t xml:space="preserve"> </w:t>
      </w:r>
      <w:r w:rsidR="00B46CF5" w:rsidRPr="001C1019">
        <w:rPr>
          <w:rFonts w:hAnsi="Times New Roman" w:ascii="Times New Roman"/>
        </w:rPr>
        <w:t xml:space="preserve"> 201</w:t>
      </w:r>
      <w:r>
        <w:rPr>
          <w:rFonts w:hAnsi="Times New Roman" w:ascii="Times New Roman"/>
        </w:rPr>
        <w:t>7</w:t>
      </w:r>
      <w:r w:rsidR="00B46CF5"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FC3A67" w:rsidP="001C1019" w:rsidR="00FC3A67">
      <w:pPr>
        <w:jc w:val="center"/>
        <w:rPr>
          <w:rFonts w:hAnsi="Times New Roman" w:ascii="Times New Roman"/>
        </w:rPr>
      </w:pPr>
    </w:p>
    <w:p w:rsidRDefault="00FC3A67" w:rsidP="00FC3A67" w:rsidR="00B46CF5">
      <w:pPr>
        <w:jc w:val="both"/>
        <w:rPr>
          <w:rFonts w:hAnsi="Times New Roman" w:ascii="Times New Roman"/>
        </w:rPr>
      </w:pPr>
      <w:r>
        <w:rPr>
          <w:rFonts w:hAnsi="Times New Roman" w:ascii="Times New Roman"/>
        </w:rPr>
        <w:tab/>
        <w:t xml:space="preserve">Odbacuje se prijedlog za otvaranje stečajnog postupka </w:t>
      </w:r>
      <w:r w:rsidR="00B46CF5" w:rsidRPr="001C1019">
        <w:rPr>
          <w:rFonts w:hAnsi="Times New Roman" w:ascii="Times New Roman"/>
        </w:rPr>
        <w:t>nad</w:t>
      </w:r>
      <w:r>
        <w:rPr>
          <w:rFonts w:hAnsi="Times New Roman" w:ascii="Times New Roman"/>
        </w:rPr>
        <w:t xml:space="preserve"> dužnikom</w:t>
      </w:r>
      <w:r w:rsidR="00B46CF5" w:rsidRPr="001C1019">
        <w:rPr>
          <w:rFonts w:hAnsi="Times New Roman" w:ascii="Times New Roman"/>
        </w:rPr>
        <w:t xml:space="preserve"> </w:t>
      </w:r>
      <w:r w:rsidR="00B3090C" w:rsidRPr="00B3090C">
        <w:rPr>
          <w:rFonts w:hAnsi="Times New Roman" w:ascii="Times New Roman"/>
        </w:rPr>
        <w:t>DE FACTO-ECO d.o.o., Zagreb, Pavla Hatza 3, OIB: 54882280792</w:t>
      </w:r>
      <w:r w:rsidR="00B46CF5"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pPr>
        <w:jc w:val="both"/>
        <w:rPr>
          <w:rFonts w:hAnsi="Times New Roman" w:ascii="Times New Roman"/>
        </w:rPr>
      </w:pPr>
      <w:r w:rsidRPr="001C1019">
        <w:rPr>
          <w:rFonts w:hAnsi="Times New Roman" w:ascii="Times New Roman"/>
        </w:rPr>
        <w:tab/>
        <w:t xml:space="preserve"> </w:t>
      </w:r>
    </w:p>
    <w:p w:rsidRDefault="00FC3A67" w:rsidP="00665D7A" w:rsidR="00665D7A" w:rsidRPr="00665D7A">
      <w:pPr>
        <w:jc w:val="both"/>
        <w:rPr>
          <w:rFonts w:hAnsi="Times New Roman" w:ascii="Times New Roman"/>
        </w:rPr>
      </w:pPr>
      <w:r>
        <w:rPr>
          <w:rFonts w:hAnsi="Times New Roman" w:ascii="Times New Roman"/>
        </w:rPr>
        <w:tab/>
        <w:t>Financijska agencija je 2</w:t>
      </w:r>
      <w:r w:rsidR="00B3090C">
        <w:rPr>
          <w:rFonts w:hAnsi="Times New Roman" w:ascii="Times New Roman"/>
        </w:rPr>
        <w:t>9</w:t>
      </w:r>
      <w:r>
        <w:rPr>
          <w:rFonts w:hAnsi="Times New Roman" w:ascii="Times New Roman"/>
        </w:rPr>
        <w:t xml:space="preserve">. </w:t>
      </w:r>
      <w:r w:rsidR="005565A9">
        <w:rPr>
          <w:rFonts w:hAnsi="Times New Roman" w:ascii="Times New Roman"/>
        </w:rPr>
        <w:t>li</w:t>
      </w:r>
      <w:r w:rsidR="00B3090C">
        <w:rPr>
          <w:rFonts w:hAnsi="Times New Roman" w:ascii="Times New Roman"/>
        </w:rPr>
        <w:t>stopada</w:t>
      </w:r>
      <w:r>
        <w:rPr>
          <w:rFonts w:hAnsi="Times New Roman" w:ascii="Times New Roman"/>
        </w:rPr>
        <w:t xml:space="preserve"> 201</w:t>
      </w:r>
      <w:r w:rsidR="00B3090C">
        <w:rPr>
          <w:rFonts w:hAnsi="Times New Roman" w:ascii="Times New Roman"/>
        </w:rPr>
        <w:t>5</w:t>
      </w:r>
      <w:r>
        <w:rPr>
          <w:rFonts w:hAnsi="Times New Roman" w:ascii="Times New Roman"/>
        </w:rPr>
        <w:t xml:space="preserve">. podnijela ovom sudu </w:t>
      </w:r>
      <w:r w:rsidR="00B3090C">
        <w:rPr>
          <w:rFonts w:hAnsi="Times New Roman" w:ascii="Times New Roman"/>
        </w:rPr>
        <w:t>zahtjev</w:t>
      </w:r>
      <w:r>
        <w:rPr>
          <w:rFonts w:hAnsi="Times New Roman" w:ascii="Times New Roman"/>
        </w:rPr>
        <w:t xml:space="preserve"> za </w:t>
      </w:r>
      <w:r w:rsidR="00B3090C">
        <w:rPr>
          <w:rFonts w:hAnsi="Times New Roman" w:ascii="Times New Roman"/>
        </w:rPr>
        <w:t xml:space="preserve">provedbu skraćenog </w:t>
      </w:r>
      <w:r>
        <w:rPr>
          <w:rFonts w:hAnsi="Times New Roman" w:ascii="Times New Roman"/>
        </w:rPr>
        <w:t>stečajnog postupka</w:t>
      </w:r>
      <w:r w:rsidR="004E5ED8">
        <w:rPr>
          <w:rFonts w:hAnsi="Times New Roman" w:ascii="Times New Roman"/>
        </w:rPr>
        <w:t xml:space="preserve"> </w:t>
      </w:r>
      <w:r w:rsidR="00B80441">
        <w:rPr>
          <w:rFonts w:hAnsi="Times New Roman" w:ascii="Times New Roman"/>
        </w:rPr>
        <w:t xml:space="preserve">nad </w:t>
      </w:r>
      <w:r w:rsidR="00B80441" w:rsidRPr="00B80441">
        <w:rPr>
          <w:rFonts w:hAnsi="Times New Roman" w:ascii="Times New Roman"/>
        </w:rPr>
        <w:t xml:space="preserve">dužnikom </w:t>
      </w:r>
      <w:r w:rsidR="00B3090C" w:rsidRPr="00B3090C">
        <w:rPr>
          <w:rFonts w:hAnsi="Times New Roman" w:ascii="Times New Roman"/>
        </w:rPr>
        <w:t>DE FACTO-ECO d.o.o., Zagreb, Pavla Hatza 3, OIB: 54882280792</w:t>
      </w:r>
      <w:r w:rsidR="000B5D47">
        <w:rPr>
          <w:rFonts w:hAnsi="Times New Roman" w:ascii="Times New Roman"/>
        </w:rPr>
        <w:t xml:space="preserve">, temeljem odredbe čl. </w:t>
      </w:r>
      <w:r w:rsidR="005565A9">
        <w:rPr>
          <w:rFonts w:hAnsi="Times New Roman" w:ascii="Times New Roman"/>
        </w:rPr>
        <w:t>44</w:t>
      </w:r>
      <w:r w:rsidR="00B3090C">
        <w:rPr>
          <w:rFonts w:hAnsi="Times New Roman" w:ascii="Times New Roman"/>
        </w:rPr>
        <w:t>4</w:t>
      </w:r>
      <w:r w:rsidR="000B5D47">
        <w:rPr>
          <w:rFonts w:hAnsi="Times New Roman" w:ascii="Times New Roman"/>
        </w:rPr>
        <w:t xml:space="preserve">. st. </w:t>
      </w:r>
      <w:r w:rsidR="00B3090C">
        <w:rPr>
          <w:rFonts w:hAnsi="Times New Roman" w:ascii="Times New Roman"/>
        </w:rPr>
        <w:t>1</w:t>
      </w:r>
      <w:r w:rsidR="000B5D47">
        <w:rPr>
          <w:rFonts w:hAnsi="Times New Roman" w:ascii="Times New Roman"/>
        </w:rPr>
        <w:t xml:space="preserve">. </w:t>
      </w:r>
      <w:r w:rsidR="005565A9">
        <w:rPr>
          <w:rFonts w:hAnsi="Times New Roman" w:ascii="Times New Roman"/>
        </w:rPr>
        <w:t>Stečajnog zakona ("Narodne novine"</w:t>
      </w:r>
      <w:r w:rsidR="002D2696">
        <w:rPr>
          <w:rFonts w:hAnsi="Times New Roman" w:ascii="Times New Roman"/>
        </w:rPr>
        <w:t xml:space="preserve"> broj 71/15 –dalje </w:t>
      </w:r>
      <w:r w:rsidR="000B5D47" w:rsidRPr="000B5D47">
        <w:rPr>
          <w:rFonts w:hAnsi="Times New Roman" w:ascii="Times New Roman"/>
        </w:rPr>
        <w:t>SZ)</w:t>
      </w:r>
      <w:r w:rsidR="00665D7A">
        <w:rPr>
          <w:rFonts w:hAnsi="Times New Roman" w:ascii="Times New Roman"/>
        </w:rPr>
        <w:t xml:space="preserve">, </w:t>
      </w:r>
      <w:r w:rsidR="00665D7A" w:rsidRPr="00665D7A">
        <w:rPr>
          <w:rFonts w:hAnsi="Times New Roman" w:ascii="Times New Roman"/>
        </w:rPr>
        <w:t>u kojem navodi da dužnik 1. rujna 2015. u Očevidniku redoslijeda osnova za plaćanje ima evidentirane neizvršene osnove za plaćanje u neprekinutom razdoblju od 1</w:t>
      </w:r>
      <w:r w:rsidR="006617EB">
        <w:rPr>
          <w:rFonts w:hAnsi="Times New Roman" w:ascii="Times New Roman"/>
        </w:rPr>
        <w:t>972</w:t>
      </w:r>
      <w:r w:rsidR="00665D7A" w:rsidRPr="00665D7A">
        <w:rPr>
          <w:rFonts w:hAnsi="Times New Roman" w:ascii="Times New Roman"/>
        </w:rPr>
        <w:t xml:space="preserve"> dana u ukupnom iznosu od </w:t>
      </w:r>
      <w:r w:rsidR="006617EB">
        <w:rPr>
          <w:rFonts w:hAnsi="Times New Roman" w:ascii="Times New Roman"/>
        </w:rPr>
        <w:t>3.719.146,75</w:t>
      </w:r>
      <w:r w:rsidR="00665D7A" w:rsidRPr="00665D7A">
        <w:rPr>
          <w:rFonts w:hAnsi="Times New Roman" w:ascii="Times New Roman"/>
        </w:rPr>
        <w:t xml:space="preserve"> kn.</w:t>
      </w:r>
    </w:p>
    <w:p w:rsidRDefault="00665D7A" w:rsidP="00665D7A" w:rsidR="00665D7A" w:rsidRPr="00665D7A">
      <w:pPr>
        <w:jc w:val="both"/>
        <w:rPr>
          <w:rFonts w:hAnsi="Times New Roman" w:ascii="Times New Roman"/>
        </w:rPr>
      </w:pPr>
    </w:p>
    <w:p w:rsidRDefault="00665D7A" w:rsidP="006617EB" w:rsidR="00665D7A">
      <w:pPr>
        <w:ind w:firstLine="708"/>
        <w:jc w:val="both"/>
        <w:rPr>
          <w:rFonts w:hAnsi="Times New Roman" w:ascii="Times New Roman"/>
        </w:rPr>
      </w:pPr>
      <w:r w:rsidRPr="00665D7A">
        <w:rPr>
          <w:rFonts w:hAnsi="Times New Roman" w:ascii="Times New Roman"/>
        </w:rPr>
        <w:t>Budući je vjerovnik Republika Hrvatska, Ministarstvo financija, Porezna uprava, Područni ured Zagreb dostavila ovom sudu prijedlog za otvaranje stečajnog postupka nad dužnikom u kojem navodi da prema dužniku na dan 2</w:t>
      </w:r>
      <w:r w:rsidR="006617EB">
        <w:rPr>
          <w:rFonts w:hAnsi="Times New Roman" w:ascii="Times New Roman"/>
        </w:rPr>
        <w:t>3</w:t>
      </w:r>
      <w:r w:rsidRPr="00665D7A">
        <w:rPr>
          <w:rFonts w:hAnsi="Times New Roman" w:ascii="Times New Roman"/>
        </w:rPr>
        <w:t xml:space="preserve">. prosinca 2015. ima potraživanje u iznosu od </w:t>
      </w:r>
      <w:r w:rsidR="006617EB">
        <w:rPr>
          <w:rFonts w:hAnsi="Times New Roman" w:ascii="Times New Roman"/>
        </w:rPr>
        <w:t xml:space="preserve">330.958,43 </w:t>
      </w:r>
      <w:r w:rsidRPr="00665D7A">
        <w:rPr>
          <w:rFonts w:hAnsi="Times New Roman" w:ascii="Times New Roman"/>
        </w:rPr>
        <w:t>kn, te daljnjim podneskom navodi da</w:t>
      </w:r>
      <w:r w:rsidR="006617EB">
        <w:rPr>
          <w:rFonts w:hAnsi="Times New Roman" w:ascii="Times New Roman"/>
        </w:rPr>
        <w:t xml:space="preserve"> je dužnik vlasnik nekretnine upisane u zk. ul. br. 5868 k.o. Solin i to zk. č. br. 3418/2 površine 801 m2, a na kojem vjerovnik posjeduje založno pravo kao mjeru osiguranja u iznosu od 82.577,59 kn, </w:t>
      </w:r>
      <w:r w:rsidRPr="00665D7A">
        <w:rPr>
          <w:rFonts w:hAnsi="Times New Roman" w:ascii="Times New Roman"/>
        </w:rPr>
        <w:t>rješenjem poslovni broj St-</w:t>
      </w:r>
      <w:r w:rsidR="006617EB">
        <w:rPr>
          <w:rFonts w:hAnsi="Times New Roman" w:ascii="Times New Roman"/>
        </w:rPr>
        <w:t>4714/</w:t>
      </w:r>
      <w:r w:rsidRPr="00665D7A">
        <w:rPr>
          <w:rFonts w:hAnsi="Times New Roman" w:ascii="Times New Roman"/>
        </w:rPr>
        <w:t xml:space="preserve">15 od </w:t>
      </w:r>
      <w:r w:rsidR="006617EB">
        <w:rPr>
          <w:rFonts w:hAnsi="Times New Roman" w:ascii="Times New Roman"/>
        </w:rPr>
        <w:t>15</w:t>
      </w:r>
      <w:r w:rsidRPr="00665D7A">
        <w:rPr>
          <w:rFonts w:hAnsi="Times New Roman" w:ascii="Times New Roman"/>
        </w:rPr>
        <w:t xml:space="preserve">. </w:t>
      </w:r>
      <w:r w:rsidR="006617EB">
        <w:rPr>
          <w:rFonts w:hAnsi="Times New Roman" w:ascii="Times New Roman"/>
        </w:rPr>
        <w:t>lipnja</w:t>
      </w:r>
      <w:r w:rsidRPr="00665D7A">
        <w:rPr>
          <w:rFonts w:hAnsi="Times New Roman" w:ascii="Times New Roman"/>
        </w:rPr>
        <w:t xml:space="preserve"> 2016. obustavljeno je postupanje povodom prijedloga FINA-e za provedbom skraćenog stečajnog postupka, te je postupak nastavljen primjenom općih odredbi Stečajnog zakona i nastavljen pod novim brojem St-</w:t>
      </w:r>
      <w:r w:rsidR="006617EB">
        <w:rPr>
          <w:rFonts w:hAnsi="Times New Roman" w:ascii="Times New Roman"/>
        </w:rPr>
        <w:t>6448</w:t>
      </w:r>
      <w:r w:rsidRPr="00665D7A">
        <w:rPr>
          <w:rFonts w:hAnsi="Times New Roman" w:ascii="Times New Roman"/>
        </w:rPr>
        <w:t>/16.</w:t>
      </w:r>
    </w:p>
    <w:p w:rsidRDefault="008F31C8" w:rsidP="006617EB" w:rsidR="008F31C8">
      <w:pPr>
        <w:ind w:firstLine="708"/>
        <w:jc w:val="both"/>
        <w:rPr>
          <w:rFonts w:hAnsi="Times New Roman" w:ascii="Times New Roman"/>
        </w:rPr>
      </w:pPr>
    </w:p>
    <w:p w:rsidRDefault="008F31C8" w:rsidP="006617EB" w:rsidR="008F31C8">
      <w:pPr>
        <w:ind w:firstLine="708"/>
        <w:jc w:val="both"/>
        <w:rPr>
          <w:rFonts w:hAnsi="Times New Roman" w:ascii="Times New Roman"/>
        </w:rPr>
      </w:pPr>
      <w:r>
        <w:rPr>
          <w:rFonts w:hAnsi="Times New Roman" w:ascii="Times New Roman"/>
        </w:rPr>
        <w:t>Podneskom od 5. srpnja 2016. dužnik je izvijestio sud da je 21. kolovoza 2015. Financijskoj agenciji podnio prijedlog za otvaranje skraćenog postupka predstečajne nagodbe koji je zaveden pod oznakom Klasa: UP-1/110/07/15-01/8459, nagodbeno vijeće ZG01 Zagreb, a koji postupak još nije dovršen pa da Financijska agencija nije imala ovlasti podnijeti zahtjev za pokretanje skraćenog stečajnog postupka</w:t>
      </w:r>
      <w:r w:rsidR="00A06410">
        <w:rPr>
          <w:rFonts w:hAnsi="Times New Roman" w:ascii="Times New Roman"/>
        </w:rPr>
        <w:t>.</w:t>
      </w:r>
    </w:p>
    <w:p w:rsidRDefault="005565A9" w:rsidP="009A3118" w:rsidR="005565A9">
      <w:pPr>
        <w:jc w:val="both"/>
        <w:rPr>
          <w:rFonts w:hAnsi="Times New Roman" w:ascii="Times New Roman"/>
        </w:rPr>
      </w:pPr>
    </w:p>
    <w:p w:rsidRDefault="005565A9" w:rsidP="009A3118" w:rsidR="00A06410">
      <w:pPr>
        <w:jc w:val="both"/>
        <w:rPr>
          <w:rFonts w:hAnsi="Times New Roman" w:ascii="Times New Roman"/>
        </w:rPr>
      </w:pPr>
      <w:r>
        <w:rPr>
          <w:rFonts w:hAnsi="Times New Roman" w:ascii="Times New Roman"/>
        </w:rPr>
        <w:lastRenderedPageBreak/>
        <w:tab/>
        <w:t xml:space="preserve">Uvidom </w:t>
      </w:r>
      <w:r w:rsidR="00EC59CE">
        <w:rPr>
          <w:rFonts w:hAnsi="Times New Roman" w:ascii="Times New Roman"/>
        </w:rPr>
        <w:t>na web stranice F</w:t>
      </w:r>
      <w:r w:rsidR="00A06410">
        <w:rPr>
          <w:rFonts w:hAnsi="Times New Roman" w:ascii="Times New Roman"/>
        </w:rPr>
        <w:t>inancijske agencije</w:t>
      </w:r>
      <w:r w:rsidR="00EC59CE">
        <w:rPr>
          <w:rFonts w:hAnsi="Times New Roman" w:ascii="Times New Roman"/>
        </w:rPr>
        <w:t xml:space="preserve">, utvrđeno je da je </w:t>
      </w:r>
      <w:r w:rsidR="00401BB3">
        <w:rPr>
          <w:rFonts w:hAnsi="Times New Roman" w:ascii="Times New Roman"/>
        </w:rPr>
        <w:t xml:space="preserve">dužnik </w:t>
      </w:r>
      <w:r w:rsidR="00A06410" w:rsidRPr="00A06410">
        <w:rPr>
          <w:rFonts w:hAnsi="Times New Roman" w:ascii="Times New Roman"/>
        </w:rPr>
        <w:t>DE FACTO-ECO d.o.o., Zagreb, Pavla Hatza 3, OIB: 54882280792</w:t>
      </w:r>
      <w:r w:rsidR="00401BB3">
        <w:rPr>
          <w:rFonts w:hAnsi="Times New Roman" w:ascii="Times New Roman"/>
        </w:rPr>
        <w:t xml:space="preserve">, </w:t>
      </w:r>
      <w:r w:rsidR="00A06410">
        <w:rPr>
          <w:rFonts w:hAnsi="Times New Roman" w:ascii="Times New Roman"/>
        </w:rPr>
        <w:t>24</w:t>
      </w:r>
      <w:r w:rsidR="00401BB3">
        <w:rPr>
          <w:rFonts w:hAnsi="Times New Roman" w:ascii="Times New Roman"/>
        </w:rPr>
        <w:t xml:space="preserve">. </w:t>
      </w:r>
      <w:r w:rsidR="00A06410">
        <w:rPr>
          <w:rFonts w:hAnsi="Times New Roman" w:ascii="Times New Roman"/>
        </w:rPr>
        <w:t>kolovoza</w:t>
      </w:r>
      <w:r w:rsidR="00401BB3">
        <w:rPr>
          <w:rFonts w:hAnsi="Times New Roman" w:ascii="Times New Roman"/>
        </w:rPr>
        <w:t xml:space="preserve"> 2015. podnio prijedlog za otvaranje </w:t>
      </w:r>
      <w:r w:rsidR="00A06410">
        <w:rPr>
          <w:rFonts w:hAnsi="Times New Roman" w:ascii="Times New Roman"/>
        </w:rPr>
        <w:t xml:space="preserve">skraćenog postupka predstečajne nagodbe. </w:t>
      </w:r>
      <w:r w:rsidR="00450DFA">
        <w:rPr>
          <w:rFonts w:hAnsi="Times New Roman" w:ascii="Times New Roman"/>
        </w:rPr>
        <w:t xml:space="preserve">Financijska agencija je 29. siječnja 2016. donijela rješenje </w:t>
      </w:r>
      <w:r w:rsidR="00450DFA" w:rsidRPr="00450DFA">
        <w:rPr>
          <w:rFonts w:hAnsi="Times New Roman" w:ascii="Times New Roman"/>
        </w:rPr>
        <w:t>Klasa: UP-1/110/07/15-01/8459</w:t>
      </w:r>
      <w:r w:rsidR="00450DFA">
        <w:rPr>
          <w:rFonts w:hAnsi="Times New Roman" w:ascii="Times New Roman"/>
        </w:rPr>
        <w:t xml:space="preserve">, Ur. br: 04-06-16-8459-21 kojim je odbacila prijedlog dužnika za otvaranje postupka predstečajne nagodbe, te u istom pod toč. 2. navodi da će sukladno čl. 49. st. 2. </w:t>
      </w:r>
      <w:r w:rsidR="00450DFA" w:rsidRPr="00450DFA">
        <w:rPr>
          <w:rFonts w:hAnsi="Times New Roman" w:ascii="Times New Roman"/>
        </w:rPr>
        <w:t>Zakona o financijskom poslovanju i predstečajnoj nagodbi ("Narodne novine" broj 108/12, 144/12, 81/13, 112/13)</w:t>
      </w:r>
      <w:r w:rsidR="00450DFA">
        <w:rPr>
          <w:rFonts w:hAnsi="Times New Roman" w:ascii="Times New Roman"/>
        </w:rPr>
        <w:t xml:space="preserve"> u zakonskom roku podnijeti prijedlog za pokretanje stečajnog postupka. Na navedeno rješenje dužnik je 8. veljače 2016. podnio žalbu, te je Ministarstvo financija, Samostalni sektor za drugostupanjski upravni postupak, 8. srpnja 2016. pod brojem Klasa: UP/II-423-01/16-02/35, Urbroj: 513-04/16-3 donijelo rješenje kojim se žalba odbija. Financijska agencija je 15. srpnja 2016. pod brojem </w:t>
      </w:r>
      <w:r w:rsidR="00450DFA" w:rsidRPr="00450DFA">
        <w:rPr>
          <w:rFonts w:hAnsi="Times New Roman" w:ascii="Times New Roman"/>
        </w:rPr>
        <w:t>Klasa: UP-1/110/07/15-01/8459, Ur. br: 04-06-16-8459-2</w:t>
      </w:r>
      <w:r w:rsidR="00150B12">
        <w:rPr>
          <w:rFonts w:hAnsi="Times New Roman" w:ascii="Times New Roman"/>
        </w:rPr>
        <w:t xml:space="preserve">7 ovom sudu podnijela prijedlog za pokretanje stečajnog postupka nad gore navedenim dužnikom sukladno čl. 49. st. 2. </w:t>
      </w:r>
      <w:r w:rsidR="00150B12" w:rsidRPr="00150B12">
        <w:rPr>
          <w:rFonts w:hAnsi="Times New Roman" w:ascii="Times New Roman"/>
        </w:rPr>
        <w:t>Zakona o financijskom poslovanju i predstečajnoj nagodbi</w:t>
      </w:r>
      <w:r w:rsidR="007D4F3D">
        <w:rPr>
          <w:rFonts w:hAnsi="Times New Roman" w:ascii="Times New Roman"/>
        </w:rPr>
        <w:t xml:space="preserve">. Daljnjim uvidom na navedene stranice utvrđeno je da je dužnik pokrenuo upravni spor tužbom protiv rješenja </w:t>
      </w:r>
      <w:r w:rsidR="007D4F3D" w:rsidRPr="007D4F3D">
        <w:rPr>
          <w:rFonts w:hAnsi="Times New Roman" w:ascii="Times New Roman"/>
        </w:rPr>
        <w:t>Ministarstv</w:t>
      </w:r>
      <w:r w:rsidR="007D4F3D">
        <w:rPr>
          <w:rFonts w:hAnsi="Times New Roman" w:ascii="Times New Roman"/>
        </w:rPr>
        <w:t>a</w:t>
      </w:r>
      <w:r w:rsidR="007D4F3D" w:rsidRPr="007D4F3D">
        <w:rPr>
          <w:rFonts w:hAnsi="Times New Roman" w:ascii="Times New Roman"/>
        </w:rPr>
        <w:t xml:space="preserve"> financija, Klasa: UP/II-423-01/16-02/35, Urbroj: 513-04/16-3</w:t>
      </w:r>
      <w:r w:rsidR="007D4F3D">
        <w:rPr>
          <w:rFonts w:hAnsi="Times New Roman" w:ascii="Times New Roman"/>
        </w:rPr>
        <w:t xml:space="preserve"> od 8. srpnja 2016.</w:t>
      </w:r>
      <w:r w:rsidR="0033102E">
        <w:rPr>
          <w:rFonts w:hAnsi="Times New Roman" w:ascii="Times New Roman"/>
        </w:rPr>
        <w:t xml:space="preserve"> </w:t>
      </w:r>
    </w:p>
    <w:p w:rsidRDefault="00A06410" w:rsidP="009A3118" w:rsidR="00A06410">
      <w:pPr>
        <w:jc w:val="both"/>
        <w:rPr>
          <w:rFonts w:hAnsi="Times New Roman" w:ascii="Times New Roman"/>
        </w:rPr>
      </w:pPr>
    </w:p>
    <w:p w:rsidRDefault="00845E6C" w:rsidP="00DE2FFF" w:rsidR="0033102E">
      <w:pPr>
        <w:ind w:firstLine="708"/>
        <w:jc w:val="both"/>
        <w:rPr>
          <w:rFonts w:hAnsi="Times New Roman" w:ascii="Times New Roman"/>
        </w:rPr>
      </w:pPr>
      <w:r>
        <w:rPr>
          <w:rFonts w:hAnsi="Times New Roman" w:ascii="Times New Roman"/>
        </w:rPr>
        <w:t xml:space="preserve">Odredbom čl. </w:t>
      </w:r>
      <w:r w:rsidR="001A45A1">
        <w:rPr>
          <w:rFonts w:hAnsi="Times New Roman" w:ascii="Times New Roman"/>
        </w:rPr>
        <w:t>15</w:t>
      </w:r>
      <w:r>
        <w:rPr>
          <w:rFonts w:hAnsi="Times New Roman" w:ascii="Times New Roman"/>
        </w:rPr>
        <w:t xml:space="preserve">. </w:t>
      </w:r>
      <w:r w:rsidR="001A45A1">
        <w:rPr>
          <w:rFonts w:hAnsi="Times New Roman" w:ascii="Times New Roman"/>
        </w:rPr>
        <w:t xml:space="preserve">st. 2. </w:t>
      </w:r>
      <w:r>
        <w:rPr>
          <w:rFonts w:hAnsi="Times New Roman" w:ascii="Times New Roman"/>
        </w:rPr>
        <w:t>SZ-a</w:t>
      </w:r>
      <w:r w:rsidR="001A45A1">
        <w:rPr>
          <w:rFonts w:hAnsi="Times New Roman" w:ascii="Times New Roman"/>
        </w:rPr>
        <w:t>,</w:t>
      </w:r>
      <w:r>
        <w:rPr>
          <w:rFonts w:hAnsi="Times New Roman" w:ascii="Times New Roman"/>
        </w:rPr>
        <w:t xml:space="preserve"> propisano je da</w:t>
      </w:r>
      <w:r w:rsidR="001A45A1">
        <w:rPr>
          <w:rFonts w:hAnsi="Times New Roman" w:ascii="Times New Roman"/>
        </w:rPr>
        <w:t xml:space="preserve"> ako je pokrenut </w:t>
      </w:r>
      <w:r w:rsidR="007B71D5">
        <w:rPr>
          <w:rFonts w:hAnsi="Times New Roman" w:ascii="Times New Roman"/>
        </w:rPr>
        <w:t xml:space="preserve">predstečajni postupak, do njegova završetka nije dopušteno </w:t>
      </w:r>
      <w:r w:rsidR="00DE2FFF">
        <w:rPr>
          <w:rFonts w:hAnsi="Times New Roman" w:ascii="Times New Roman"/>
        </w:rPr>
        <w:t>pokretanje stečajnog postupka</w:t>
      </w:r>
      <w:r w:rsidR="0033102E">
        <w:rPr>
          <w:rFonts w:hAnsi="Times New Roman" w:ascii="Times New Roman"/>
        </w:rPr>
        <w:t xml:space="preserve">. U konkretnom slučaju zahtjev je podnesen 29. listopada 2015. dakle prije završetka predstečajnog postupka, time da je i dužnik protiv rješenja o odbijanju žalbe pokrenuo upravni spor. Napominje se da je, a nakon donošenja drugostupanjske odluke Financijska agencija podnijela novi prijedlog za pokretanje stečajnog postupka nad dužnikom. </w:t>
      </w:r>
    </w:p>
    <w:p w:rsidRDefault="0033102E" w:rsidP="00DE2FFF" w:rsidR="0033102E">
      <w:pPr>
        <w:ind w:firstLine="708"/>
        <w:jc w:val="both"/>
        <w:rPr>
          <w:rFonts w:hAnsi="Times New Roman" w:ascii="Times New Roman"/>
        </w:rPr>
      </w:pPr>
    </w:p>
    <w:p w:rsidRDefault="0033102E" w:rsidP="0033102E" w:rsidR="00845E6C">
      <w:pPr>
        <w:ind w:firstLine="708"/>
        <w:jc w:val="both"/>
        <w:rPr>
          <w:rFonts w:hAnsi="Times New Roman" w:ascii="Times New Roman"/>
        </w:rPr>
      </w:pPr>
      <w:r>
        <w:rPr>
          <w:rFonts w:hAnsi="Times New Roman" w:ascii="Times New Roman"/>
        </w:rPr>
        <w:t>S</w:t>
      </w:r>
      <w:r w:rsidR="00DE2FFF">
        <w:rPr>
          <w:rFonts w:hAnsi="Times New Roman" w:ascii="Times New Roman"/>
        </w:rPr>
        <w:t xml:space="preserve">lijedom </w:t>
      </w:r>
      <w:r>
        <w:rPr>
          <w:rFonts w:hAnsi="Times New Roman" w:ascii="Times New Roman"/>
        </w:rPr>
        <w:t>iznesenog</w:t>
      </w:r>
      <w:r w:rsidR="00DE2FFF">
        <w:rPr>
          <w:rFonts w:hAnsi="Times New Roman" w:ascii="Times New Roman"/>
        </w:rPr>
        <w:t xml:space="preserve"> odlučeno </w:t>
      </w:r>
      <w:r>
        <w:rPr>
          <w:rFonts w:hAnsi="Times New Roman" w:ascii="Times New Roman"/>
        </w:rPr>
        <w:t xml:space="preserve"> je </w:t>
      </w:r>
      <w:r w:rsidR="00DE2FFF">
        <w:rPr>
          <w:rFonts w:hAnsi="Times New Roman" w:ascii="Times New Roman"/>
        </w:rPr>
        <w:t>kao u izreci.</w:t>
      </w:r>
    </w:p>
    <w:p w:rsidRDefault="002E4960" w:rsidP="005F750B" w:rsidR="00B46CF5" w:rsidRPr="001C1019">
      <w:pPr>
        <w:jc w:val="both"/>
        <w:rPr>
          <w:rFonts w:hAnsi="Times New Roman" w:ascii="Times New Roman"/>
        </w:rPr>
      </w:pPr>
      <w:r>
        <w:rPr>
          <w:rFonts w:hAnsi="Times New Roman" w:ascii="Times New Roman"/>
        </w:rPr>
        <w:tab/>
      </w: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3102E">
        <w:rPr>
          <w:rFonts w:hAnsi="Times New Roman" w:ascii="Times New Roman"/>
        </w:rPr>
        <w:t>11</w:t>
      </w:r>
      <w:r w:rsidR="00CA4F2A">
        <w:rPr>
          <w:rFonts w:hAnsi="Times New Roman" w:ascii="Times New Roman"/>
        </w:rPr>
        <w:t xml:space="preserve">. </w:t>
      </w:r>
      <w:r w:rsidR="00401BB3">
        <w:rPr>
          <w:rFonts w:hAnsi="Times New Roman" w:ascii="Times New Roman"/>
        </w:rPr>
        <w:t>siječnja</w:t>
      </w:r>
      <w:r w:rsidRPr="001C1019">
        <w:rPr>
          <w:rFonts w:hAnsi="Times New Roman" w:ascii="Times New Roman"/>
        </w:rPr>
        <w:t xml:space="preserve"> 201</w:t>
      </w:r>
      <w:r w:rsidR="00401BB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8384C" w:rsidR="005E7AA5">
      <w:pPr>
        <w:jc w:val="right"/>
        <w:rPr>
          <w:rFonts w:hAnsi="Times New Roman" w:ascii="Times New Roman"/>
        </w:rPr>
      </w:pPr>
      <w:r w:rsidRPr="001C1019">
        <w:rPr>
          <w:rFonts w:hAnsi="Times New Roman" w:ascii="Times New Roman"/>
        </w:rPr>
        <w:t>Vesna Fundurulić Perišin</w:t>
      </w:r>
      <w:r w:rsidR="0085098D">
        <w:rPr>
          <w:rFonts w:hAnsi="Times New Roman" w:ascii="Times New Roman"/>
        </w:rPr>
        <w:t>, v.r.</w:t>
      </w:r>
    </w:p>
    <w:p w:rsidRDefault="0085098D" w:rsidP="0008384C" w:rsidR="0085098D">
      <w:pPr>
        <w:jc w:val="right"/>
        <w:rPr>
          <w:rFonts w:hAnsi="Times New Roman" w:ascii="Times New Roman"/>
        </w:rPr>
      </w:pPr>
    </w:p>
    <w:p w:rsidRDefault="0085098D" w:rsidP="0008384C" w:rsidR="0085098D">
      <w:pPr>
        <w:jc w:val="right"/>
        <w:rPr>
          <w:rFonts w:hAnsi="Times New Roman" w:ascii="Times New Roman"/>
        </w:rPr>
      </w:pPr>
      <w:r>
        <w:rPr>
          <w:rFonts w:hAnsi="Times New Roman" w:ascii="Times New Roman"/>
        </w:rPr>
        <w:t>Za točnost otpravka-</w:t>
      </w:r>
    </w:p>
    <w:p w:rsidRDefault="0085098D" w:rsidP="0008384C" w:rsidR="0085098D">
      <w:pPr>
        <w:jc w:val="right"/>
        <w:rPr>
          <w:rFonts w:hAnsi="Times New Roman" w:ascii="Times New Roman"/>
        </w:rPr>
      </w:pPr>
      <w:r>
        <w:rPr>
          <w:rFonts w:hAnsi="Times New Roman" w:ascii="Times New Roman"/>
        </w:rPr>
        <w:t>Ovlašteni službenik:</w:t>
      </w:r>
    </w:p>
    <w:p w:rsidRDefault="0085098D" w:rsidP="0008384C" w:rsidR="0085098D">
      <w:pPr>
        <w:jc w:val="right"/>
        <w:rPr>
          <w:rFonts w:hAnsi="Times New Roman" w:ascii="Times New Roman"/>
        </w:rPr>
      </w:pPr>
      <w:r>
        <w:rPr>
          <w:rFonts w:hAnsi="Times New Roman" w:ascii="Times New Roman"/>
        </w:rPr>
        <w:t>Žana Livaja</w:t>
      </w:r>
    </w:p>
    <w:p w:rsidRDefault="0008384C" w:rsidP="0008384C" w:rsidR="0008384C" w:rsidRPr="001C1019">
      <w:pPr>
        <w:jc w:val="right"/>
        <w:rPr>
          <w:rFonts w:hAnsi="Times New Roman" w:ascii="Times New Roman"/>
        </w:rPr>
      </w:pPr>
    </w:p>
    <w:p w:rsidRDefault="00B46CF5" w:rsidP="00B46CF5" w:rsidR="00B46CF5" w:rsidRPr="001C1019">
      <w:pPr>
        <w:rPr>
          <w:rFonts w:hAnsi="Times New Roman" w:ascii="Times New Roman"/>
        </w:rPr>
      </w:pPr>
    </w:p>
    <w:p w:rsidRDefault="002E7EBA" w:rsidP="002E7EBA" w:rsidR="002E7EBA" w:rsidRPr="002E7EBA">
      <w:pPr>
        <w:rPr>
          <w:rFonts w:hAnsi="Times New Roman" w:ascii="Times New Roman"/>
        </w:rPr>
      </w:pPr>
      <w:r w:rsidRPr="002E7EBA">
        <w:rPr>
          <w:rFonts w:hAnsi="Times New Roman" w:ascii="Times New Roman"/>
        </w:rPr>
        <w:t xml:space="preserve">POUKA O PRAVNOM LIJEKU: </w:t>
      </w:r>
    </w:p>
    <w:p w:rsidRDefault="002E7EBA" w:rsidP="005E7AA5" w:rsidR="002E7EBA">
      <w:pPr>
        <w:ind w:firstLine="708"/>
        <w:jc w:val="both"/>
        <w:rPr>
          <w:rFonts w:hAnsi="Times New Roman" w:ascii="Times New Roman"/>
        </w:rPr>
      </w:pPr>
      <w:r w:rsidRPr="002E7EBA">
        <w:rPr>
          <w:rFonts w:hAnsi="Times New Roman" w:ascii="Times New Roman"/>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B46CF5" w:rsidP="002E7EBA"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80238">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05632">
      <w:rPr>
        <w:rFonts w:hAnsi="Times New Roman" w:ascii="Times New Roman"/>
      </w:rPr>
      <w:t>6448/</w:t>
    </w:r>
    <w:r w:rsidR="00DE2FFF">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E6A87"/>
    <w:multiLevelType w:val="hybridMultilevel"/>
    <w:tmpl w:val="BC4C69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8384C"/>
    <w:rsid w:val="000953AF"/>
    <w:rsid w:val="000B5D47"/>
    <w:rsid w:val="000F3CF9"/>
    <w:rsid w:val="00105632"/>
    <w:rsid w:val="00150B12"/>
    <w:rsid w:val="00152C37"/>
    <w:rsid w:val="00172697"/>
    <w:rsid w:val="0018121E"/>
    <w:rsid w:val="001A45A1"/>
    <w:rsid w:val="001C1019"/>
    <w:rsid w:val="001D67C7"/>
    <w:rsid w:val="001E0D0E"/>
    <w:rsid w:val="001F371D"/>
    <w:rsid w:val="00235E4F"/>
    <w:rsid w:val="002539F0"/>
    <w:rsid w:val="00282E6B"/>
    <w:rsid w:val="002C352F"/>
    <w:rsid w:val="002D2696"/>
    <w:rsid w:val="002E4960"/>
    <w:rsid w:val="002E7EBA"/>
    <w:rsid w:val="002F4B87"/>
    <w:rsid w:val="0033102E"/>
    <w:rsid w:val="00347559"/>
    <w:rsid w:val="00354C62"/>
    <w:rsid w:val="00356C90"/>
    <w:rsid w:val="003B534B"/>
    <w:rsid w:val="003B5879"/>
    <w:rsid w:val="00401BB3"/>
    <w:rsid w:val="00446A94"/>
    <w:rsid w:val="004475AF"/>
    <w:rsid w:val="00450DFA"/>
    <w:rsid w:val="00462914"/>
    <w:rsid w:val="004723EB"/>
    <w:rsid w:val="004D1BAA"/>
    <w:rsid w:val="004D5D59"/>
    <w:rsid w:val="004E5ED8"/>
    <w:rsid w:val="005151B2"/>
    <w:rsid w:val="005246A4"/>
    <w:rsid w:val="005321A2"/>
    <w:rsid w:val="005565A9"/>
    <w:rsid w:val="00592F6E"/>
    <w:rsid w:val="005D4367"/>
    <w:rsid w:val="005E7AA5"/>
    <w:rsid w:val="005F750B"/>
    <w:rsid w:val="006032F6"/>
    <w:rsid w:val="006617EB"/>
    <w:rsid w:val="00665D5F"/>
    <w:rsid w:val="00665D7A"/>
    <w:rsid w:val="00674E31"/>
    <w:rsid w:val="006902B0"/>
    <w:rsid w:val="00756DC1"/>
    <w:rsid w:val="007A5921"/>
    <w:rsid w:val="007B71D5"/>
    <w:rsid w:val="007D4762"/>
    <w:rsid w:val="007D4F3D"/>
    <w:rsid w:val="007F7BBA"/>
    <w:rsid w:val="00845E6C"/>
    <w:rsid w:val="0085098D"/>
    <w:rsid w:val="008C0FD2"/>
    <w:rsid w:val="008D18B2"/>
    <w:rsid w:val="008D49C0"/>
    <w:rsid w:val="008F31C8"/>
    <w:rsid w:val="009158A3"/>
    <w:rsid w:val="00932205"/>
    <w:rsid w:val="00943B15"/>
    <w:rsid w:val="00985176"/>
    <w:rsid w:val="009A3118"/>
    <w:rsid w:val="009B58C3"/>
    <w:rsid w:val="009B7407"/>
    <w:rsid w:val="009C3172"/>
    <w:rsid w:val="009E2A4D"/>
    <w:rsid w:val="00A06410"/>
    <w:rsid w:val="00A15228"/>
    <w:rsid w:val="00A24007"/>
    <w:rsid w:val="00A303F7"/>
    <w:rsid w:val="00A471E8"/>
    <w:rsid w:val="00A80238"/>
    <w:rsid w:val="00A81532"/>
    <w:rsid w:val="00A83AC6"/>
    <w:rsid w:val="00AB11C7"/>
    <w:rsid w:val="00B0422D"/>
    <w:rsid w:val="00B3090C"/>
    <w:rsid w:val="00B3529A"/>
    <w:rsid w:val="00B46CF5"/>
    <w:rsid w:val="00B510E1"/>
    <w:rsid w:val="00B6796F"/>
    <w:rsid w:val="00B80441"/>
    <w:rsid w:val="00BC41A7"/>
    <w:rsid w:val="00BC580B"/>
    <w:rsid w:val="00C25C95"/>
    <w:rsid w:val="00C3624C"/>
    <w:rsid w:val="00C52A39"/>
    <w:rsid w:val="00C61E05"/>
    <w:rsid w:val="00CA4F2A"/>
    <w:rsid w:val="00CF107E"/>
    <w:rsid w:val="00D03581"/>
    <w:rsid w:val="00D17CA5"/>
    <w:rsid w:val="00D46BFE"/>
    <w:rsid w:val="00DE2FFF"/>
    <w:rsid w:val="00DE5A25"/>
    <w:rsid w:val="00E00E55"/>
    <w:rsid w:val="00E374B1"/>
    <w:rsid w:val="00E37F24"/>
    <w:rsid w:val="00E62B43"/>
    <w:rsid w:val="00EA7069"/>
    <w:rsid w:val="00EC59CE"/>
    <w:rsid w:val="00F22A72"/>
    <w:rsid w:val="00F33BE0"/>
    <w:rsid w:val="00F776E4"/>
    <w:rsid w:val="00F97F05"/>
    <w:rsid w:val="00FC3A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5098D"/>
    <w:rPr>
      <w:color w:val="808080"/>
      <w:bdr w:space="0" w:sz="0" w:color="auto" w:val="none"/>
      <w:shd w:fill="auto" w:color="auto" w:val="clear"/>
    </w:rPr>
  </w:style>
  <w:style w:customStyle="true" w:styleId="eSPISCCParagraphDefaultFont" w:type="character">
    <w:name w:val="eSPIS_CC_Paragraph Default Font"/>
    <w:basedOn w:val="Zadanifontodlomka"/>
    <w:rsid w:val="008509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098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509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09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5098D"/>
    <w:rPr>
      <w:color w:val="808080"/>
      <w:bdr w:color="auto" w:space="0" w:sz="0" w:val="none"/>
      <w:shd w:color="auto" w:fill="auto" w:val="clear"/>
    </w:rPr>
  </w:style>
  <w:style w:customStyle="1" w:styleId="eSPISCCParagraphDefaultFont" w:type="character">
    <w:name w:val="eSPIS_CC_Paragraph Default Font"/>
    <w:basedOn w:val="Zadanifontodlomka"/>
    <w:rsid w:val="008509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098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509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09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6448</izvorni_sadrzaj>
    <derivirana_varijabla naziv="DomainObject.Predmet.Broj_1">6448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St-6448/2016</izvorni_sadrzaj>
    <derivirana_varijabla naziv="DomainObject.Predmet.OznakaBroj_1">St-6448/2016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 FACTO-ECO d.o.o.</izvorni_sadrzaj>
    <derivirana_varijabla naziv="DomainObject.Predmet.ProtustrankaFormated_1">  DE FACTO-ECO d.o.o.</derivirana_varijabla>
  </DomainObject.Predmet.ProtustrankaFormated>
  <DomainObject.Predmet.ProtustrankaFormatedOIB>
    <izvorni_sadrzaj>  DE FACTO-ECO d.o.o., OIB 54882280792</izvorni_sadrzaj>
    <derivirana_varijabla naziv="DomainObject.Predmet.ProtustrankaFormatedOIB_1">  DE FACTO-ECO d.o.o., OIB 54882280792</derivirana_varijabla>
  </DomainObject.Predmet.ProtustrankaFormatedOIB>
  <DomainObject.Predmet.ProtustrankaFormatedWithAdress>
    <izvorni_sadrzaj> DE FACTO-ECO d.o.o., Pavla Hatza 3, 10000 Zagreb</izvorni_sadrzaj>
    <derivirana_varijabla naziv="DomainObject.Predmet.ProtustrankaFormatedWithAdress_1"> DE FACTO-ECO d.o.o., Pavla Hatza 3, 10000 Zagreb</derivirana_varijabla>
  </DomainObject.Predmet.ProtustrankaFormatedWithAdress>
  <DomainObject.Predmet.ProtustrankaFormatedWithAdressOIB>
    <izvorni_sadrzaj> DE FACTO-ECO d.o.o., OIB 54882280792, Pavla Hatza 3, 10000 Zagreb</izvorni_sadrzaj>
    <derivirana_varijabla naziv="DomainObject.Predmet.ProtustrankaFormatedWithAdressOIB_1"> DE FACTO-ECO d.o.o., OIB 54882280792, Pavla Hatza 3, 10000 Zagreb</derivirana_varijabla>
  </DomainObject.Predmet.ProtustrankaFormatedWithAdressOIB>
  <DomainObject.Predmet.ProtustrankaWithAdress>
    <izvorni_sadrzaj>DE FACTO-ECO d.o.o. Pavla Hatza 3, 10000 Zagreb</izvorni_sadrzaj>
    <derivirana_varijabla naziv="DomainObject.Predmet.ProtustrankaWithAdress_1">DE FACTO-ECO d.o.o. Pavla Hatza 3, 10000 Zagreb</derivirana_varijabla>
  </DomainObject.Predmet.ProtustrankaWithAdress>
  <DomainObject.Predmet.ProtustrankaWithAdressOIB>
    <izvorni_sadrzaj>DE FACTO-ECO d.o.o., OIB 54882280792, Pavla Hatza 3, 10000 Zagreb</izvorni_sadrzaj>
    <derivirana_varijabla naziv="DomainObject.Predmet.ProtustrankaWithAdressOIB_1">DE FACTO-ECO d.o.o., OIB 54882280792, Pavla Hatza 3, 10000 Zagreb</derivirana_varijabla>
  </DomainObject.Predmet.ProtustrankaWithAdressOIB>
  <DomainObject.Predmet.ProtustrankaNazivFormated>
    <izvorni_sadrzaj>DE FACTO-ECO d.o.o.</izvorni_sadrzaj>
    <derivirana_varijabla naziv="DomainObject.Predmet.ProtustrankaNazivFormated_1">DE FACTO-ECO d.o.o.</derivirana_varijabla>
  </DomainObject.Predmet.ProtustrankaNazivFormated>
  <DomainObject.Predmet.ProtustrankaNazivFormatedOIB>
    <izvorni_sadrzaj>DE FACTO-ECO d.o.o., OIB 54882280792</izvorni_sadrzaj>
    <derivirana_varijabla naziv="DomainObject.Predmet.ProtustrankaNazivFormatedOIB_1">DE FACTO-ECO d.o.o., OIB 54882280792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DE FACTO-ECO d.o.o.</item>
    </izvorni_sadrzaj>
    <derivirana_varijabla naziv="DomainObject.Predmet.ProtuStrankaListFormated_1">
      <item>DE FACTO-ECO d.o.o.</item>
    </derivirana_varijabla>
  </DomainObject.Predmet.ProtuStrankaListFormated>
  <DomainObject.Predmet.ProtuStrankaListFormatedOIB>
    <izvorni_sadrzaj>
      <item>DE FACTO-ECO d.o.o., OIB 54882280792</item>
    </izvorni_sadrzaj>
    <derivirana_varijabla naziv="DomainObject.Predmet.ProtuStrankaListFormatedOIB_1">
      <item>DE FACTO-ECO d.o.o., OIB 54882280792</item>
    </derivirana_varijabla>
  </DomainObject.Predmet.ProtuStrankaListFormatedOIB>
  <DomainObject.Predmet.ProtuStrankaListFormatedWithAdress>
    <izvorni_sadrzaj>
      <item>DE FACTO-ECO d.o.o., Pavla Hatza 3, 10000 Zagreb</item>
    </izvorni_sadrzaj>
    <derivirana_varijabla naziv="DomainObject.Predmet.ProtuStrankaListFormatedWithAdress_1">
      <item>DE FACTO-ECO d.o.o., Pavla Hatza 3, 10000 Zagreb</item>
    </derivirana_varijabla>
  </DomainObject.Predmet.ProtuStrankaListFormatedWithAdress>
  <DomainObject.Predmet.ProtuStrankaListFormatedWithAdressOIB>
    <izvorni_sadrzaj>
      <item>DE FACTO-ECO d.o.o., OIB 54882280792, Pavla Hatza 3, 10000 Zagreb</item>
    </izvorni_sadrzaj>
    <derivirana_varijabla naziv="DomainObject.Predmet.ProtuStrankaListFormatedWithAdressOIB_1">
      <item>DE FACTO-ECO d.o.o., OIB 54882280792, Pavla Hatza 3, 10000 Zagreb</item>
    </derivirana_varijabla>
  </DomainObject.Predmet.ProtuStrankaListFormatedWithAdressOIB>
  <DomainObject.Predmet.ProtuStrankaListNazivFormated>
    <izvorni_sadrzaj>
      <item>DE FACTO-ECO d.o.o.</item>
    </izvorni_sadrzaj>
    <derivirana_varijabla naziv="DomainObject.Predmet.ProtuStrankaListNazivFormated_1">
      <item>DE FACTO-ECO d.o.o.</item>
    </derivirana_varijabla>
  </DomainObject.Predmet.ProtuStrankaListNazivFormated>
  <DomainObject.Predmet.ProtuStrankaListNazivFormatedOIB>
    <izvorni_sadrzaj>
      <item>DE FACTO-ECO d.o.o., OIB 54882280792</item>
    </izvorni_sadrzaj>
    <derivirana_varijabla naziv="DomainObject.Predmet.ProtuStrankaListNazivFormatedOIB_1">
      <item>DE FACTO-ECO d.o.o., OIB 54882280792</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 FACTO-ECO d.o.o.</izvorni_sadrzaj>
    <derivirana_varijabla naziv="DomainObject.Predmet.ProtustrankaIDrugi_1">DE FACTO-ECO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 FACTO-ECO d.o.o., OIB 54882280792, Pavla Hatza 3, 10000 Zagreb</izvorni_sadrzaj>
    <derivirana_varijabla naziv="DomainObject.Predmet.ProtustrankaIDrugiAdressOIB_1">DE FACTO-ECO d.o.o., OIB 54882280792, Pavla Hatza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 FACTO-ECO d.o.o.</item>
      <item>FINA Regionalni centar Zagreb</item>
      <item>RH MF Porezna uprava Zagreb</item>
      <item>ŽDO u Zagrebu</item>
    </izvorni_sadrzaj>
    <derivirana_varijabla naziv="DomainObject.Predmet.SudioniciListNaziv_1">
      <item>DE FACTO-ECO d.o.o.</item>
      <item>FINA Regionalni centar Zagreb</item>
      <item>RH MF Porezna uprava Zagreb</item>
      <item>ŽDO u Zagrebu</item>
    </derivirana_varijabla>
  </DomainObject.Predmet.SudioniciListNaziv>
  <DomainObject.Predmet.SudioniciListAdressOIB>
    <izvorni_sadrzaj>
      <item>DE FACTO-ECO d.o.o., OIB 54882280792, Pavla Hatza 3,10000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DE FACTO-ECO d.o.o., OIB 54882280792, Pavla Hatza 3,10000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54882280792</item>
      <item>, OIB 85821130368</item>
      <item>, OIB 18683136487</item>
      <item>, OIB 16488001145</item>
    </izvorni_sadrzaj>
    <derivirana_varijabla naziv="DomainObject.Predmet.SudioniciListNazivOIB_1">
      <item>, OIB 54882280792</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80B3AB-BCF5-442A-9B78-AD69FACD7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671</properties:Words>
  <properties:Characters>3875</properties:Characters>
  <properties:Lines>91</properties:Lines>
  <properties:Paragraphs>25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2017-01-11T12:53:00Z</dcterms:created>
  <dc:creator>Vesna Fundurulić Perišin</dc:creator>
  <cp:lastModifiedBy>Žana Livaja</cp:lastModifiedBy>
  <cp:lastPrinted>2017-01-11T13:25:00Z</cp:lastPrinted>
  <dcterms:modified xmlns:xsi="http://www.w3.org/2001/XMLSchema-instance" xsi:type="dcterms:W3CDTF">2017-01-11T13:25:00Z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