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483e" w14:paraId="da9483e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6D55B2">
        <w:t>144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3162EB">
        <w:t>26. kolovoza</w:t>
      </w:r>
      <w:r w:rsidR="005F66A5">
        <w:t xml:space="preserve"> </w:t>
      </w:r>
      <w:r w:rsidR="0040146C">
        <w:t>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3162EB">
        <w:t>12,3</w:t>
      </w:r>
      <w:r w:rsidR="000D72CF">
        <w:t>0</w:t>
      </w:r>
      <w:r w:rsidR="005F66A5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792179">
        <w:t>nik</w:t>
      </w:r>
      <w:r w:rsidR="006F61C6">
        <w:t xml:space="preserve"> Republike Hrvatske, </w:t>
      </w:r>
      <w:r w:rsidR="0022685A">
        <w:t>zamjenik</w:t>
      </w:r>
      <w:r w:rsidR="00686F77" w:rsidRPr="004D2800">
        <w:t xml:space="preserve"> Županijskog državnog odvjetnika u Varaždinu, Građansko-upravni odjel, </w:t>
      </w:r>
      <w:r w:rsidR="0022685A">
        <w:t>Tomo Božić</w:t>
      </w:r>
      <w:r w:rsidR="000E3C07">
        <w:t>.</w:t>
      </w:r>
    </w:p>
    <w:p w:rsidRDefault="000A070F" w:rsidP="000A070F" w:rsidR="000A070F"/>
    <w:p w:rsidRDefault="000E3C07" w:rsidP="00EC7739" w:rsidR="00EC7739">
      <w:pPr>
        <w:ind w:firstLine="705"/>
        <w:jc w:val="both"/>
      </w:pPr>
      <w:r>
        <w:t xml:space="preserve">Stečajni upravitelj </w:t>
      </w:r>
      <w:r w:rsidR="00FF36CF">
        <w:t>predaje u spis dokaze o objavi oglasa na stranicama Hrvatske gospodarske komore, stranicama web stečaja te Sudačke mreže.</w:t>
      </w:r>
    </w:p>
    <w:p w:rsidRDefault="00FF36CF" w:rsidP="000E3C07" w:rsidR="00FF36CF">
      <w:pPr>
        <w:ind w:firstLine="705"/>
        <w:jc w:val="both"/>
      </w:pPr>
    </w:p>
    <w:p w:rsidRDefault="00FF36CF" w:rsidP="00CD19C5" w:rsidR="000E3C07">
      <w:pPr>
        <w:ind w:firstLine="705"/>
        <w:jc w:val="both"/>
      </w:pPr>
      <w:r>
        <w:t xml:space="preserve">Stečajni upravitelj </w:t>
      </w:r>
      <w:r w:rsidR="000E3C07">
        <w:t>za neprodane nekretnine predlaže</w:t>
      </w:r>
      <w:r w:rsidR="00497966">
        <w:t xml:space="preserve"> da se cijena </w:t>
      </w:r>
      <w:r w:rsidR="0063455E">
        <w:t>smanji</w:t>
      </w:r>
      <w:r w:rsidR="00253722">
        <w:t xml:space="preserve"> za 10 %.</w:t>
      </w:r>
    </w:p>
    <w:p w:rsidRDefault="000A070F" w:rsidP="000E3C07" w:rsidR="000A070F">
      <w:pPr>
        <w:jc w:val="both"/>
      </w:pPr>
    </w:p>
    <w:p w:rsidRDefault="000E3C07" w:rsidP="000E3C07" w:rsidR="000E3C07">
      <w:pPr>
        <w:ind w:firstLine="705"/>
        <w:jc w:val="both"/>
      </w:pPr>
      <w:r>
        <w:t>Nakon toga sud donosi sljedeći</w:t>
      </w:r>
    </w:p>
    <w:p w:rsidRDefault="000E3C07" w:rsidP="000E3C07" w:rsidR="000E3C07">
      <w:pPr>
        <w:jc w:val="both"/>
      </w:pPr>
    </w:p>
    <w:p w:rsidRDefault="005F66A5" w:rsidP="005F66A5" w:rsidR="005F66A5"/>
    <w:p w:rsidRDefault="005F66A5" w:rsidP="005F66A5" w:rsidR="005F66A5">
      <w:pPr>
        <w:jc w:val="center"/>
      </w:pPr>
      <w:r>
        <w:t>Z A K L J U Č A K</w:t>
      </w:r>
    </w:p>
    <w:p w:rsidRDefault="005F66A5" w:rsidP="005F66A5" w:rsidR="005F66A5">
      <w:pPr>
        <w:jc w:val="center"/>
      </w:pPr>
    </w:p>
    <w:p w:rsidRDefault="005F66A5" w:rsidP="005F66A5" w:rsidR="005F66A5">
      <w:pPr>
        <w:jc w:val="center"/>
      </w:pPr>
    </w:p>
    <w:p w:rsidRDefault="005F66A5" w:rsidP="005F66A5" w:rsidR="005F66A5">
      <w:pPr>
        <w:pStyle w:val="Odlomakpopisa"/>
        <w:numPr>
          <w:ilvl w:val="0"/>
          <w:numId w:val="12"/>
        </w:numPr>
        <w:jc w:val="both"/>
      </w:pPr>
      <w:r>
        <w:t>Određuje se javna dražba radi prodaje imovine stečajnog dužnika BILOKALNIK-DRVO d.o.o. „u stečaju“ iz Koprivnice, Pavelinska bb,  i to:</w:t>
      </w:r>
    </w:p>
    <w:p w:rsidRDefault="005F66A5" w:rsidP="005F66A5" w:rsidR="005F66A5">
      <w:pPr>
        <w:pStyle w:val="Odlomakpopisa"/>
        <w:ind w:left="1425"/>
        <w:jc w:val="both"/>
      </w:pPr>
    </w:p>
    <w:p w:rsidRDefault="005F66A5" w:rsidP="005F66A5" w:rsidR="005F66A5">
      <w:pPr>
        <w:jc w:val="both"/>
      </w:pPr>
      <w:r>
        <w:t>A) POSLOVNO-PROIZVODNI POGON U KOPRIVNICI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1.</w:t>
      </w:r>
      <w:r>
        <w:tab/>
        <w:t>dvor u Ivanšćaku, čkbr. 387/23, ukupne površine 3880 m2, upisan u z.k.ul. br. 13582, k.o. Koprivnica, kod Općinskog suda u Koprivnici,</w:t>
      </w:r>
    </w:p>
    <w:p w:rsidRDefault="005F66A5" w:rsidP="005F66A5" w:rsidR="005F66A5">
      <w:pPr>
        <w:jc w:val="both"/>
      </w:pPr>
      <w:r>
        <w:t>2.</w:t>
      </w:r>
      <w:r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5F66A5" w:rsidP="005F66A5" w:rsidR="005F66A5">
      <w:pPr>
        <w:jc w:val="both"/>
      </w:pPr>
      <w:r>
        <w:t>3.</w:t>
      </w:r>
      <w: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5F66A5" w:rsidP="005F66A5" w:rsidR="005F66A5">
      <w:pPr>
        <w:jc w:val="both"/>
      </w:pPr>
      <w:r>
        <w:t>4.</w:t>
      </w:r>
      <w:r>
        <w:tab/>
        <w:t xml:space="preserve">upravna zgrada u Ivanšćaku, čkbr. 387/13, površine 107 m2, kotlovnica I u Ivanšćaku, čkbr. 387/14, površine 421 m2, nadstrešnica u Ivanšćaku, čkbr. 387/15, površine 21 m2, </w:t>
      </w:r>
      <w:r>
        <w:lastRenderedPageBreak/>
        <w:t>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5F66A5" w:rsidP="005F66A5" w:rsidR="005F66A5">
      <w:pPr>
        <w:jc w:val="both"/>
      </w:pPr>
      <w:r>
        <w:t>5.</w:t>
      </w:r>
      <w: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5F66A5" w:rsidP="005F66A5" w:rsidR="005F66A5">
      <w:pPr>
        <w:jc w:val="both"/>
      </w:pPr>
      <w:r>
        <w:t>6.</w:t>
      </w:r>
      <w:r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</w:t>
      </w:r>
      <w:r>
        <w:lastRenderedPageBreak/>
        <w:t>Ivanšćaku, čkbr. 388/72, površine 194 m2, zgrade i dvorište u Ivanšćaku, čkbr. 388/73, površine 645 m2, ukupne površine 66178 m2, upisane u z.k.ul. br. 10930, k.o. Koprivnica, kod Općinskog suda u Koprivnici,</w:t>
      </w:r>
    </w:p>
    <w:p w:rsidRDefault="005F66A5" w:rsidP="005F66A5" w:rsidR="005F66A5">
      <w:pPr>
        <w:jc w:val="both"/>
      </w:pPr>
      <w:r>
        <w:t>7.</w:t>
      </w:r>
      <w: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5F66A5" w:rsidP="005F66A5" w:rsidR="005F66A5">
      <w:pPr>
        <w:jc w:val="both"/>
      </w:pPr>
      <w:r>
        <w:t>8.</w:t>
      </w:r>
      <w: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5F66A5" w:rsidP="005F66A5" w:rsidR="005F66A5">
      <w:pPr>
        <w:jc w:val="both"/>
      </w:pPr>
      <w:r>
        <w:t xml:space="preserve">Početna cijena iznosi </w:t>
      </w:r>
      <w:r w:rsidR="00253722">
        <w:rPr>
          <w:b/>
        </w:rPr>
        <w:t>4.100.000</w:t>
      </w:r>
      <w:r>
        <w:rPr>
          <w:b/>
        </w:rPr>
        <w:t>,00 kn</w:t>
      </w:r>
      <w:r>
        <w:t>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5F66A5" w:rsidP="005F66A5" w:rsidR="005F66A5">
      <w:pPr>
        <w:jc w:val="both"/>
      </w:pPr>
    </w:p>
    <w:p w:rsidRDefault="005F66A5" w:rsidP="005F66A5" w:rsidR="005F66A5">
      <w:r>
        <w:t xml:space="preserve">II. UVJETI PRODAJE: </w:t>
      </w:r>
    </w:p>
    <w:p w:rsidRDefault="005F66A5" w:rsidP="005F66A5" w:rsidR="005F66A5"/>
    <w:p w:rsidRDefault="005F66A5" w:rsidP="005F66A5" w:rsidR="005F66A5">
      <w:pPr>
        <w:jc w:val="both"/>
      </w:pPr>
      <w:r>
        <w:t>I. Ročište za javnu dražbu nekretnina održati će se na Trgovačkom sudu u Varaždinu, soba broj 232/II,</w:t>
      </w:r>
      <w:r>
        <w:rPr>
          <w:b/>
        </w:rPr>
        <w:t xml:space="preserve"> </w:t>
      </w:r>
      <w:r w:rsidR="00253722">
        <w:rPr>
          <w:b/>
        </w:rPr>
        <w:t>21. rujna</w:t>
      </w:r>
      <w:r w:rsidR="0063455E">
        <w:rPr>
          <w:b/>
        </w:rPr>
        <w:t xml:space="preserve"> </w:t>
      </w:r>
      <w:r>
        <w:rPr>
          <w:b/>
        </w:rPr>
        <w:t xml:space="preserve">2016. u </w:t>
      </w:r>
      <w:r w:rsidR="00253722">
        <w:rPr>
          <w:b/>
        </w:rPr>
        <w:t>10</w:t>
      </w:r>
      <w:r w:rsidR="006A2CCE">
        <w:rPr>
          <w:b/>
        </w:rPr>
        <w:t>,3</w:t>
      </w:r>
      <w:r w:rsidR="0063455E">
        <w:rPr>
          <w:b/>
        </w:rPr>
        <w:t>0</w:t>
      </w:r>
      <w:r>
        <w:rPr>
          <w:b/>
        </w:rPr>
        <w:t xml:space="preserve"> sati.</w:t>
      </w:r>
    </w:p>
    <w:p w:rsidRDefault="005F66A5" w:rsidP="005F66A5" w:rsidR="005F66A5">
      <w:pPr>
        <w:jc w:val="both"/>
      </w:pPr>
      <w:r>
        <w:t>II. Nekretnine se prodaju pojedinačno, a uvjeti dražbovanja u pogledu pojedinačnog podizanja cijene za svaku pojedinu nekretninu utvrdit će se na samom ročištu, prije početka dražbovanja.</w:t>
      </w:r>
    </w:p>
    <w:p w:rsidRDefault="005F66A5" w:rsidP="005F66A5" w:rsidR="005F66A5">
      <w:pPr>
        <w:jc w:val="both"/>
      </w:pPr>
      <w:r>
        <w:t>III. Pravo sudjelovanja na dražbi imaju samo one pravne i fizičke osobe koje su tri dana prije održavanja javne dražbe uplatile jamčevinu, pozivom na broj: 5 St-127/12.</w:t>
      </w:r>
    </w:p>
    <w:p w:rsidRDefault="005F66A5" w:rsidP="005F66A5" w:rsidR="005F66A5">
      <w:pPr>
        <w:jc w:val="both"/>
        <w:rPr>
          <w:b/>
        </w:rPr>
      </w:pPr>
      <w:r>
        <w:t xml:space="preserve"> Jamčevina se uplaćuje u iznosu 10% od početne ukupne cijene utvrđene pod točkom II ovog zaključka, a uplaćuje se na žiro račun ovog suda, broj: </w:t>
      </w:r>
      <w:r>
        <w:rPr>
          <w:b/>
        </w:rPr>
        <w:t>HR40 2390 0011 3000 0275 4, model HR02, s naznakom jamčevine.</w:t>
      </w:r>
    </w:p>
    <w:p w:rsidRDefault="005F66A5" w:rsidP="005F66A5" w:rsidR="005F66A5">
      <w:pPr>
        <w:jc w:val="both"/>
      </w:pPr>
      <w:r>
        <w:t>Osiguranje nisu dužni položiti razlučni vjerovnici.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5F66A5" w:rsidP="005F66A5" w:rsidR="005F66A5">
      <w:pPr>
        <w:jc w:val="both"/>
      </w:pPr>
      <w:r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5F66A5" w:rsidP="005F66A5" w:rsidR="005F66A5">
      <w:pPr>
        <w:jc w:val="both"/>
      </w:pPr>
      <w:r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F66A5" w:rsidP="005F66A5" w:rsidR="005F66A5"/>
    <w:p w:rsidRDefault="005F66A5" w:rsidP="005F66A5" w:rsidR="005F66A5">
      <w:r>
        <w:t>Ovaj zapisnik objaviti će se na mrežnoj stranici e-Oglasna ploča suda.</w:t>
      </w:r>
    </w:p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253722">
        <w:t>12,35</w:t>
      </w:r>
      <w:r w:rsidR="00BD58E8">
        <w:t xml:space="preserve"> </w:t>
      </w:r>
      <w:r>
        <w:t>sati.</w:t>
      </w:r>
    </w:p>
    <w:sectPr w:rsidSect="0063455E" w:rsidR="008E1E30" w:rsidRPr="008E1E30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9C8" w:rsidR="00E869C8">
      <w:r>
        <w:separator/>
      </w:r>
    </w:p>
  </w:endnote>
  <w:endnote w:id="0" w:type="continuationSeparator">
    <w:p w:rsidRDefault="00E869C8" w:rsidR="00E86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9C8" w:rsidR="00E869C8">
      <w:r>
        <w:separator/>
      </w:r>
    </w:p>
  </w:footnote>
  <w:footnote w:id="0" w:type="continuationSeparator">
    <w:p w:rsidRDefault="00E869C8" w:rsidR="00E86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5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6D55B2">
      <w:t>144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D72CF"/>
    <w:rsid w:val="000E1FAA"/>
    <w:rsid w:val="000E3C07"/>
    <w:rsid w:val="000E3DC7"/>
    <w:rsid w:val="000F4B16"/>
    <w:rsid w:val="001124A2"/>
    <w:rsid w:val="001231AE"/>
    <w:rsid w:val="001240CC"/>
    <w:rsid w:val="00143105"/>
    <w:rsid w:val="00167A8F"/>
    <w:rsid w:val="00176F92"/>
    <w:rsid w:val="001862EB"/>
    <w:rsid w:val="00197024"/>
    <w:rsid w:val="001A3DF1"/>
    <w:rsid w:val="001A647A"/>
    <w:rsid w:val="001C6922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53722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162EB"/>
    <w:rsid w:val="003344CF"/>
    <w:rsid w:val="003406A8"/>
    <w:rsid w:val="003409B0"/>
    <w:rsid w:val="0034432B"/>
    <w:rsid w:val="00370DD7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31644"/>
    <w:rsid w:val="0045239D"/>
    <w:rsid w:val="0045604F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F66A5"/>
    <w:rsid w:val="006179EA"/>
    <w:rsid w:val="0063455E"/>
    <w:rsid w:val="00663BC1"/>
    <w:rsid w:val="006649E9"/>
    <w:rsid w:val="00670C04"/>
    <w:rsid w:val="00670F89"/>
    <w:rsid w:val="00680051"/>
    <w:rsid w:val="00686F77"/>
    <w:rsid w:val="006A208F"/>
    <w:rsid w:val="006A2936"/>
    <w:rsid w:val="006A2CCE"/>
    <w:rsid w:val="006B04A1"/>
    <w:rsid w:val="006B1751"/>
    <w:rsid w:val="006B2424"/>
    <w:rsid w:val="006D55B2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C7A56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320DE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C5AC6"/>
    <w:rsid w:val="00CD10AB"/>
    <w:rsid w:val="00CD19C5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A58B0"/>
    <w:rsid w:val="00DB6A90"/>
    <w:rsid w:val="00DC6AB6"/>
    <w:rsid w:val="00DD4E8C"/>
    <w:rsid w:val="00DF3DBC"/>
    <w:rsid w:val="00E17840"/>
    <w:rsid w:val="00E20C5F"/>
    <w:rsid w:val="00E509B4"/>
    <w:rsid w:val="00E63523"/>
    <w:rsid w:val="00E80065"/>
    <w:rsid w:val="00E869C8"/>
    <w:rsid w:val="00EA17AA"/>
    <w:rsid w:val="00EA5CAD"/>
    <w:rsid w:val="00EB0C04"/>
    <w:rsid w:val="00EB3991"/>
    <w:rsid w:val="00EC7739"/>
    <w:rsid w:val="00ED3537"/>
    <w:rsid w:val="00EE46E6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kolovoza 2016.</izvorni_sadrzaj>
    <derivirana_varijabla naziv="DomainObject.StvarniPocetakDatum_1">26. kolovoza 2016.</derivirana_varijabla>
  </DomainObject.StvarniPocetakDatum>
  <DomainObject.StvarniZavrsetakDatum>
    <izvorni_sadrzaj>26. kolovoza 2016.</izvorni_sadrzaj>
    <derivirana_varijabla naziv="DomainObject.StvarniZavrsetakDatum_1">26. kolovoza 2016.</derivirana_varijabla>
  </DomainObject.StvarniZavrsetakDatum>
  <DomainObject.PlaniraniZavrsetakDatum>
    <izvorni_sadrzaj>26. kolovoza 2016.</izvorni_sadrzaj>
    <derivirana_varijabla naziv="DomainObject.PlaniraniZavrsetakDatum_1">26. kolovoza 2016.</derivirana_varijabla>
  </DomainObject.PlaniraniZavrsetakDatum>
  <DomainObject.PlaniraniPocetakDatum>
    <izvorni_sadrzaj>26. kolovoza 2016.</izvorni_sadrzaj>
    <derivirana_varijabla naziv="DomainObject.PlaniraniPocetakDatum_1">26. kolovoza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Općinski sud u Osijeku, Zemljišnoknjižni odjel Našice</item>
      <item>PORSCHE LEASING društvo s ograničenom odgovornošću za leasing</item>
      <item>Mirjana Dolenec</item>
      <item>FINA KOPRIVNICA</item>
      <item>POREZNA UPRAVA KOPRIVNICA</item>
      <item>Josip Teskera, direktor</item>
      <item>SUDSKI REGISTAR</item>
      <item>ŽUPANIJSKO DRŽAVNO ODVJETNIŠTVO U VARAŽDINU Građansko upravni odjel</item>
      <item>stečajni upravitelj Želimir Uršulin</item>
      <item>BILOKALNIK-DRVO d.o.o.</item>
    </izvorni_sadrzaj>
    <derivirana_varijabla naziv="DomainObject.UcesnikSudskeRadnjeListNaziv_1">
      <item>Općinski sud u Osijeku, Zemljišnoknjižni odjel Našice</item>
      <item>PORSCHE LEASING društvo s ograničenom odgovornošću za leasing</item>
      <item>Mirjana Dolenec</item>
      <item>FINA KOPRIVNICA</item>
      <item>POREZNA UPRAVA KOPRIVNICA</item>
      <item>Josip Teskera, direktor</item>
      <item>SUDSKI REGISTAR</item>
      <item>ŽUPANIJSKO DRŽAVNO ODVJETNIŠTVO U VARAŽDINU Građansko upravni odjel</item>
      <item>stečajni upravitelj Želimir Uršulin</item>
      <item>BILOKALNIK-DRVO d.o.o.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D4482-698E-4D51-96B5-747ECBD4D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1464</properties:Words>
  <properties:Characters>8117</properties:Characters>
  <properties:Lines>150</properties:Lines>
  <properties:Paragraphs>39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2016-08-26T07:49:00Z</cp:lastPrinted>
  <dcterms:modified xmlns:xsi="http://www.w3.org/2001/XMLSchema-instance" xsi:type="dcterms:W3CDTF">2016-08-29T06:35:00Z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