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8227" w14:paraId="4cf8227" w:rsidRDefault="00AE649C" w:rsidP="009C3BC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C3BC8" w:rsidP="009C3BC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9C3BC8" w:rsidP="009C3BC8" w:rsidR="009C3BC8" w:rsidRPr="00B76F3C">
      <w:pPr>
        <w:pStyle w:val="SudNaziv"/>
      </w:pPr>
      <w:r>
        <w:t>TRGOVAČKI SUD U VARAŽDINU</w:t>
      </w:r>
    </w:p>
    <w:p w:rsidRDefault="00EA1C6D" w:rsidP="009C3BC8" w:rsidR="00AE649C" w:rsidRPr="00B76F3C">
      <w:pPr>
        <w:pStyle w:val="SudSjedite"/>
      </w:pPr>
      <w:r>
        <w:tab/>
      </w:r>
    </w:p>
    <w:p w:rsidRDefault="009C3BC8" w:rsidP="009C3BC8" w:rsidR="009C3BC8">
      <w:pPr>
        <w:tabs>
          <w:tab w:pos="5944" w:val="left"/>
        </w:tabs>
        <w:spacing w:after="0"/>
        <w:jc w:val="both"/>
      </w:pPr>
      <w:r>
        <w:t xml:space="preserve">        </w:t>
      </w:r>
    </w:p>
    <w:p w:rsidRDefault="009C3BC8" w:rsidP="009C3BC8" w:rsidR="009C3BC8">
      <w:pPr>
        <w:tabs>
          <w:tab w:pos="5944" w:val="left"/>
        </w:tabs>
        <w:spacing w:after="0"/>
        <w:jc w:val="both"/>
      </w:pPr>
      <w:r>
        <w:t xml:space="preserve">          </w:t>
      </w:r>
      <w:r>
        <w:tab/>
      </w:r>
      <w:r>
        <w:tab/>
        <w:t xml:space="preserve">                                 </w:t>
      </w:r>
    </w:p>
    <w:p w:rsidRDefault="009C3BC8" w:rsidP="009C3BC8" w:rsidR="009C3BC8">
      <w:pPr>
        <w:tabs>
          <w:tab w:pos="5944" w:val="left"/>
        </w:tabs>
        <w:spacing w:after="0"/>
        <w:jc w:val="both"/>
      </w:pPr>
      <w:r>
        <w:t xml:space="preserve">       </w:t>
      </w:r>
    </w:p>
    <w:p w:rsidRDefault="009C3BC8" w:rsidP="009C3BC8" w:rsidR="009C3BC8">
      <w:pPr>
        <w:spacing w:after="0"/>
        <w:ind w:hanging="705" w:left="705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center"/>
        <w:rPr>
          <w:lang w:eastAsia="hr-HR"/>
        </w:rPr>
      </w:pPr>
      <w:r>
        <w:rPr>
          <w:lang w:eastAsia="hr-HR"/>
        </w:rPr>
        <w:t>R J E Š E NJ E   O   D O S U D I</w:t>
      </w:r>
    </w:p>
    <w:p w:rsidRDefault="009C3BC8" w:rsidP="009C3BC8" w:rsidR="009C3BC8">
      <w:pPr>
        <w:spacing w:after="0"/>
        <w:ind w:hanging="705" w:left="705"/>
        <w:jc w:val="center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center"/>
        <w:rPr>
          <w:lang w:eastAsia="hr-HR"/>
        </w:rPr>
      </w:pPr>
    </w:p>
    <w:p w:rsidRDefault="009C3BC8" w:rsidP="009C3BC8" w:rsidR="009C3BC8">
      <w:pPr>
        <w:spacing w:after="0"/>
        <w:ind w:firstLine="705"/>
        <w:jc w:val="both"/>
        <w:rPr>
          <w:lang w:eastAsia="hr-HR"/>
        </w:rPr>
      </w:pPr>
      <w:r>
        <w:rPr>
          <w:lang w:eastAsia="hr-HR"/>
        </w:rPr>
        <w:t>Trgovački sud u Varaždinu, po sucu toga suda Mariji Levanić-Škerbić, kao stečajnom sucu, u stečajnom postupku nad stečajnim dužnikom</w:t>
      </w:r>
      <w:r>
        <w:t xml:space="preserve"> </w:t>
      </w:r>
      <w:r>
        <w:rPr>
          <w:lang w:eastAsia="hr-HR"/>
        </w:rPr>
        <w:t>KOLAG-TRADE d.o.o. Čakovec, L. Bezeredija 41, OIB: 51950781976, nakon dana 12. listopada 2015. održane 7. javne dražbe, dana 15. listopada 2015. godine,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center"/>
        <w:rPr>
          <w:lang w:eastAsia="hr-HR"/>
        </w:rPr>
      </w:pPr>
      <w:r>
        <w:rPr>
          <w:lang w:eastAsia="hr-HR"/>
        </w:rPr>
        <w:t>r i j e š i o    j e</w:t>
      </w:r>
    </w:p>
    <w:p w:rsidRDefault="009C3BC8" w:rsidP="009C3BC8" w:rsidR="009C3BC8">
      <w:pPr>
        <w:spacing w:after="0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I.</w:t>
      </w:r>
      <w:r>
        <w:rPr>
          <w:lang w:eastAsia="hr-HR"/>
        </w:rPr>
        <w:tab/>
        <w:t>Kupcu IVANI DROPULIĆ iz Zagreba, Mogilska 9a,  OIB: 37662483784, dosuđuju se sljedeće nekretnine stečajnog dužnika:</w:t>
      </w:r>
    </w:p>
    <w:p w:rsidRDefault="009C3BC8" w:rsidP="009C3BC8" w:rsidR="009C3BC8">
      <w:pPr>
        <w:spacing w:after="0"/>
        <w:ind w:hanging="705" w:left="1413"/>
        <w:jc w:val="both"/>
        <w:rPr>
          <w:lang w:eastAsia="hr-HR"/>
        </w:rPr>
      </w:pPr>
      <w:r>
        <w:rPr>
          <w:lang w:eastAsia="hr-HR"/>
        </w:rPr>
        <w:t>a)</w:t>
      </w:r>
      <w:r>
        <w:rPr>
          <w:lang w:eastAsia="hr-HR"/>
        </w:rPr>
        <w:tab/>
        <w:t>nekretnina čk.br. 640/2, z.k.ul. br. 134, k.o. Markuševec, što u naravi čini samostojeća stambena građevina sa 176 m2, te dvorište sa 886 m2</w:t>
      </w:r>
    </w:p>
    <w:p w:rsidRDefault="009C3BC8" w:rsidP="009C3BC8" w:rsidR="009C3BC8">
      <w:pPr>
        <w:spacing w:after="0"/>
        <w:ind w:hanging="705" w:left="1413"/>
        <w:jc w:val="both"/>
        <w:rPr>
          <w:lang w:eastAsia="hr-HR"/>
        </w:rPr>
      </w:pPr>
      <w:r>
        <w:rPr>
          <w:lang w:eastAsia="hr-HR"/>
        </w:rPr>
        <w:t>b)</w:t>
      </w:r>
      <w:r>
        <w:rPr>
          <w:lang w:eastAsia="hr-HR"/>
        </w:rPr>
        <w:tab/>
        <w:t>nekretnina čk.br. 640/3, z.k.ul. br. 6929, k.o. Markuševec, što u naravi čini put površine od 168 m2,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II.</w:t>
      </w:r>
      <w:r>
        <w:rPr>
          <w:lang w:eastAsia="hr-HR"/>
        </w:rPr>
        <w:tab/>
        <w:t>Kupac IVANA DROPULIĆ iz Zagreba, Mogilska 9a, OIB: 37662483784, dužna je u roku od 30 dana od zaključenja javne dražbe (12.10.2015.), dakle do 12.11.2015. g. uplatiti kupovninu u iznosu od 1.190.000,00 kuna umanjenu za uplaćenu jamčevinu u iznosu od 39.816,80 kn na račun sudskog depozita Trgovačkog suda u Varaždinu broj HR4023900011300002754 s pozivom na broj spisa St-279/13 (s napomenom: ''uplata razlike kupovnine'').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III.</w:t>
      </w:r>
      <w:r>
        <w:rPr>
          <w:lang w:eastAsia="hr-HR"/>
        </w:rPr>
        <w:tab/>
        <w:t>Određuje se upis prava vlasništva u korist kupca IVANE DROPULIĆ iz Zagreba, Mogilska 9a, OIB: 37662483784, na dosuđenim nekretninama navedenima u točki I. ovoga rješenja i to nakon pravomoćnosti ovoga rješenja o dosudi i nakon što kupac uplati cjelokupnu kupovninu navedenu u točki  II. ovoga rješenja.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ab/>
        <w:t>Prigodom upisa prava vlasništva u korist kupca u zemljišnu knjigu će se upisati i založno pravo na nekretnini čk.br. 640/2, z.k.ul. br. 134, k.o. Markuševec, radi osiguranja tražbine po osnovi kredita u korist davatelja kredita u skladu sa sporazumom o osiguranju.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left="705"/>
        <w:jc w:val="both"/>
        <w:rPr>
          <w:lang w:eastAsia="hr-HR"/>
        </w:rPr>
      </w:pPr>
      <w:r>
        <w:rPr>
          <w:lang w:eastAsia="hr-HR"/>
        </w:rPr>
        <w:t>U slučaju osiguranja kredita prijenosom vlasništva na nekretnini čk.br. 640/2, z.k.ul. br. 134, k.o. Markuševec, u zemljišnu knjigu najprije će se upisati pravo vlasništva kupca, a zatim prijenos vlasništva na davatelja kredita uz zabilježbu da se prijenos obavlja radi osiguranja.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lastRenderedPageBreak/>
        <w:t>IV.</w:t>
      </w:r>
      <w:r>
        <w:rPr>
          <w:lang w:eastAsia="hr-HR"/>
        </w:rPr>
        <w:tab/>
        <w:t>Za nekretnine navedene u točki I. ovoga rješenja, određuje se brisanje tereta i zabilježbi, nakon pravomoćnosti ovoga rješenja i nakon što kupac položi kupovninu, i to: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-</w:t>
      </w:r>
      <w:r>
        <w:rPr>
          <w:lang w:eastAsia="hr-HR"/>
        </w:rPr>
        <w:tab/>
        <w:t>na nekretnini čk.br. 640/2, z.k.ul. br. 134, k.o. Markuševec, brisanje tereta upisanog pod brojem Z-46243/07 od 12.07.2007., kao i brisanje zabilježbe broj Z-8459/15 od 25.02.2015.;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-</w:t>
      </w:r>
      <w:r>
        <w:rPr>
          <w:lang w:eastAsia="hr-HR"/>
        </w:rPr>
        <w:tab/>
        <w:t>na nekretnini čk.br. 640/3, z.k.ul. br. 6929, k.o. Markuševec brisanje tereta upisanih pod brojem Z-17282/15 od 23.04.2015, kao i brisanje zabilježbe broj Z-8459/15 od 25.02.2015.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 xml:space="preserve">V. </w:t>
      </w:r>
      <w:r>
        <w:rPr>
          <w:lang w:eastAsia="hr-HR"/>
        </w:rPr>
        <w:tab/>
        <w:t>Nalaže se zemljišno-knjižnom odjelu Općinskog građanskog suda u Zagrebu, Zemljišnoknjižni odjel Zagreb, na nekretninama navedenima pod točkom I. ovoga rješenja, izvršiti upis prava vlasništva u korist kupca IVANE DROPULIĆ iz Zagreba, Mogilska 9a, OIB: 37662483784, kao i izvršiti brisanje tereta i zabilježbi navedenih u točki IV ovoga rješenja, sve na temelju pravomoćnog rješenja o dosudi i potvrde ovoga suda da je kupac položio kupovninu.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VI.</w:t>
      </w:r>
      <w:r>
        <w:rPr>
          <w:lang w:eastAsia="hr-HR"/>
        </w:rPr>
        <w:tab/>
        <w:t>Nalaže se Zemljišnoknjižnom odjelu Općinskog građanskog suda u Zagrebu, prilikom upisa prava vlasništva u korist kupca, na nekretnini navedenoj pod točkom I.a izreke ovoga rješenja (čk.br. 640/2, z.k.ul. br. 134, k.o. Markuševec, što u naravi čini samostojeća stambena građevina sa 176 m2, te dvorište sa 886 m2), izvršiti upis založnog prava, odnosno prijenosa vlasništva radi osiguranja tražbine po osnovi kredita u korist davatelja kredita u skladu sa Sporazumom o osiguranju, a na temelju pravomoćnog rješenja o dosudi i potvrde ovoga suda da je kupac položio kupovninu.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VII.</w:t>
      </w:r>
      <w:r>
        <w:rPr>
          <w:lang w:eastAsia="hr-HR"/>
        </w:rPr>
        <w:tab/>
        <w:t>Nekretnine iz točke I. ovoga rješenja predat će se kupcu zaključkom o predaji nekretnine, nakon što ovo rješenje postane pravomoćno i nakon što kupac uplati razliku kupovnine, nakon čega on stupa u posjed nekretnine.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VIII.</w:t>
      </w:r>
      <w:r>
        <w:rPr>
          <w:lang w:eastAsia="hr-HR"/>
        </w:rPr>
        <w:tab/>
        <w:t>Ako kupac 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kupovnine postignute na prijašnjoj i novoj prodaji.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IX.</w:t>
      </w:r>
      <w:r>
        <w:rPr>
          <w:lang w:eastAsia="hr-HR"/>
        </w:rPr>
        <w:tab/>
        <w:t>Nalaže se Zemljišnoknjižnom odjelu Općinskog građanskog suda u Zagrebu odmah po primitku ovoga rješenja zabilježiti u zemljišnim knjigama dosudu nekretnina navedenih u točki I. izreke ovoga rješenja.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jc w:val="both"/>
        <w:rPr>
          <w:lang w:eastAsia="hr-HR"/>
        </w:rPr>
      </w:pPr>
      <w:r>
        <w:rPr>
          <w:lang w:eastAsia="hr-HR"/>
        </w:rPr>
        <w:tab/>
        <w:t>Nekretnine stečajnog dužnika navedene pod točkom I. ovoga rješenja prodavana je u ovom stečajnom postupku na prijedlog stečajnog upravitelja sukladno odredbi čl. 164. st. 1. Stečajnog zakona uz odgovarajuću primjenu pravila o ovrsi na nekretninama.</w:t>
      </w:r>
    </w:p>
    <w:p w:rsidRDefault="009C3BC8" w:rsidP="009C3BC8" w:rsidR="009C3BC8">
      <w:pPr>
        <w:spacing w:after="0"/>
        <w:ind w:firstLine="705"/>
        <w:jc w:val="both"/>
        <w:rPr>
          <w:lang w:eastAsia="hr-HR"/>
        </w:rPr>
      </w:pPr>
      <w:r>
        <w:rPr>
          <w:lang w:eastAsia="hr-HR"/>
        </w:rPr>
        <w:t>Na sedmom ročištu za javnu dražbu održanom 12. rujna 2015. kupac IVANA DROPULIĆ iz Zagreba, Mogilska 9a, ponudila je najveću cijenu i ispunila uvjete da joj se dosude nekretnine.</w:t>
      </w:r>
    </w:p>
    <w:p w:rsidRDefault="009C3BC8" w:rsidP="009C3BC8" w:rsidR="009C3BC8">
      <w:pPr>
        <w:spacing w:after="0"/>
        <w:ind w:firstLine="705"/>
        <w:jc w:val="both"/>
        <w:rPr>
          <w:lang w:eastAsia="hr-HR"/>
        </w:rPr>
      </w:pPr>
      <w:r>
        <w:rPr>
          <w:lang w:eastAsia="hr-HR"/>
        </w:rPr>
        <w:t>Na ročištu je kupac predložio da sud u rje</w:t>
      </w:r>
      <w:r>
        <w:rPr>
          <w:rFonts w:cs="Goudy Old Style"/>
          <w:lang w:eastAsia="hr-HR"/>
        </w:rPr>
        <w:t>š</w:t>
      </w:r>
      <w:r>
        <w:rPr>
          <w:lang w:eastAsia="hr-HR"/>
        </w:rPr>
        <w:t xml:space="preserve">enju o dosudi, sukladno čl. 109. Ovršnog zakona, odredi da će se u zemljišnu knjigu prigodom upisa prava vlasništva u korist kupca </w:t>
      </w:r>
      <w:r>
        <w:rPr>
          <w:lang w:eastAsia="hr-HR"/>
        </w:rPr>
        <w:lastRenderedPageBreak/>
        <w:t>upisati i založno pravo na nekretnini radi osiguranja tražbine po osnovi kredita u korist davatelja kredita, budući da radi isplate kupovnine želi ishoditi kredit u banci.</w:t>
      </w:r>
    </w:p>
    <w:p w:rsidRDefault="009C3BC8" w:rsidP="009C3BC8" w:rsidR="009C3BC8">
      <w:pPr>
        <w:spacing w:after="0"/>
        <w:ind w:firstLine="705"/>
        <w:jc w:val="both"/>
        <w:rPr>
          <w:lang w:eastAsia="hr-HR"/>
        </w:rPr>
      </w:pPr>
      <w:r>
        <w:rPr>
          <w:lang w:eastAsia="hr-HR"/>
        </w:rPr>
        <w:t>Odredbom čl. 109. st. 1. Ovršnog zakona („Narodne novine“ broj 57/96, 29/99, 42/00, 173/03, 194/03, 151/04, 88/05, 121/05, 67/08, 139/10, 125/11, 150/11 i 154/11, 12/12 i 70/12, dalje u tekstu: OZ-a) propisano je da ako kupac radi plaćanja kupovnine treba uzeti kredit, sud će, na prijedlog kupca već u rješenju o dosudi odrediti da će se, nakon pravomoćnosti rješenja o dosudi te pošto kupovnina bude položena, u zemlji</w:t>
      </w:r>
      <w:r>
        <w:rPr>
          <w:rFonts w:cs="Goudy Old Style"/>
          <w:lang w:eastAsia="hr-HR"/>
        </w:rPr>
        <w:t>š</w:t>
      </w:r>
      <w:r>
        <w:rPr>
          <w:lang w:eastAsia="hr-HR"/>
        </w:rPr>
        <w:t>nu knjigu prigodom upisa prava vlasništva u korist kupca upisati i založno pravo na nekretnini radi osiguranja tražbine po osnovi kredita u korist davatelja kredita u skladu sa sporazumom o osiguranju.</w:t>
      </w:r>
    </w:p>
    <w:p w:rsidRDefault="009C3BC8" w:rsidP="009C3BC8" w:rsidR="009C3BC8">
      <w:pPr>
        <w:spacing w:after="0"/>
        <w:jc w:val="both"/>
        <w:rPr>
          <w:lang w:eastAsia="hr-HR"/>
        </w:rPr>
      </w:pPr>
      <w:r>
        <w:rPr>
          <w:lang w:eastAsia="hr-HR"/>
        </w:rPr>
        <w:tab/>
        <w:t>Temeljem navedenoga, primjenom odredaba čl. 98. do čl. 101., kao i čl. 109. OZ-a odlučeno je stoga kao pod točkama I. do VIII. izreke, a primjenom čl. 98. Zakona o zemljišnim knjigama („Narodne novine“ broj 91/96, 114/01, 100/04, 107/07, 152/08) kao pod točkom IX. izreke.</w:t>
      </w:r>
    </w:p>
    <w:p w:rsidRDefault="009C3BC8" w:rsidP="009C3BC8" w:rsidR="009C3BC8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Nakon pravomoćnosti ovoga rješenja o dosudi i nakon što kupac položi kupovninu sud će posebnim zaključkom odrediti da se nekretnina preda u posjed kupcu.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center"/>
        <w:rPr>
          <w:lang w:eastAsia="hr-HR"/>
        </w:rPr>
      </w:pPr>
      <w:r>
        <w:rPr>
          <w:lang w:eastAsia="hr-HR"/>
        </w:rPr>
        <w:t>U Varaždinu 15. listopada 2015. godine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    </w:t>
      </w:r>
      <w:r>
        <w:rPr>
          <w:lang w:eastAsia="hr-HR"/>
        </w:rPr>
        <w:tab/>
      </w:r>
      <w:r>
        <w:rPr>
          <w:lang w:eastAsia="hr-HR"/>
        </w:rPr>
        <w:tab/>
        <w:t>SUDAC: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                </w:t>
      </w:r>
      <w:r>
        <w:rPr>
          <w:lang w:eastAsia="hr-HR"/>
        </w:rPr>
        <w:tab/>
        <w:t>Marija Levanić-Škerbić,v.r.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Za točnost otpravka-ovlašteni službenik: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UPUTA O PRAVNOM LIJEKU:</w:t>
      </w:r>
    </w:p>
    <w:p w:rsidRDefault="009C3BC8" w:rsidP="009C3BC8" w:rsidR="009C3BC8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DNA: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1. stečajni upravitelj Jelena Stankus Tkalec, e-mailom.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2. kupac IVANA DROPULIĆ iz Zagreba, Mogilska 9a,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>3. e-oglasna ploča suda - 3 dana,</w:t>
      </w:r>
    </w:p>
    <w:p w:rsidRDefault="009C3BC8" w:rsidP="009C3BC8" w:rsidR="009C3BC8">
      <w:pPr>
        <w:spacing w:after="0"/>
        <w:ind w:hanging="705" w:left="705"/>
        <w:jc w:val="both"/>
        <w:rPr>
          <w:i/>
          <w:lang w:eastAsia="hr-HR"/>
        </w:rPr>
      </w:pPr>
      <w:r>
        <w:rPr>
          <w:lang w:eastAsia="hr-HR"/>
        </w:rPr>
        <w:t>4. Zemljišno knjižnom odjelu Općinskog građanskog suda u Zagrebu –</w:t>
      </w:r>
      <w:r>
        <w:rPr>
          <w:i/>
          <w:lang w:eastAsia="hr-HR"/>
        </w:rPr>
        <w:t>odmah radi upisa zabilježbe.</w:t>
      </w: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</w:p>
    <w:p w:rsidRDefault="009C3BC8" w:rsidP="009C3BC8" w:rsidR="009C3BC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ab/>
      </w:r>
    </w:p>
    <w:p w:rsidRDefault="009C3BC8" w:rsidP="009C3BC8" w:rsidR="009C3BC8">
      <w:pPr>
        <w:spacing w:after="0"/>
        <w:ind w:firstLine="708"/>
        <w:jc w:val="both"/>
        <w:rPr>
          <w:lang w:eastAsia="hr-HR"/>
        </w:rPr>
      </w:pPr>
    </w:p>
    <w:p w:rsidRDefault="00CB0EA4" w:rsidP="009C3BC8" w:rsidR="00CB0EA4">
      <w:pPr>
        <w:pStyle w:val="Naslovdokumenta"/>
        <w:spacing w:after="0"/>
      </w:pPr>
    </w:p>
    <w:p w:rsidRDefault="0071688E" w:rsidP="009C3BC8" w:rsidR="0071688E">
      <w:pPr>
        <w:pStyle w:val="Poetniodjeljak"/>
        <w:spacing w:after="0"/>
      </w:pPr>
    </w:p>
    <w:p w:rsidRDefault="00A21F0D" w:rsidP="009C3BC8" w:rsidR="00A21F0D">
      <w:pPr>
        <w:pStyle w:val="NormaleSPIS"/>
        <w:spacing w:after="0"/>
        <w:rPr>
          <w:noProof/>
        </w:rPr>
      </w:pPr>
    </w:p>
    <w:p w:rsidRDefault="00DA0242" w:rsidP="009C3BC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BC8" w:rsidR="008333A9">
    <w:pPr>
      <w:pStyle w:val="Zaglavlje"/>
    </w:pPr>
    <w:r>
      <w:rPr>
        <w:rStyle w:val="PozadinaSvijetloCrvena"/>
        <w:shd w:fill="auto" w:color="auto" w:val="clear"/>
      </w:rPr>
      <w:t>Poslovni broj. 7 St-279/13-50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BC8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4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St-279/2013-50</izvorni_sadrzaj>
    <derivirana_varijabla naziv="DomainObject.Oznaka_1">St-279/2013-50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KOLAG-TRADE društvo s ograničenom odgovornošću, građenje</izvorni_sadrzaj>
    <derivirana_varijabla naziv="DomainObject.Predmet.ProtustrankaFormated_1">  KOLAG-TRADE društvo s ograničenom odgovornošću, građenje</derivirana_varijabla>
  </DomainObject.Predmet.ProtustrankaFormated>
  <DomainObject.Predmet.ProtustrankaFormatedOIB>
    <izvorni_sadrzaj>  KOLAG-TRADE društvo s ograničenom odgovornošću, građenje, OIB 51950781976</izvorni_sadrzaj>
    <derivirana_varijabla naziv="DomainObject.Predmet.ProtustrankaFormatedOIB_1">  KOLAG-TRADE društvo s ograničenom odgovornošću, građenje, OIB 51950781976</derivirana_varijabla>
  </DomainObject.Predmet.ProtustrankaFormatedOIB>
  <DomainObject.Predmet.ProtustrankaFormatedWithAdress>
    <izvorni_sadrzaj> KOLAG-TRADE društvo s ograničenom odgovornošću, građenje, L.Bezeredija 41, Čakovec</izvorni_sadrzaj>
    <derivirana_varijabla naziv="DomainObject.Predmet.ProtustrankaFormatedWithAdress_1"> KOLAG-TRADE društvo s ograničenom odgovornošću, građenje, L.Bezeredija 41, Čakovec</derivirana_varijabla>
  </DomainObject.Predmet.ProtustrankaFormatedWithAdress>
  <DomainObject.Predmet.ProtustrankaFormatedWithAdressOIB>
    <izvorni_sadrzaj> KOLAG-TRADE društvo s ograničenom odgovornošću, građenje, OIB 51950781976, L.Bezeredija 41, Čakovec</izvorni_sadrzaj>
    <derivirana_varijabla naziv="DomainObject.Predmet.ProtustrankaFormatedWithAdressOIB_1"> KOLAG-TRADE društvo s ograničenom odgovornošću, građenje, OIB 51950781976, L.Bezeredija 41, Čakovec</derivirana_varijabla>
  </DomainObject.Predmet.ProtustrankaFormatedWithAdressOIB>
  <DomainObject.Predmet.ProtustrankaWithAdress>
    <izvorni_sadrzaj>KOLAG-TRADE društvo s ograničenom odgovornošću, građenje L.Bezeredija 41, Čakovec</izvorni_sadrzaj>
    <derivirana_varijabla naziv="DomainObject.Predmet.ProtustrankaWithAdress_1">KOLAG-TRADE društvo s ograničenom odgovornošću, građenje L.Bezeredija 41, Čakovec</derivirana_varijabla>
  </DomainObject.Predmet.ProtustrankaWithAdress>
  <DomainObject.Predmet.ProtustrankaWithAdressOIB>
    <izvorni_sadrzaj>KOLAG-TRADE društvo s ograničenom odgovornošću, građenje, OIB 51950781976, L.Bezeredija 41, Čakovec</izvorni_sadrzaj>
    <derivirana_varijabla naziv="DomainObject.Predmet.ProtustrankaWithAdressOIB_1">KOLAG-TRADE društvo s ograničenom odgovornošću, građenje, OIB 51950781976, L.Bezeredija 41, Čakovec</derivirana_varijabla>
  </DomainObject.Predmet.ProtustrankaWithAdressOIB>
  <DomainObject.Predmet.ProtustrankaNazivFormated>
    <izvorni_sadrzaj>KOLAG-TRADE društvo s ograničenom odgovornošću, građenje</izvorni_sadrzaj>
    <derivirana_varijabla naziv="DomainObject.Predmet.ProtustrankaNazivFormated_1">KOLAG-TRADE društvo s ograničenom odgovornošću, građenje</derivirana_varijabla>
  </DomainObject.Predmet.ProtustrankaNazivFormated>
  <DomainObject.Predmet.ProtustrankaNazivFormatedOIB>
    <izvorni_sadrzaj>KOLAG-TRADE društvo s ograničenom odgovornošću, građenje, OIB 51950781976</izvorni_sadrzaj>
    <derivirana_varijabla naziv="DomainObject.Predmet.ProtustrankaNazivFormatedOIB_1">KOLAG-TRADE društvo s ograničenom odgovornošću, građenje, OIB 51950781976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KOLAG-TRADE društvo s ograničenom odgovornošću, građenje</item>
    </izvorni_sadrzaj>
    <derivirana_varijabla naziv="DomainObject.Predmet.ProtuStrankaListFormated_1">
      <item>KOLAG-TRADE društvo s ograničenom odgovornošću, građenje</item>
    </derivirana_varijabla>
  </DomainObject.Predmet.ProtuStrankaListFormated>
  <DomainObject.Predmet.ProtuStrankaListFormatedOIB>
    <izvorni_sadrzaj>
      <item>KOLAG-TRADE društvo s ograničenom odgovornošću, građenje, OIB 51950781976</item>
    </izvorni_sadrzaj>
    <derivirana_varijabla naziv="DomainObject.Predmet.ProtuStrankaListFormatedOIB_1">
      <item>KOLAG-TRADE društvo s ograničenom odgovornošću, građenje, OIB 51950781976</item>
    </derivirana_varijabla>
  </DomainObject.Predmet.ProtuStrankaListFormatedOIB>
  <DomainObject.Predmet.ProtuStrankaListFormatedWithAdress>
    <izvorni_sadrzaj>
      <item>KOLAG-TRADE društvo s ograničenom odgovornošću, građenje, L.Bezeredija 41, Čakovec</item>
    </izvorni_sadrzaj>
    <derivirana_varijabla naziv="DomainObject.Predmet.ProtuStrankaListFormatedWithAdress_1">
      <item>KOLAG-TRADE društvo s ograničenom odgovornošću, građenje, L.Bezeredija 41, Čakovec</item>
    </derivirana_varijabla>
  </DomainObject.Predmet.ProtuStrankaListFormatedWithAdress>
  <DomainObject.Predmet.ProtuStrankaListFormatedWithAdressOIB>
    <izvorni_sadrzaj>
      <item>KOLAG-TRADE društvo s ograničenom odgovornošću, građenje, OIB 51950781976, L.Bezeredija 41, Čakovec</item>
    </izvorni_sadrzaj>
    <derivirana_varijabla naziv="DomainObject.Predmet.ProtuStrankaListFormatedWithAdressOIB_1">
      <item>KOLAG-TRADE društvo s ograničenom odgovornošću, građenje, OIB 51950781976, L.Bezeredija 41, Čakovec</item>
    </derivirana_varijabla>
  </DomainObject.Predmet.ProtuStrankaListFormatedWithAdressOIB>
  <DomainObject.Predmet.ProtuStrankaListNazivFormated>
    <izvorni_sadrzaj>
      <item>KOLAG-TRADE društvo s ograničenom odgovornošću, građenje</item>
    </izvorni_sadrzaj>
    <derivirana_varijabla naziv="DomainObject.Predmet.ProtuStrankaListNazivFormated_1">
      <item>KOLAG-TRADE društvo s ograničenom odgovornošću, građenje</item>
    </derivirana_varijabla>
  </DomainObject.Predmet.ProtuStrankaListNazivFormated>
  <DomainObject.Predmet.ProtuStrankaListNazivFormatedOIB>
    <izvorni_sadrzaj>
      <item>KOLAG-TRADE društvo s ograničenom odgovornošću, građenje, OIB 51950781976</item>
    </izvorni_sadrzaj>
    <derivirana_varijabla naziv="DomainObject.Predmet.ProtuStrankaListNazivFormatedOIB_1">
      <item>KOLAG-TRADE društvo s ograničenom odgovornošću, građenje, OIB 51950781976</item>
    </derivirana_varijabla>
  </DomainObject.Predmet.ProtuStrankaListNazivFormatedOIB>
  <DomainObject.Predmet.OstaliListFormated>
    <izvorni_sadrzaj>
      <item>Anica Kolmanić</item>
      <item>ŽDO VARAŽDIN, Građansko-upravni odjel</item>
      <item>Jelena Stankus-Tkalec</item>
    </izvorni_sadrzaj>
    <derivirana_varijabla naziv="DomainObject.Predmet.OstaliListFormated_1">
      <item>Anica Kolmanić</item>
      <item>ŽDO VARAŽDIN, Građansko-upravni odjel</item>
      <item>Jelena Stankus-Tkalec</item>
    </derivirana_varijabla>
  </DomainObject.Predmet.OstaliListFormated>
  <DomainObject.Predmet.OstaliListFormatedOIB>
    <izvorni_sadrzaj>
      <item>Anica Kolmanić</item>
      <item>ŽDO VARAŽDIN, Građansko-upravni odjel</item>
      <item>Jelena Stankus-Tkalec, OIB 91858660271</item>
    </izvorni_sadrzaj>
    <derivirana_varijabla naziv="DomainObject.Predmet.OstaliListFormatedOIB_1">
      <item>Anica Kolmanić</item>
      <item>ŽDO VARAŽDIN, Građansko-upravni odjel</item>
      <item>Jelena Stankus-Tkalec, OIB 91858660271</item>
    </derivirana_varijabla>
  </DomainObject.Predmet.OstaliListFormatedOIB>
  <DomainObject.Predmet.OstaliListFormatedWithAdress>
    <izvorni_sadrzaj>
      <item>Anica Kolmanić</item>
      <item>ŽDO VARAŽDIN, Građansko-upravni odjel</item>
      <item>Jelena Stankus-Tkalec, Braće Radića 20, 42000 Jalkovec</item>
    </izvorni_sadrzaj>
    <derivirana_varijabla naziv="DomainObject.Predmet.OstaliListFormatedWithAdress_1">
      <item>Anica Kolmanić</item>
      <item>ŽDO VARAŽDIN, Građansko-upravni odjel</item>
      <item>Jelena Stankus-Tkalec, Braće Radića 20, 42000 Jalkovec</item>
    </derivirana_varijabla>
  </DomainObject.Predmet.OstaliListFormatedWithAdress>
  <DomainObject.Predmet.OstaliListFormatedWithAdressOIB>
    <izvorni_sadrzaj>
      <item>Anica Kolmanić</item>
      <item>ŽDO VARAŽDIN, Građansko-upravni odjel</item>
      <item>Jelena Stankus-Tkalec, OIB 91858660271, Braće Radića 20, 42000 Jalkovec</item>
    </izvorni_sadrzaj>
    <derivirana_varijabla naziv="DomainObject.Predmet.OstaliListFormatedWithAdressOIB_1">
      <item>Anica Kolmanić</item>
      <item>ŽDO VARAŽDIN, Građansko-upravni odjel</item>
      <item>Jelena Stankus-Tkalec, OIB 91858660271, Braće Radića 20, 42000 Jalkovec</item>
    </derivirana_varijabla>
  </DomainObject.Predmet.OstaliListFormatedWithAdressOIB>
  <DomainObject.Predmet.OstaliListNazivFormated>
    <izvorni_sadrzaj>
      <item>Anica Kolmanić</item>
      <item>ŽDO VARAŽDIN, Građansko-upravni odjel</item>
      <item>Jelena Stankus-Tkalec</item>
    </izvorni_sadrzaj>
    <derivirana_varijabla naziv="DomainObject.Predmet.OstaliListNazivFormated_1">
      <item>Anica Kolmanić</item>
      <item>ŽDO VARAŽDIN, Građansko-upravni odjel</item>
      <item>Jelena Stankus-Tkalec</item>
    </derivirana_varijabla>
  </DomainObject.Predmet.OstaliListNazivFormated>
  <DomainObject.Predmet.OstaliListNazivFormatedOIB>
    <izvorni_sadrzaj>
      <item>Anica Kolmanić</item>
      <item>ŽDO VARAŽDIN, Građansko-upravni odjel</item>
      <item>Jelena Stankus-Tkalec, OIB 91858660271</item>
    </izvorni_sadrzaj>
    <derivirana_varijabla naziv="DomainObject.Predmet.OstaliListNazivFormatedOIB_1">
      <item>Anica Kolmanić</item>
      <item>ŽDO VARAŽDIN, Građansko-upravni odjel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St-279/2013-50</izvorni_sadrzaj>
    <derivirana_varijabla naziv="DomainObject.PoslovniBrojDokumenta_1">St-279/2013-50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KOLAG-TRADE društvo s ograničenom odgovornošću, građenje</izvorni_sadrzaj>
    <derivirana_varijabla naziv="DomainObject.Predmet.ProtustrankaIDrugi_1">KOLAG-TRADE društvo s ograničenom odgovornošću, građenje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KOLAG-TRADE društvo s ograničenom odgovornošću, građenje, OIB 51950781976, L.Bezeredija 41, Čakovec</izvorni_sadrzaj>
    <derivirana_varijabla naziv="DomainObject.Predmet.ProtustrankaIDrugiAdressOIB_1">KOLAG-TRADE društvo s ograničenom odgovornošću, građenje, OIB 51950781976, L.Bezeredija 41,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KOLAG-TRADE društvo s ograničenom odgovornošću, građenje</item>
      <item>Anica Kolmanić</item>
      <item>ŽDO VARAŽDIN, Građansko-upravni odjel</item>
      <item>Jelena Stankus-Tkalec</item>
    </izvorni_sadrzaj>
    <derivirana_varijabla naziv="DomainObject.Predmet.SudioniciListNaziv_1">
      <item>FINANCIJSKA AGENCIJA / REGIONALNI CENTAR ZAGREB Nagodbeno vijeće</item>
      <item>KOLAG-TRADE društvo s ograničenom odgovornošću, građenje</item>
      <item>Anica Kolmanić</item>
      <item>ŽDO VARAŽDIN, Građansko-upravni odjel</item>
      <item>Jelena Stankus-Tkalec</item>
    </derivirana_varijabla>
  </DomainObject.Predmet.SudioniciListNaziv>
  <DomainObject.Predmet.SudioniciListAdressOIB>
    <izvorni_sadrzaj>
      <item>FINANCIJSKA AGENCIJA / REGIONALNI CENTAR ZAGREB Nagodbeno vijeće, Albrechtova 42,10000 Zagreb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</izvorni_sadrzaj>
    <derivirana_varijabla naziv="DomainObject.Predmet.SudioniciListAdressOIB_1">
      <item>FINANCIJSKA AGENCIJA / REGIONALNI CENTAR ZAGREB Nagodbeno vijeće, Albrechtova 42,10000 Zagreb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14708-75B5-40DE-B9C5-FCFFD0E03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1049</properties:Words>
  <properties:Characters>5791</properties:Characters>
  <properties:Lines>140</properties:Lines>
  <properties:Paragraphs>39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2015-10-16T07:15:00Z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St-279/2013-50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