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5b2a" w14:paraId="b555b2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A71AF4">
        <w:rPr>
          <w:sz w:val="24"/>
          <w:szCs w:val="24"/>
        </w:rPr>
        <w:t>2931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B46E0">
        <w:rPr>
          <w:sz w:val="24"/>
          <w:szCs w:val="24"/>
          <w:lang w:val="pt-BR"/>
        </w:rPr>
        <w:t xml:space="preserve">SLH USLUGE d.o.o., Velika Gorica, Slavka Kolara 2ª, OIB: </w:t>
      </w:r>
      <w:r w:rsidR="00DB46E0" w:rsidRPr="004012CF">
        <w:rPr>
          <w:sz w:val="24"/>
          <w:szCs w:val="24"/>
        </w:rPr>
        <w:t>25347533197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10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D43E8A" w:rsidRPr="003A5AD1">
        <w:rPr>
          <w:sz w:val="24"/>
          <w:szCs w:val="24"/>
        </w:rPr>
        <w:t>T</w:t>
      </w:r>
      <w:r w:rsidR="00D43E8A">
        <w:rPr>
          <w:sz w:val="24"/>
          <w:szCs w:val="24"/>
        </w:rPr>
        <w:t xml:space="preserve">ihomiru Hegediću, </w:t>
      </w:r>
      <w:r w:rsidR="00D43E8A" w:rsidRPr="003A5AD1">
        <w:rPr>
          <w:sz w:val="24"/>
          <w:szCs w:val="24"/>
        </w:rPr>
        <w:t>Velika Gorica, S</w:t>
      </w:r>
      <w:r w:rsidR="00D43E8A">
        <w:rPr>
          <w:sz w:val="24"/>
          <w:szCs w:val="24"/>
        </w:rPr>
        <w:t xml:space="preserve">lavka Kolara </w:t>
      </w:r>
      <w:r w:rsidR="00D43E8A" w:rsidRPr="003A5AD1">
        <w:rPr>
          <w:sz w:val="24"/>
          <w:szCs w:val="24"/>
        </w:rPr>
        <w:t>11/A</w:t>
      </w:r>
      <w:r w:rsidR="00D43E8A">
        <w:rPr>
          <w:sz w:val="24"/>
          <w:szCs w:val="24"/>
        </w:rPr>
        <w:t xml:space="preserve">, </w:t>
      </w:r>
      <w:r w:rsidR="00D43E8A" w:rsidRPr="003A5AD1">
        <w:rPr>
          <w:sz w:val="24"/>
          <w:szCs w:val="24"/>
        </w:rPr>
        <w:t>OIB: 62349422826</w:t>
      </w:r>
      <w:r w:rsidR="00D43E8A">
        <w:rPr>
          <w:sz w:val="24"/>
          <w:szCs w:val="24"/>
        </w:rPr>
        <w:t>,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A71AF4">
        <w:rPr>
          <w:sz w:val="24"/>
          <w:szCs w:val="24"/>
        </w:rPr>
        <w:t>2931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E3058">
        <w:rPr>
          <w:sz w:val="24"/>
          <w:szCs w:val="24"/>
          <w:lang w:val="pt-BR"/>
        </w:rPr>
        <w:t xml:space="preserve">SLH USLUGE d.o.o., Velika Gorica, Slavka Kolara 2ª, OIB: </w:t>
      </w:r>
      <w:r w:rsidR="00AE3058" w:rsidRPr="004012CF">
        <w:rPr>
          <w:sz w:val="24"/>
          <w:szCs w:val="24"/>
        </w:rPr>
        <w:t>25347533197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1F3AD1">
        <w:rPr>
          <w:sz w:val="24"/>
          <w:szCs w:val="24"/>
        </w:rPr>
        <w:t xml:space="preserve">22. ožujka 2016. </w:t>
      </w:r>
      <w:r w:rsidR="001F3AD1" w:rsidRPr="00E974B3">
        <w:rPr>
          <w:sz w:val="24"/>
          <w:szCs w:val="24"/>
        </w:rPr>
        <w:t>dužnik u Očevidniku redoslijeda osnova za plaćanje ima evidentirane neizvršene osnove za plaćanje</w:t>
      </w:r>
      <w:r w:rsidR="001F3AD1">
        <w:rPr>
          <w:sz w:val="24"/>
          <w:szCs w:val="24"/>
        </w:rPr>
        <w:t xml:space="preserve"> u neprekinutom razdoblju od 120 </w:t>
      </w:r>
      <w:r w:rsidR="001F3AD1" w:rsidRPr="00E974B3">
        <w:rPr>
          <w:sz w:val="24"/>
          <w:szCs w:val="24"/>
        </w:rPr>
        <w:t xml:space="preserve">dana, u ukupnom iznosu od </w:t>
      </w:r>
      <w:r w:rsidR="001F3AD1">
        <w:rPr>
          <w:sz w:val="24"/>
          <w:szCs w:val="24"/>
        </w:rPr>
        <w:t xml:space="preserve">17.962,84 </w:t>
      </w:r>
      <w:r w:rsidR="001F3AD1" w:rsidRPr="00E974B3">
        <w:rPr>
          <w:sz w:val="24"/>
          <w:szCs w:val="24"/>
        </w:rPr>
        <w:t>kn, kao i</w:t>
      </w:r>
      <w:r w:rsidR="001F3AD1">
        <w:rPr>
          <w:sz w:val="24"/>
          <w:szCs w:val="24"/>
        </w:rPr>
        <w:t xml:space="preserve"> da dužnik ima 1</w:t>
      </w:r>
      <w:r w:rsidR="001F3AD1" w:rsidRPr="00E974B3">
        <w:rPr>
          <w:sz w:val="24"/>
          <w:szCs w:val="24"/>
        </w:rPr>
        <w:t xml:space="preserve"> zaposlen</w:t>
      </w:r>
      <w:r w:rsidR="001F3AD1">
        <w:rPr>
          <w:sz w:val="24"/>
          <w:szCs w:val="24"/>
        </w:rPr>
        <w:t xml:space="preserve">og. </w:t>
      </w:r>
      <w:r w:rsidR="00297D48">
        <w:rPr>
          <w:sz w:val="24"/>
          <w:szCs w:val="24"/>
        </w:rPr>
        <w:t>O</w:t>
      </w:r>
      <w:r w:rsidR="00986EBA" w:rsidRPr="00986EBA">
        <w:rPr>
          <w:sz w:val="24"/>
          <w:szCs w:val="24"/>
        </w:rPr>
        <w:t xml:space="preserve">sim toga, </w:t>
      </w:r>
      <w:r w:rsidR="00986EBA">
        <w:rPr>
          <w:sz w:val="24"/>
          <w:szCs w:val="24"/>
        </w:rPr>
        <w:t xml:space="preserve">Financijska agencija je uz podnesak od </w:t>
      </w:r>
      <w:r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297D48">
        <w:rPr>
          <w:sz w:val="24"/>
          <w:szCs w:val="24"/>
        </w:rPr>
        <w:t>7</w:t>
      </w:r>
      <w:r w:rsidR="00986EBA">
        <w:rPr>
          <w:sz w:val="24"/>
          <w:szCs w:val="24"/>
        </w:rPr>
        <w:t>. spisa)</w:t>
      </w:r>
      <w:r w:rsidR="00297D48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10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</w:t>
      </w:r>
      <w:r w:rsidR="00365576">
        <w:rPr>
          <w:sz w:val="24"/>
          <w:szCs w:val="24"/>
        </w:rPr>
        <w:t xml:space="preserve"> dan 22. ožujka 2016. </w:t>
      </w:r>
      <w:r w:rsidR="00365576" w:rsidRPr="00E974B3">
        <w:rPr>
          <w:sz w:val="24"/>
          <w:szCs w:val="24"/>
        </w:rPr>
        <w:t>dužnik u Očevidniku redoslijeda osnova za plaćanje ima</w:t>
      </w:r>
      <w:r w:rsidR="00365576">
        <w:rPr>
          <w:sz w:val="24"/>
          <w:szCs w:val="24"/>
        </w:rPr>
        <w:t>o</w:t>
      </w:r>
      <w:r w:rsidR="00365576" w:rsidRPr="00E974B3">
        <w:rPr>
          <w:sz w:val="24"/>
          <w:szCs w:val="24"/>
        </w:rPr>
        <w:t xml:space="preserve"> evidentirane neizvršene osnove za plaćanje</w:t>
      </w:r>
      <w:r w:rsidR="00365576">
        <w:rPr>
          <w:sz w:val="24"/>
          <w:szCs w:val="24"/>
        </w:rPr>
        <w:t xml:space="preserve"> u neprekinutom razdoblju od 120 </w:t>
      </w:r>
      <w:r w:rsidR="00365576" w:rsidRPr="00E974B3">
        <w:rPr>
          <w:sz w:val="24"/>
          <w:szCs w:val="24"/>
        </w:rPr>
        <w:t xml:space="preserve">dana, u ukupnom iznosu od </w:t>
      </w:r>
      <w:r w:rsidR="00365576">
        <w:rPr>
          <w:sz w:val="24"/>
          <w:szCs w:val="24"/>
        </w:rPr>
        <w:t xml:space="preserve">17.962,84 </w:t>
      </w:r>
      <w:r w:rsidR="00365576" w:rsidRPr="00E974B3">
        <w:rPr>
          <w:sz w:val="24"/>
          <w:szCs w:val="24"/>
        </w:rPr>
        <w:t>kn</w:t>
      </w:r>
      <w:r w:rsidR="00365576">
        <w:rPr>
          <w:sz w:val="24"/>
          <w:szCs w:val="24"/>
        </w:rPr>
        <w:t xml:space="preserve">. Osim toga, iz Potvrde o neizvršenim osnovama za plaćanje (list 7. spisa) proizlazi da na dan 14. veljače 2017. dužnik u Očevidniku redoslijeda osnova za plaćanje ima evidentirane neizvršene osnove za plaćanje u neprekinutom razdoblju od 448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297D48">
        <w:rPr>
          <w:sz w:val="24"/>
        </w:rPr>
        <w:t xml:space="preserve">  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297D48">
        <w:rPr>
          <w:sz w:val="24"/>
        </w:rPr>
        <w:t xml:space="preserve">, sadržane u prijedlogu za otvaranje stečajnog postupka,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 xml:space="preserve">nisu osigurana sredstva za namirenje troškova stečajnoga postupka.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10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140E40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40E40" w:rsidP="00140E40" w:rsidR="00140E4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40E40" w:rsidP="00140E40" w:rsidR="00140E4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140E40" w:rsidR="008979AC" w:rsidRPr="008A0616">
      <w:pPr>
        <w:jc w:val="both"/>
        <w:rPr>
          <w:sz w:val="24"/>
        </w:rPr>
      </w:pP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40E4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A71AF4">
      <w:rPr>
        <w:sz w:val="24"/>
        <w:szCs w:val="24"/>
      </w:rPr>
      <w:t>2931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877D8"/>
    <w:rsid w:val="000921AE"/>
    <w:rsid w:val="00095973"/>
    <w:rsid w:val="000A487A"/>
    <w:rsid w:val="000B0C67"/>
    <w:rsid w:val="000C40E3"/>
    <w:rsid w:val="000F3539"/>
    <w:rsid w:val="001048F4"/>
    <w:rsid w:val="00125393"/>
    <w:rsid w:val="00135A44"/>
    <w:rsid w:val="0013643E"/>
    <w:rsid w:val="00136566"/>
    <w:rsid w:val="00140662"/>
    <w:rsid w:val="00140E40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1F3AD1"/>
    <w:rsid w:val="00202D07"/>
    <w:rsid w:val="0021367A"/>
    <w:rsid w:val="002265A1"/>
    <w:rsid w:val="002375C5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97D48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17C83"/>
    <w:rsid w:val="00327920"/>
    <w:rsid w:val="00330388"/>
    <w:rsid w:val="00331898"/>
    <w:rsid w:val="00335165"/>
    <w:rsid w:val="00354CB6"/>
    <w:rsid w:val="00361018"/>
    <w:rsid w:val="0036221F"/>
    <w:rsid w:val="00365576"/>
    <w:rsid w:val="0037505D"/>
    <w:rsid w:val="00397B61"/>
    <w:rsid w:val="003B5A76"/>
    <w:rsid w:val="003C1D9D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1749B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2574"/>
    <w:rsid w:val="00986EBA"/>
    <w:rsid w:val="009921CE"/>
    <w:rsid w:val="00993E50"/>
    <w:rsid w:val="00995863"/>
    <w:rsid w:val="009A4138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71AF4"/>
    <w:rsid w:val="00A839C3"/>
    <w:rsid w:val="00A93D80"/>
    <w:rsid w:val="00A9635E"/>
    <w:rsid w:val="00A9669C"/>
    <w:rsid w:val="00A97AAC"/>
    <w:rsid w:val="00AC2EFA"/>
    <w:rsid w:val="00AE3058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0D78"/>
    <w:rsid w:val="00D1480C"/>
    <w:rsid w:val="00D1675C"/>
    <w:rsid w:val="00D31553"/>
    <w:rsid w:val="00D43E8A"/>
    <w:rsid w:val="00D63ED2"/>
    <w:rsid w:val="00D71FD5"/>
    <w:rsid w:val="00D73BC3"/>
    <w:rsid w:val="00D842CC"/>
    <w:rsid w:val="00D97A40"/>
    <w:rsid w:val="00DA655B"/>
    <w:rsid w:val="00DA6CA0"/>
    <w:rsid w:val="00DB46E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37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5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5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5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5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37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5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5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5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5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St-2931/2016-7</izvorni_sadrzaj>
    <derivirana_varijabla naziv="DomainObject.Oznaka_1">St-2931/2016-7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SLH USLUGE d.o.o.</izvorni_sadrzaj>
    <derivirana_varijabla naziv="DomainObject.Predmet.ProtustrankaFormated_1">  SLH USLUGE d.o.o.</derivirana_varijabla>
  </DomainObject.Predmet.ProtustrankaFormated>
  <DomainObject.Predmet.ProtustrankaFormatedOIB>
    <izvorni_sadrzaj>  SLH USLUGE d.o.o., OIB 25347533197</izvorni_sadrzaj>
    <derivirana_varijabla naziv="DomainObject.Predmet.ProtustrankaFormatedOIB_1">  SLH USLUGE d.o.o., OIB 25347533197</derivirana_varijabla>
  </DomainObject.Predmet.ProtustrankaFormatedOIB>
  <DomainObject.Predmet.ProtustrankaFormatedWithAdress>
    <izvorni_sadrzaj> SLH USLUGE d.o.o., Slavka Kolara 2 a, 10410 Velika Gorica</izvorni_sadrzaj>
    <derivirana_varijabla naziv="DomainObject.Predmet.ProtustrankaFormatedWithAdress_1"> SLH USLUGE d.o.o., Slavka Kolara 2 a, 10410 Velika Gorica</derivirana_varijabla>
  </DomainObject.Predmet.ProtustrankaFormatedWithAdress>
  <DomainObject.Predmet.ProtustrankaFormatedWithAdressOIB>
    <izvorni_sadrzaj> SLH USLUGE d.o.o., OIB 25347533197, Slavka Kolara 2 a, 10410 Velika Gorica</izvorni_sadrzaj>
    <derivirana_varijabla naziv="DomainObject.Predmet.ProtustrankaFormatedWithAdressOIB_1"> SLH USLUGE d.o.o., OIB 25347533197, Slavka Kolara 2 a, 10410 Velika Gorica</derivirana_varijabla>
  </DomainObject.Predmet.ProtustrankaFormatedWithAdressOIB>
  <DomainObject.Predmet.ProtustrankaWithAdress>
    <izvorni_sadrzaj>SLH USLUGE d.o.o. Slavka Kolara 2 a, 10410 Velika Gorica</izvorni_sadrzaj>
    <derivirana_varijabla naziv="DomainObject.Predmet.ProtustrankaWithAdress_1">SLH USLUGE d.o.o. Slavka Kolara 2 a, 10410 Velika Gorica</derivirana_varijabla>
  </DomainObject.Predmet.ProtustrankaWithAdress>
  <DomainObject.Predmet.ProtustrankaWithAdressOIB>
    <izvorni_sadrzaj>SLH USLUGE d.o.o., OIB 25347533197, Slavka Kolara 2 a, 10410 Velika Gorica</izvorni_sadrzaj>
    <derivirana_varijabla naziv="DomainObject.Predmet.ProtustrankaWithAdressOIB_1">SLH USLUGE d.o.o., OIB 25347533197, Slavka Kolara 2 a, 10410 Velika Gorica</derivirana_varijabla>
  </DomainObject.Predmet.ProtustrankaWithAdressOIB>
  <DomainObject.Predmet.ProtustrankaNazivFormated>
    <izvorni_sadrzaj>SLH USLUGE d.o.o.</izvorni_sadrzaj>
    <derivirana_varijabla naziv="DomainObject.Predmet.ProtustrankaNazivFormated_1">SLH USLUGE d.o.o.</derivirana_varijabla>
  </DomainObject.Predmet.ProtustrankaNazivFormated>
  <DomainObject.Predmet.ProtustrankaNazivFormatedOIB>
    <izvorni_sadrzaj>SLH USLUGE d.o.o., OIB 25347533197</izvorni_sadrzaj>
    <derivirana_varijabla naziv="DomainObject.Predmet.ProtustrankaNazivFormatedOIB_1">SLH USLUGE d.o.o., OIB 25347533197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SLH USLUGE d.o.o.</item>
    </izvorni_sadrzaj>
    <derivirana_varijabla naziv="DomainObject.Predmet.ProtuStrankaListFormated_1">
      <item>SLH USLUGE d.o.o.</item>
    </derivirana_varijabla>
  </DomainObject.Predmet.ProtuStrankaListFormated>
  <DomainObject.Predmet.ProtuStrankaListFormatedOIB>
    <izvorni_sadrzaj>
      <item>SLH USLUGE d.o.o., OIB 25347533197</item>
    </izvorni_sadrzaj>
    <derivirana_varijabla naziv="DomainObject.Predmet.ProtuStrankaListFormatedOIB_1">
      <item>SLH USLUGE d.o.o., OIB 25347533197</item>
    </derivirana_varijabla>
  </DomainObject.Predmet.ProtuStrankaListFormatedOIB>
  <DomainObject.Predmet.ProtuStrankaListFormatedWithAdress>
    <izvorni_sadrzaj>
      <item>SLH USLUGE d.o.o., Slavka Kolara 2 a, 10410 Velika Gorica</item>
    </izvorni_sadrzaj>
    <derivirana_varijabla naziv="DomainObject.Predmet.ProtuStrankaListFormatedWithAdress_1">
      <item>SLH USLUGE d.o.o., Slavka Kolara 2 a, 10410 Velika Gorica</item>
    </derivirana_varijabla>
  </DomainObject.Predmet.ProtuStrankaListFormatedWithAdress>
  <DomainObject.Predmet.ProtuStrankaListFormatedWithAdressOIB>
    <izvorni_sadrzaj>
      <item>SLH USLUGE d.o.o., OIB 25347533197, Slavka Kolara 2 a, 10410 Velika Gorica</item>
    </izvorni_sadrzaj>
    <derivirana_varijabla naziv="DomainObject.Predmet.ProtuStrankaListFormatedWithAdressOIB_1">
      <item>SLH USLUGE d.o.o., OIB 25347533197, Slavka Kolara 2 a, 10410 Velika Gorica</item>
    </derivirana_varijabla>
  </DomainObject.Predmet.ProtuStrankaListFormatedWithAdressOIB>
  <DomainObject.Predmet.ProtuStrankaListNazivFormated>
    <izvorni_sadrzaj>
      <item>SLH USLUGE d.o.o.</item>
    </izvorni_sadrzaj>
    <derivirana_varijabla naziv="DomainObject.Predmet.ProtuStrankaListNazivFormated_1">
      <item>SLH USLUGE d.o.o.</item>
    </derivirana_varijabla>
  </DomainObject.Predmet.ProtuStrankaListNazivFormated>
  <DomainObject.Predmet.ProtuStrankaListNazivFormatedOIB>
    <izvorni_sadrzaj>
      <item>SLH USLUGE d.o.o., OIB 25347533197</item>
    </izvorni_sadrzaj>
    <derivirana_varijabla naziv="DomainObject.Predmet.ProtuStrankaListNazivFormatedOIB_1">
      <item>SLH USLUGE d.o.o., OIB 25347533197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St-2931/2016-7</izvorni_sadrzaj>
    <derivirana_varijabla naziv="DomainObject.PoslovniBrojDokumenta_1">St-2931/2016-7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SLH USLUGE d.o.o.</izvorni_sadrzaj>
    <derivirana_varijabla naziv="DomainObject.Predmet.ProtustrankaIDrugi_1">SLH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SLH USLUGE d.o.o., OIB 25347533197, Slavka Kolara 2 a, 10410 Velika Gorica</izvorni_sadrzaj>
    <derivirana_varijabla naziv="DomainObject.Predmet.ProtustrankaIDrugiAdressOIB_1">SLH USLUGE d.o.o., OIB 25347533197,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SLH USLUGE d.o.o.</item>
    </izvorni_sadrzaj>
    <derivirana_varijabla naziv="DomainObject.Predmet.SudioniciListNaziv_1">
      <item>FINA Regionalni centar Zagreb</item>
      <item>SLH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SLH USLUGE d.o.o., OIB 25347533197, Slavka Kolara 2 a,10410 Velika Gorica</item>
    </izvorni_sadrzaj>
    <derivirana_varijabla naziv="DomainObject.Predmet.SudioniciListAdressOIB_1">
      <item>FINA Regionalni centar Zagreb, OIB 85821130368, Trg svibanjskih žrtava 1995. br. 1,10000 Zagreb</item>
      <item>SLH USLUGE d.o.o., OIB 25347533197, Slavka Kolara 2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25347533197</item>
    </izvorni_sadrzaj>
    <derivirana_varijabla naziv="DomainObject.Predmet.SudioniciListNazivOIB_1">
      <item>, OIB 85821130368</item>
      <item>, OIB 25347533197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4165</properties:Characters>
  <properties:Lines>93</properties:Lines>
  <properties:Paragraphs>25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2017-03-10T10:21:00Z</cp:lastPrinted>
  <dcterms:modified xmlns:xsi="http://www.w3.org/2001/XMLSchema-instance" xsi:type="dcterms:W3CDTF">2017-03-10T10:21:00Z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St-2931/2016-7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