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54E92" w:rsidP="00632039" w:rsidRDefault="00854E92" w14:paraId="a9a800c" w14:textId="a9a800c">
      <w:pPr>
        <w:jc w:val="both"/>
        <w15:collapsed w:val="false"/>
      </w:pPr>
      <w:bookmarkStart w:name="_GoBack" w:id="0"/>
      <w:bookmarkEnd w:id="0"/>
    </w:p>
    <w:p w:rsidR="00854E92" w:rsidP="00632039" w:rsidRDefault="00854E92">
      <w:pPr>
        <w:jc w:val="both"/>
      </w:pPr>
    </w:p>
    <w:p w:rsidR="005D4994" w:rsidP="00632039" w:rsidRDefault="003D1E42">
      <w:pPr>
        <w:jc w:val="both"/>
      </w:pPr>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5D4994" w:rsidP="00632039" w:rsidRDefault="005D4994">
      <w:pPr>
        <w:jc w:val="both"/>
      </w:pPr>
      <w:r>
        <w:t>REPUBLIKA  HRVATSKA</w:t>
      </w:r>
    </w:p>
    <w:p w:rsidR="005D4994" w:rsidP="00632039" w:rsidRDefault="005D4994">
      <w:pPr>
        <w:jc w:val="both"/>
      </w:pPr>
      <w:r>
        <w:t>TRGOVAČKI SUD U ZAGREBU</w:t>
      </w:r>
      <w:r>
        <w:tab/>
      </w:r>
      <w:r>
        <w:tab/>
      </w:r>
      <w:r>
        <w:tab/>
      </w:r>
      <w:r>
        <w:tab/>
      </w:r>
      <w:r>
        <w:tab/>
        <w:t xml:space="preserve"> </w:t>
      </w:r>
    </w:p>
    <w:p w:rsidR="005D4994" w:rsidP="00632039" w:rsidRDefault="005D4994">
      <w:pPr>
        <w:jc w:val="both"/>
      </w:pPr>
      <w:r>
        <w:t>Zagreb, Amruševa 2/II</w:t>
      </w:r>
      <w:r w:rsidR="0014634D">
        <w:tab/>
      </w:r>
      <w:r w:rsidR="0014634D">
        <w:tab/>
      </w:r>
      <w:r w:rsidR="0014634D">
        <w:tab/>
      </w:r>
      <w:r w:rsidR="0014634D">
        <w:tab/>
        <w:t xml:space="preserve">                  </w:t>
      </w:r>
      <w:r w:rsidR="0014634D">
        <w:tab/>
        <w:t xml:space="preserve">         18. St-2388/2017-103</w:t>
      </w:r>
    </w:p>
    <w:p w:rsidR="005D4994" w:rsidP="00632039" w:rsidRDefault="005D4994">
      <w:pPr>
        <w:jc w:val="both"/>
      </w:pPr>
      <w:r>
        <w:tab/>
      </w:r>
      <w:r>
        <w:tab/>
      </w:r>
      <w:r>
        <w:tab/>
        <w:t xml:space="preserve">                                                 </w:t>
      </w:r>
      <w:r w:rsidR="0014634D">
        <w:t xml:space="preserve">                               </w:t>
      </w:r>
    </w:p>
    <w:p w:rsidR="005D4994" w:rsidP="00632039" w:rsidRDefault="005D4994">
      <w:pPr>
        <w:jc w:val="both"/>
      </w:pPr>
    </w:p>
    <w:p w:rsidR="0014634D" w:rsidP="00632039" w:rsidRDefault="005D4994">
      <w:pPr>
        <w:jc w:val="both"/>
      </w:pPr>
      <w:r>
        <w:t xml:space="preserve">      </w:t>
      </w:r>
      <w:r>
        <w:tab/>
      </w:r>
      <w:r>
        <w:tab/>
      </w:r>
      <w:r>
        <w:tab/>
      </w:r>
      <w:r>
        <w:tab/>
      </w:r>
    </w:p>
    <w:p w:rsidR="005D4994" w:rsidP="0014634D" w:rsidRDefault="0014634D">
      <w:pPr>
        <w:ind w:left="2124"/>
        <w:jc w:val="both"/>
      </w:pPr>
      <w:r>
        <w:t xml:space="preserve">          </w:t>
      </w:r>
      <w:r w:rsidR="005D4994">
        <w:t xml:space="preserve">  R E P U B L I K A    H R V A T S K A</w:t>
      </w:r>
    </w:p>
    <w:p w:rsidR="005D4994" w:rsidP="00632039" w:rsidRDefault="005D4994">
      <w:pPr>
        <w:jc w:val="both"/>
      </w:pPr>
    </w:p>
    <w:p w:rsidR="005D4994" w:rsidP="00632039" w:rsidRDefault="005D4994">
      <w:pPr>
        <w:jc w:val="both"/>
      </w:pPr>
      <w:r>
        <w:t xml:space="preserve"> </w:t>
      </w:r>
      <w:r>
        <w:tab/>
      </w:r>
      <w:r>
        <w:tab/>
      </w:r>
      <w:r>
        <w:tab/>
      </w:r>
      <w:r>
        <w:tab/>
        <w:t xml:space="preserve">                  R J E Š E N J E</w:t>
      </w:r>
    </w:p>
    <w:p w:rsidR="005D4994" w:rsidP="00632039" w:rsidRDefault="005D4994">
      <w:pPr>
        <w:jc w:val="both"/>
      </w:pPr>
    </w:p>
    <w:p w:rsidR="005D4994" w:rsidP="00632039" w:rsidRDefault="005D4994">
      <w:pPr>
        <w:jc w:val="both"/>
      </w:pPr>
    </w:p>
    <w:p w:rsidR="005D4994" w:rsidP="00632039" w:rsidRDefault="005D4994">
      <w:pPr>
        <w:ind w:firstLine="708"/>
        <w:jc w:val="both"/>
      </w:pPr>
      <w:r>
        <w:t>Trgovački sud u Zagrebu, sudac Danijela Uzelac Ljubić, u stečajnom postupku nad dužnikom, u stečajnom</w:t>
      </w:r>
      <w:r w:rsidR="00812DFB">
        <w:t xml:space="preserve"> postupku nad dužnikom IMOSGRAD </w:t>
      </w:r>
      <w:r>
        <w:t xml:space="preserve">d.o.o. u stečaju, OIB 92739195684, Samobor, Cvjetno naselje 26, </w:t>
      </w:r>
      <w:r w:rsidR="00632039">
        <w:t>2</w:t>
      </w:r>
      <w:r w:rsidR="00F429D8">
        <w:t>3</w:t>
      </w:r>
      <w:r>
        <w:t>. kolovoza 2019.</w:t>
      </w:r>
    </w:p>
    <w:p w:rsidR="005D4994" w:rsidP="00632039" w:rsidRDefault="005D4994">
      <w:pPr>
        <w:jc w:val="both"/>
      </w:pPr>
    </w:p>
    <w:p w:rsidR="005D4994" w:rsidP="00632039" w:rsidRDefault="005D4994">
      <w:pPr>
        <w:jc w:val="both"/>
      </w:pPr>
    </w:p>
    <w:p w:rsidR="005D4994" w:rsidP="00632039" w:rsidRDefault="005D4994">
      <w:pPr>
        <w:jc w:val="both"/>
      </w:pPr>
      <w:r>
        <w:tab/>
      </w:r>
      <w:r>
        <w:tab/>
      </w:r>
      <w:r>
        <w:tab/>
      </w:r>
      <w:r>
        <w:tab/>
      </w:r>
      <w:r>
        <w:tab/>
        <w:t xml:space="preserve">       r i j e š i o    j e</w:t>
      </w:r>
    </w:p>
    <w:p w:rsidR="005D4994" w:rsidP="00632039" w:rsidRDefault="005D4994">
      <w:pPr>
        <w:jc w:val="both"/>
      </w:pPr>
    </w:p>
    <w:p w:rsidR="005D4994" w:rsidP="00632039" w:rsidRDefault="005D4994">
      <w:pPr>
        <w:jc w:val="both"/>
      </w:pPr>
      <w:r>
        <w:tab/>
      </w:r>
    </w:p>
    <w:p w:rsidR="005D4994" w:rsidP="00632039" w:rsidRDefault="005D4994">
      <w:pPr>
        <w:ind w:firstLine="708"/>
        <w:jc w:val="both"/>
      </w:pPr>
      <w:r>
        <w:t>Odbija se prijedlog vjerovnika Tina Matića i Tin Matić i Partneri d.o.o. od  24. srpnja 2019.  za sazivanje skupštine vjerovnika.</w:t>
      </w:r>
    </w:p>
    <w:p w:rsidR="005D4994" w:rsidP="00632039" w:rsidRDefault="005D4994">
      <w:pPr>
        <w:jc w:val="both"/>
      </w:pPr>
    </w:p>
    <w:p w:rsidR="00135789" w:rsidP="00632039" w:rsidRDefault="00135789">
      <w:pPr>
        <w:jc w:val="both"/>
      </w:pPr>
    </w:p>
    <w:p w:rsidR="005D4994" w:rsidP="00632039" w:rsidRDefault="005D4994">
      <w:pPr>
        <w:jc w:val="both"/>
      </w:pPr>
      <w:r>
        <w:tab/>
      </w:r>
      <w:r>
        <w:tab/>
      </w:r>
      <w:r>
        <w:tab/>
      </w:r>
      <w:r>
        <w:tab/>
      </w:r>
      <w:r>
        <w:tab/>
        <w:t xml:space="preserve">     Obrazloženje </w:t>
      </w:r>
    </w:p>
    <w:p w:rsidR="005D4994" w:rsidP="00632039" w:rsidRDefault="005D4994">
      <w:pPr>
        <w:jc w:val="both"/>
      </w:pPr>
    </w:p>
    <w:p w:rsidR="005D4994" w:rsidP="00632039" w:rsidRDefault="005D4994">
      <w:pPr>
        <w:jc w:val="both"/>
      </w:pPr>
    </w:p>
    <w:p w:rsidR="005D4994" w:rsidP="00632039" w:rsidRDefault="005D4994">
      <w:pPr>
        <w:ind w:firstLine="708"/>
        <w:jc w:val="both"/>
      </w:pPr>
      <w:r>
        <w:t xml:space="preserve">Vjerovnici Tin Matić i Tin Matić i Partneri d.o.o. podnijeli su  </w:t>
      </w:r>
      <w:r w:rsidR="00632039">
        <w:t xml:space="preserve">neposredno sudu </w:t>
      </w:r>
      <w:r>
        <w:t>24. srpnja 2019. prijedlog za sazivanje skupštine vjerovnika u ovom predmetu</w:t>
      </w:r>
      <w:r w:rsidR="003D1E42">
        <w:t xml:space="preserve"> s Dnevnim redom</w:t>
      </w:r>
      <w:r w:rsidR="00FA081D">
        <w:t>:</w:t>
      </w:r>
      <w:r w:rsidR="003D1E42">
        <w:t xml:space="preserve"> </w:t>
      </w:r>
      <w:r w:rsidR="00E6498E">
        <w:t>Donošenje odluke o prodaji potraživanja prema ponudi društva Quada–projekt k.d. koja je zaprimljena u sudski spis podneskom od 20. svibnja 2019.</w:t>
      </w:r>
    </w:p>
    <w:p w:rsidR="00E00880" w:rsidP="00632039" w:rsidRDefault="00E00880">
      <w:pPr>
        <w:ind w:firstLine="708"/>
        <w:jc w:val="both"/>
      </w:pPr>
    </w:p>
    <w:p w:rsidR="005566D3" w:rsidP="005566D3" w:rsidRDefault="00E00880">
      <w:pPr>
        <w:ind w:firstLine="708"/>
        <w:jc w:val="both"/>
      </w:pPr>
      <w:r>
        <w:t xml:space="preserve">Iako su se vjerovnici u prijedlogu pozvali na odredbu čl.84. </w:t>
      </w:r>
      <w:r w:rsidR="005566D3">
        <w:t xml:space="preserve">Stečajnog zakona, ne navodeći kojega, ovaj sud je primijenio odredbu </w:t>
      </w:r>
      <w:r w:rsidR="005D4994">
        <w:t>čl. 104.b st. 1. Stečajnog zakona ("Narodne novine" broj 71/15, dalje: SZ)</w:t>
      </w:r>
      <w:r w:rsidR="00E6498E">
        <w:t xml:space="preserve"> koj</w:t>
      </w:r>
      <w:r w:rsidR="00FA081D">
        <w:t>a</w:t>
      </w:r>
      <w:r w:rsidR="00E6498E">
        <w:t xml:space="preserve"> se u konkretnom slučaju primjenjuje,</w:t>
      </w:r>
      <w:r w:rsidR="005566D3">
        <w:t xml:space="preserve"> imajući u vidu da je </w:t>
      </w:r>
      <w:r w:rsidR="00C975C3">
        <w:t>postupak pokrenut podnošenjem prijedloga 20. lipnja 2016.</w:t>
      </w:r>
    </w:p>
    <w:p w:rsidR="005566D3" w:rsidP="001B032A" w:rsidRDefault="005566D3">
      <w:pPr>
        <w:jc w:val="both"/>
      </w:pPr>
    </w:p>
    <w:p w:rsidR="00E00880" w:rsidP="00C975C3" w:rsidRDefault="00C975C3">
      <w:pPr>
        <w:ind w:firstLine="708"/>
        <w:jc w:val="both"/>
      </w:pPr>
      <w:r>
        <w:t>O</w:t>
      </w:r>
      <w:r w:rsidR="005566D3">
        <w:t>dredbom</w:t>
      </w:r>
      <w:r w:rsidR="005D4994">
        <w:t xml:space="preserve"> </w:t>
      </w:r>
      <w:r w:rsidRPr="00C975C3">
        <w:t xml:space="preserve">čl. 104.b st. 1. </w:t>
      </w:r>
      <w:r>
        <w:t xml:space="preserve">SZ-a </w:t>
      </w:r>
      <w:r w:rsidR="005D4994">
        <w:t xml:space="preserve">propisano je da će se skupština vjerovnika sazvati na prijedlog stečajnog upravitelja, odbora vjerovnika ili stečajnih vjerovnika. </w:t>
      </w:r>
    </w:p>
    <w:p w:rsidR="005D4994" w:rsidP="00632039" w:rsidRDefault="005D4994">
      <w:pPr>
        <w:jc w:val="both"/>
      </w:pPr>
    </w:p>
    <w:p w:rsidR="005D4994" w:rsidP="00632039" w:rsidRDefault="005D4994">
      <w:pPr>
        <w:jc w:val="both"/>
      </w:pPr>
      <w:r>
        <w:tab/>
        <w:t>Uvjeti za sazivanje skupštine vjerovnika na prijedlog stečajnih vjerovnika propisani su odredbama čl. 104.b st. 1. t. 3. i 4. SZ-a.</w:t>
      </w:r>
    </w:p>
    <w:p w:rsidR="005D4994" w:rsidP="00632039" w:rsidRDefault="005D4994">
      <w:pPr>
        <w:jc w:val="both"/>
      </w:pPr>
    </w:p>
    <w:p w:rsidR="005D4994" w:rsidP="00632039" w:rsidRDefault="005D4994">
      <w:pPr>
        <w:jc w:val="both"/>
      </w:pPr>
      <w:r>
        <w:lastRenderedPageBreak/>
        <w:tab/>
        <w:t>Tako je odredbom čl. 104.b st. 1. t. 3. SZ-a propisano da će se skupština vjerovnika sazvati na prijedlog najmanje pet stečajnih vjerovnika koji nisu nižeg isplatnog reda, uz uvjet da zbroj tražbina stečajnih vjerovnika po procjeni stečajnog suca premašuje petinu iznosa tražbina svih stečajnih vjerovnika koji ne spadaju u niže isplatne redove, dok je odredbom čl. 104.b st. 1. t. 4. SZ-a propisano da će se skupština vjerovnika sazvati na prijedlog jednog ili više stečajnih vjerovnika koji ne spadaju u niže isplatne redove uz uvjet da zbroj njihovih tražbina po procjeni stečajnog suca premašuje dvije petine iznosa naznačenog u t. 3. tog stavka.</w:t>
      </w:r>
    </w:p>
    <w:p w:rsidR="007F2691" w:rsidP="00632039" w:rsidRDefault="007F2691">
      <w:pPr>
        <w:jc w:val="both"/>
      </w:pPr>
    </w:p>
    <w:p w:rsidR="007F2691" w:rsidP="007F2691" w:rsidRDefault="007F2691">
      <w:pPr>
        <w:ind w:firstLine="708"/>
        <w:jc w:val="both"/>
      </w:pPr>
      <w:r w:rsidRPr="007F2691">
        <w:t xml:space="preserve">Iako odredba čl. 104. st.1. SZ-a koja se odnosi na pravo sazivanja skupštine vjerovnika ne dovodi u vezu pravo sazivanja skupštine vjerovnika s time jesu li </w:t>
      </w:r>
      <w:r w:rsidR="00EA3F2A">
        <w:t>tražbine utvrđene ili osporene</w:t>
      </w:r>
      <w:r w:rsidR="000F489D">
        <w:t>, već samo koristi pojam tražbina</w:t>
      </w:r>
      <w:r w:rsidRPr="007F2691">
        <w:t>, iz rješenja Visokog trgovačkog suda Republike Hrvatske poslovni broj Pž-2278/14 od</w:t>
      </w:r>
      <w:r w:rsidR="000F489D">
        <w:t xml:space="preserve"> 26. ožujka 2014. proizlazi da </w:t>
      </w:r>
      <w:r w:rsidRPr="007F2691">
        <w:t>prema općim pravilima stečajnog postupka, vjerovnik time što je podnio prijavu tražbine stečajnom upravitelju ne postaje stečajni vjerovnik, već taj status stječe utvrđivanjem tražbine na ispitnom ili posebnom ispitnom ročištu.</w:t>
      </w:r>
    </w:p>
    <w:p w:rsidR="005D4994" w:rsidP="00632039" w:rsidRDefault="005D4994">
      <w:pPr>
        <w:jc w:val="both"/>
      </w:pPr>
    </w:p>
    <w:p w:rsidR="005D4994" w:rsidP="00D51DE0" w:rsidRDefault="005D4994">
      <w:pPr>
        <w:ind w:firstLine="708"/>
        <w:jc w:val="both"/>
      </w:pPr>
      <w:r>
        <w:t xml:space="preserve">Na temelju </w:t>
      </w:r>
      <w:r w:rsidR="00B452CF">
        <w:t>uvida u</w:t>
      </w:r>
      <w:r w:rsidR="009C2619">
        <w:t xml:space="preserve"> </w:t>
      </w:r>
      <w:r w:rsidR="00D7248D">
        <w:t>t</w:t>
      </w:r>
      <w:r>
        <w:t>ablic</w:t>
      </w:r>
      <w:r w:rsidR="00B452CF">
        <w:t>u</w:t>
      </w:r>
      <w:r>
        <w:t xml:space="preserve"> </w:t>
      </w:r>
      <w:r w:rsidR="005575A0">
        <w:t xml:space="preserve">prijavljenih </w:t>
      </w:r>
      <w:r>
        <w:t xml:space="preserve">tražbina stečajnih vjerovnika </w:t>
      </w:r>
      <w:r w:rsidR="004838FE">
        <w:t xml:space="preserve">(list </w:t>
      </w:r>
      <w:r w:rsidR="005575A0">
        <w:t>382</w:t>
      </w:r>
      <w:r w:rsidR="00D53498">
        <w:t>.</w:t>
      </w:r>
      <w:r w:rsidR="005575A0">
        <w:t xml:space="preserve"> do 385</w:t>
      </w:r>
      <w:r w:rsidR="00D53498">
        <w:t>.</w:t>
      </w:r>
      <w:r w:rsidR="005575A0">
        <w:t xml:space="preserve"> </w:t>
      </w:r>
      <w:r w:rsidR="004838FE">
        <w:t>spisa)</w:t>
      </w:r>
      <w:r w:rsidR="00D53498">
        <w:t>,</w:t>
      </w:r>
      <w:r w:rsidR="004838FE">
        <w:t xml:space="preserve"> </w:t>
      </w:r>
      <w:r w:rsidRPr="005575A0" w:rsidR="005575A0">
        <w:t>tablicu</w:t>
      </w:r>
      <w:r w:rsidR="00D53498">
        <w:t xml:space="preserve"> ispitanih</w:t>
      </w:r>
      <w:r w:rsidRPr="005575A0" w:rsidR="005575A0">
        <w:t xml:space="preserve"> tražbina stečajnih vjerovnika (list </w:t>
      </w:r>
      <w:r w:rsidR="00D53498">
        <w:t>od</w:t>
      </w:r>
      <w:r w:rsidRPr="005575A0" w:rsidR="005575A0">
        <w:t xml:space="preserve"> 387. i 388. spisa)</w:t>
      </w:r>
      <w:r w:rsidR="00D53498">
        <w:t xml:space="preserve"> </w:t>
      </w:r>
      <w:r w:rsidR="00B452CF">
        <w:t>i pravomoćno rješenje</w:t>
      </w:r>
      <w:r>
        <w:t xml:space="preserve"> o utvr</w:t>
      </w:r>
      <w:r w:rsidR="00135789">
        <w:t>đenim i osporenim tražbinama od</w:t>
      </w:r>
      <w:r>
        <w:t xml:space="preserve"> 13. travnja 2018.</w:t>
      </w:r>
      <w:r w:rsidR="007741E4">
        <w:t xml:space="preserve"> (listovi od 389. do 392. spisa)</w:t>
      </w:r>
      <w:r w:rsidR="00FA081D">
        <w:t>,</w:t>
      </w:r>
      <w:r>
        <w:t xml:space="preserve"> </w:t>
      </w:r>
      <w:r w:rsidR="002539E0">
        <w:t xml:space="preserve">ovaj sud je </w:t>
      </w:r>
      <w:r>
        <w:t>utvrdio da</w:t>
      </w:r>
      <w:r w:rsidR="00A24189">
        <w:t xml:space="preserve"> zbroj</w:t>
      </w:r>
      <w:r>
        <w:t xml:space="preserve"> prijavljen</w:t>
      </w:r>
      <w:r w:rsidR="00A24189">
        <w:t>ih</w:t>
      </w:r>
      <w:r>
        <w:t xml:space="preserve"> tražbin</w:t>
      </w:r>
      <w:r w:rsidR="00A24189">
        <w:t xml:space="preserve">a </w:t>
      </w:r>
      <w:r>
        <w:t xml:space="preserve">svih stečajnih vjerovnika </w:t>
      </w:r>
      <w:r w:rsidR="003B6992">
        <w:t xml:space="preserve">u ovom stečajnom postupku iznosi </w:t>
      </w:r>
      <w:r>
        <w:t>11.375.060,78 kn</w:t>
      </w:r>
      <w:r w:rsidR="000F489D">
        <w:t xml:space="preserve"> (</w:t>
      </w:r>
      <w:r w:rsidR="00D51DE0">
        <w:t>Republika</w:t>
      </w:r>
      <w:r w:rsidRPr="006F47EE" w:rsidR="006F47EE">
        <w:t xml:space="preserve"> Hrvatsk</w:t>
      </w:r>
      <w:r w:rsidR="00D51DE0">
        <w:t>a</w:t>
      </w:r>
      <w:r w:rsidRPr="006F47EE" w:rsidR="006F47EE">
        <w:t xml:space="preserve"> </w:t>
      </w:r>
      <w:r w:rsidR="006F47EE">
        <w:t>pri</w:t>
      </w:r>
      <w:r w:rsidR="00D51DE0">
        <w:t>javila je tražbinu</w:t>
      </w:r>
      <w:r w:rsidR="006F47EE">
        <w:t xml:space="preserve"> </w:t>
      </w:r>
      <w:r w:rsidRPr="006F47EE" w:rsidR="006F47EE">
        <w:t>u iznosu od 1.689,34 kn, Tin</w:t>
      </w:r>
      <w:r w:rsidR="00D51DE0">
        <w:t xml:space="preserve"> Matić</w:t>
      </w:r>
      <w:r w:rsidRPr="006F47EE" w:rsidR="006F47EE">
        <w:t xml:space="preserve"> u iznosu od 1.001.384,02 kn, Tin Matić i Partneri d.o.o. u iznosu od 230.211,71 kn, Luciante d.o.o. u iznosu od </w:t>
      </w:r>
      <w:r w:rsidR="00ED3BE5">
        <w:t>39.966,12</w:t>
      </w:r>
      <w:r w:rsidR="001071F8">
        <w:t xml:space="preserve"> kn,</w:t>
      </w:r>
      <w:r w:rsidR="0074790C">
        <w:t xml:space="preserve"> Jože Novak</w:t>
      </w:r>
      <w:r w:rsidR="00ED3BE5">
        <w:t xml:space="preserve"> u iznosu od 1.720.500,00 kn </w:t>
      </w:r>
      <w:r w:rsidRPr="006F47EE" w:rsidR="006F47EE">
        <w:t xml:space="preserve">te Imos Holding d.d. u stečaju u iznosu od </w:t>
      </w:r>
      <w:r w:rsidR="00ED3BE5">
        <w:t>8.381.309,59</w:t>
      </w:r>
      <w:r w:rsidRPr="006F47EE" w:rsidR="006F47EE">
        <w:t xml:space="preserve"> kn).</w:t>
      </w:r>
      <w:r w:rsidR="00D51DE0">
        <w:t xml:space="preserve"> </w:t>
      </w:r>
      <w:r w:rsidR="002539E0">
        <w:t xml:space="preserve">Nadalje, </w:t>
      </w:r>
      <w:r w:rsidRPr="0074790C" w:rsidR="0074790C">
        <w:t>i</w:t>
      </w:r>
      <w:r w:rsidR="0074790C">
        <w:t>z</w:t>
      </w:r>
      <w:r w:rsidRPr="0074790C" w:rsidR="0074790C">
        <w:t xml:space="preserve"> pravomoćno</w:t>
      </w:r>
      <w:r w:rsidR="0074790C">
        <w:t>g</w:t>
      </w:r>
      <w:r w:rsidRPr="0074790C" w:rsidR="0074790C">
        <w:t xml:space="preserve"> rješenj</w:t>
      </w:r>
      <w:r w:rsidR="0074790C">
        <w:t>a</w:t>
      </w:r>
      <w:r w:rsidRPr="0074790C" w:rsidR="0074790C">
        <w:t xml:space="preserve"> o utvrđenim i osporenim t</w:t>
      </w:r>
      <w:r w:rsidR="0074790C">
        <w:t xml:space="preserve">ražbinama od 13. travnja 2018. </w:t>
      </w:r>
      <w:r w:rsidR="007F2691">
        <w:t xml:space="preserve">proizlazi da je  </w:t>
      </w:r>
      <w:r w:rsidR="009608ED">
        <w:t xml:space="preserve">zbroj </w:t>
      </w:r>
      <w:r w:rsidR="002539E0">
        <w:t>u</w:t>
      </w:r>
      <w:r>
        <w:t xml:space="preserve">kupno </w:t>
      </w:r>
      <w:r w:rsidR="009608ED">
        <w:t>utvrđenih</w:t>
      </w:r>
      <w:r>
        <w:t xml:space="preserve"> tražbin</w:t>
      </w:r>
      <w:r w:rsidR="009608ED">
        <w:t>a</w:t>
      </w:r>
      <w:r>
        <w:t xml:space="preserve"> svih stečajnih vjerovnika viših isplatnih redova iznos</w:t>
      </w:r>
      <w:r w:rsidR="009608ED">
        <w:t>i</w:t>
      </w:r>
      <w:r>
        <w:t xml:space="preserve"> 8.695.903,33 kn </w:t>
      </w:r>
      <w:r w:rsidRPr="00A24189" w:rsidR="00A24189">
        <w:t xml:space="preserve">(tražbina </w:t>
      </w:r>
      <w:r w:rsidR="00682328">
        <w:t xml:space="preserve">stečajnog vjerovnika </w:t>
      </w:r>
      <w:r w:rsidR="00A24189">
        <w:t xml:space="preserve">Republike Hrvatske utvrđena je u iznosu od 1.689,34 kn, </w:t>
      </w:r>
      <w:r w:rsidR="00682328">
        <w:t xml:space="preserve">tražbina stečajnog vjerovnika </w:t>
      </w:r>
      <w:r w:rsidR="006F47EE">
        <w:t>Tin</w:t>
      </w:r>
      <w:r w:rsidR="00682328">
        <w:t>a</w:t>
      </w:r>
      <w:r w:rsidR="006F47EE">
        <w:t xml:space="preserve"> Matića u iznosu </w:t>
      </w:r>
      <w:r w:rsidR="00A24189">
        <w:t xml:space="preserve">od </w:t>
      </w:r>
      <w:r w:rsidRPr="00A24189" w:rsidR="00A24189">
        <w:t xml:space="preserve">1.001.384,02 </w:t>
      </w:r>
      <w:r w:rsidR="00A24189">
        <w:t>kn,</w:t>
      </w:r>
      <w:r w:rsidRPr="006F47EE" w:rsidR="006F47EE">
        <w:t xml:space="preserve"> </w:t>
      </w:r>
      <w:r w:rsidRPr="00682328" w:rsidR="00682328">
        <w:t xml:space="preserve">tražbina stečajnog vjerovnika </w:t>
      </w:r>
      <w:r w:rsidRPr="006F47EE" w:rsidR="006F47EE">
        <w:t xml:space="preserve">Tin Matić i Partneri d.o.o. </w:t>
      </w:r>
      <w:r w:rsidR="006F47EE">
        <w:t>u iznosu od</w:t>
      </w:r>
      <w:r w:rsidRPr="006F47EE" w:rsidR="006F47EE">
        <w:t xml:space="preserve"> 230.211,71</w:t>
      </w:r>
      <w:r w:rsidR="006F47EE">
        <w:t xml:space="preserve"> </w:t>
      </w:r>
      <w:r w:rsidRPr="006F47EE" w:rsidR="006F47EE">
        <w:t>kn</w:t>
      </w:r>
      <w:r w:rsidR="006F47EE">
        <w:t>,</w:t>
      </w:r>
      <w:r w:rsidRPr="00682328" w:rsidR="00682328">
        <w:t xml:space="preserve"> tražbina stečajnog vjerovnika</w:t>
      </w:r>
      <w:r w:rsidR="006F47EE">
        <w:t xml:space="preserve"> </w:t>
      </w:r>
      <w:r w:rsidR="00682328">
        <w:t xml:space="preserve"> </w:t>
      </w:r>
      <w:r w:rsidR="006F47EE">
        <w:t>Luciante d.o.o. u iznosu od 34.237,08 kn, te</w:t>
      </w:r>
      <w:r w:rsidRPr="00682328" w:rsidR="00682328">
        <w:t xml:space="preserve"> tražbina stečajnog vjerovnika</w:t>
      </w:r>
      <w:r w:rsidR="006F47EE">
        <w:t xml:space="preserve"> Imos Holding d.d. u stečaju u iznosu od 7.430.070,52 kn)</w:t>
      </w:r>
      <w:r w:rsidR="009608ED">
        <w:t>.</w:t>
      </w:r>
    </w:p>
    <w:p w:rsidR="005D4994" w:rsidP="00632039" w:rsidRDefault="005D4994">
      <w:pPr>
        <w:jc w:val="both"/>
      </w:pPr>
    </w:p>
    <w:p w:rsidR="00F52571" w:rsidP="00B1094B" w:rsidRDefault="00F30021">
      <w:pPr>
        <w:ind w:firstLine="708"/>
        <w:jc w:val="both"/>
      </w:pPr>
      <w:r>
        <w:t>T</w:t>
      </w:r>
      <w:r w:rsidR="005D4994">
        <w:t>ražbin</w:t>
      </w:r>
      <w:r w:rsidR="0012107A">
        <w:t>a</w:t>
      </w:r>
      <w:r w:rsidR="005D4994">
        <w:t xml:space="preserve"> </w:t>
      </w:r>
      <w:r w:rsidR="00A73786">
        <w:t xml:space="preserve">stečajnog </w:t>
      </w:r>
      <w:r w:rsidR="005D4994">
        <w:t>vjerovnika Tin</w:t>
      </w:r>
      <w:r w:rsidR="0012107A">
        <w:t>a</w:t>
      </w:r>
      <w:r w:rsidR="005D4994">
        <w:t xml:space="preserve"> Matić</w:t>
      </w:r>
      <w:r w:rsidR="0012107A">
        <w:t>a</w:t>
      </w:r>
      <w:r w:rsidR="005D4994">
        <w:t xml:space="preserve"> iznos</w:t>
      </w:r>
      <w:r w:rsidR="0012107A">
        <w:t>i</w:t>
      </w:r>
      <w:r w:rsidR="006F47EE">
        <w:t xml:space="preserve"> 1</w:t>
      </w:r>
      <w:r w:rsidRPr="006F47EE" w:rsidR="006F47EE">
        <w:t>.001.384,02 kn</w:t>
      </w:r>
      <w:r>
        <w:t xml:space="preserve"> (u tom iznosu je i prijavljena i utvrđena)</w:t>
      </w:r>
      <w:r w:rsidR="0012107A">
        <w:t>, a vjerovnika</w:t>
      </w:r>
      <w:r w:rsidRPr="0012107A" w:rsidR="0012107A">
        <w:t xml:space="preserve"> Tin Matić i Partneri d.o.o.</w:t>
      </w:r>
      <w:r w:rsidR="005D4994">
        <w:t xml:space="preserve"> </w:t>
      </w:r>
      <w:r w:rsidR="00766A5B">
        <w:t xml:space="preserve">iznosi </w:t>
      </w:r>
      <w:r w:rsidR="006F47EE">
        <w:t>230.211,71</w:t>
      </w:r>
      <w:r w:rsidR="00A73786">
        <w:t xml:space="preserve"> </w:t>
      </w:r>
      <w:r w:rsidR="006F47EE">
        <w:t>kn</w:t>
      </w:r>
      <w:r w:rsidR="005D4994">
        <w:t xml:space="preserve"> </w:t>
      </w:r>
      <w:r>
        <w:t>(</w:t>
      </w:r>
      <w:r w:rsidRPr="00F30021">
        <w:t>u tom iznosu je i prijavljena i utvrđena)</w:t>
      </w:r>
      <w:r>
        <w:t xml:space="preserve"> </w:t>
      </w:r>
      <w:r w:rsidR="005D4994">
        <w:t>pa</w:t>
      </w:r>
      <w:r w:rsidR="00766A5B">
        <w:t xml:space="preserve"> stoga zbroj</w:t>
      </w:r>
      <w:r w:rsidR="005D4994">
        <w:t xml:space="preserve"> tražbin</w:t>
      </w:r>
      <w:r w:rsidR="00766A5B">
        <w:t>a</w:t>
      </w:r>
      <w:r w:rsidR="005D4994">
        <w:t xml:space="preserve"> navedenih stečajnih vjerovnika koji su podnijeli prijedlog za sazivanje skupštine vjerovnika iznos</w:t>
      </w:r>
      <w:r w:rsidR="00766A5B">
        <w:t>i</w:t>
      </w:r>
      <w:r w:rsidR="005D4994">
        <w:t xml:space="preserve"> ukupno 1.231.595,73 kn.</w:t>
      </w:r>
      <w:r w:rsidR="00235C05">
        <w:t xml:space="preserve"> </w:t>
      </w:r>
      <w:r w:rsidR="005D4994">
        <w:t xml:space="preserve">Slijedom navedenog, </w:t>
      </w:r>
      <w:r w:rsidR="00766A5B">
        <w:t xml:space="preserve"> zbroj </w:t>
      </w:r>
      <w:r w:rsidR="005D4994">
        <w:t>tražbin</w:t>
      </w:r>
      <w:r w:rsidR="00766A5B">
        <w:t>a</w:t>
      </w:r>
      <w:r w:rsidR="00A73786">
        <w:t xml:space="preserve"> stečajnih </w:t>
      </w:r>
      <w:r w:rsidR="005D4994">
        <w:t xml:space="preserve"> vjerovnika Tina Matića i Tin Matić i Partneri d.o.o.</w:t>
      </w:r>
      <w:r w:rsidR="00DE6F71">
        <w:t xml:space="preserve"> koji iznosi </w:t>
      </w:r>
      <w:r w:rsidRPr="00DE6F71" w:rsidR="00DE6F71">
        <w:t xml:space="preserve"> 1.231.595,73 kn </w:t>
      </w:r>
      <w:r w:rsidR="005D4994">
        <w:t>ne premašuj</w:t>
      </w:r>
      <w:r w:rsidR="00766A5B">
        <w:t>e</w:t>
      </w:r>
      <w:r w:rsidR="005D4994">
        <w:t xml:space="preserve"> dvije petine (</w:t>
      </w:r>
      <w:r w:rsidR="00D356C7">
        <w:t xml:space="preserve">2/5 </w:t>
      </w:r>
      <w:r w:rsidR="009626A4">
        <w:t xml:space="preserve">odgovara </w:t>
      </w:r>
      <w:r w:rsidR="00562550">
        <w:t xml:space="preserve"> 0,4</w:t>
      </w:r>
      <w:r w:rsidR="005D4994">
        <w:t>) iznosa tražbina stečajnih vjer</w:t>
      </w:r>
      <w:r w:rsidR="0012107A">
        <w:t>ovnika viših isplatnih redova (</w:t>
      </w:r>
      <w:r w:rsidR="005D4994">
        <w:t>11.375.060,78 kn)</w:t>
      </w:r>
      <w:r w:rsidR="00DE6F71">
        <w:t>,</w:t>
      </w:r>
      <w:r w:rsidR="005D4994">
        <w:t xml:space="preserve"> </w:t>
      </w:r>
      <w:r w:rsidR="001E11F9">
        <w:t>Naime</w:t>
      </w:r>
      <w:r w:rsidR="004C4379">
        <w:t>,</w:t>
      </w:r>
      <w:r w:rsidR="002C2612">
        <w:t xml:space="preserve"> jedna petina od</w:t>
      </w:r>
      <w:r w:rsidR="001E11F9">
        <w:t xml:space="preserve"> 11.375.060,78 kn iznosi 2.275.012,15 kn, a dvije petine</w:t>
      </w:r>
      <w:r w:rsidR="00CA4FA3">
        <w:t xml:space="preserve"> iznose</w:t>
      </w:r>
      <w:r w:rsidR="004C4379">
        <w:t xml:space="preserve"> 4.550.024,30 kn.</w:t>
      </w:r>
    </w:p>
    <w:p w:rsidR="0012107A" w:rsidP="0012107A" w:rsidRDefault="0012107A">
      <w:pPr>
        <w:ind w:firstLine="708"/>
        <w:jc w:val="both"/>
      </w:pPr>
    </w:p>
    <w:p w:rsidR="00AA578E" w:rsidP="0033770F" w:rsidRDefault="00B1094B">
      <w:pPr>
        <w:ind w:firstLine="708"/>
        <w:jc w:val="both"/>
      </w:pPr>
      <w:r>
        <w:t xml:space="preserve">Pored navedenog, i </w:t>
      </w:r>
      <w:r w:rsidR="00F52571">
        <w:t>k</w:t>
      </w:r>
      <w:r w:rsidR="002A1422">
        <w:t xml:space="preserve">ada se uzme u obzir </w:t>
      </w:r>
      <w:r w:rsidR="00DE6F71">
        <w:t>zbroj</w:t>
      </w:r>
      <w:r w:rsidR="00562550">
        <w:t xml:space="preserve"> utvrđenih</w:t>
      </w:r>
      <w:r w:rsidR="00DE6F71">
        <w:t xml:space="preserve"> </w:t>
      </w:r>
      <w:r w:rsidRPr="00DE6F71" w:rsidR="00DE6F71">
        <w:t>tražbina vjerovnika Tina Matića i Tin Matić</w:t>
      </w:r>
      <w:r w:rsidR="002C2612">
        <w:t xml:space="preserve"> i Partneri d.o.o. koji iznosi </w:t>
      </w:r>
      <w:r w:rsidRPr="00DE6F71" w:rsidR="00DE6F71">
        <w:t xml:space="preserve">1.231.595,73 kn </w:t>
      </w:r>
      <w:r w:rsidR="00562550">
        <w:t>(</w:t>
      </w:r>
      <w:r w:rsidR="002A1422">
        <w:t xml:space="preserve">a </w:t>
      </w:r>
      <w:r w:rsidR="00562550">
        <w:t xml:space="preserve">koji je jedak za ova dva vjerovnika zbroju prijavljenih tražbina) </w:t>
      </w:r>
      <w:r w:rsidR="009626A4">
        <w:t>s</w:t>
      </w:r>
      <w:r w:rsidR="00812DFB">
        <w:t xml:space="preserve"> ukupnim iznosom</w:t>
      </w:r>
      <w:r w:rsidR="002A1422">
        <w:t xml:space="preserve"> odnosno zbrojem</w:t>
      </w:r>
      <w:r w:rsidR="00812DFB">
        <w:t xml:space="preserve"> </w:t>
      </w:r>
      <w:r w:rsidR="009626A4">
        <w:t xml:space="preserve">utvrđenih (priznatih) tražbina </w:t>
      </w:r>
      <w:r w:rsidR="004E3A18">
        <w:t>koji</w:t>
      </w:r>
      <w:r w:rsidR="00D359D2">
        <w:t xml:space="preserve"> iznosi</w:t>
      </w:r>
      <w:r w:rsidR="009626A4">
        <w:t xml:space="preserve"> </w:t>
      </w:r>
      <w:r w:rsidRPr="008D736E" w:rsidR="008D736E">
        <w:t>8.695.903,33 kn</w:t>
      </w:r>
      <w:r w:rsidR="008D736E">
        <w:t xml:space="preserve">, </w:t>
      </w:r>
      <w:r w:rsidR="004629C7">
        <w:t xml:space="preserve"> radi se o omjeru manjem od </w:t>
      </w:r>
      <w:r w:rsidR="009626A4">
        <w:t xml:space="preserve">dvije petine </w:t>
      </w:r>
      <w:r w:rsidR="00C75A80">
        <w:t>(0,4)</w:t>
      </w:r>
      <w:r w:rsidR="002F5570">
        <w:t xml:space="preserve"> </w:t>
      </w:r>
      <w:r w:rsidR="004629C7">
        <w:t xml:space="preserve">točnije o omjeru od </w:t>
      </w:r>
      <w:r w:rsidR="002F5570">
        <w:t>0,1416.</w:t>
      </w:r>
      <w:r w:rsidRPr="004C4379" w:rsidR="004C4379">
        <w:t xml:space="preserve"> </w:t>
      </w:r>
      <w:r w:rsidR="00F83360">
        <w:t xml:space="preserve">Naime, jedna petina </w:t>
      </w:r>
      <w:r w:rsidR="002C2612">
        <w:t xml:space="preserve">(1/5) </w:t>
      </w:r>
      <w:r w:rsidR="00F83360">
        <w:t xml:space="preserve">od </w:t>
      </w:r>
      <w:r w:rsidR="004C4379">
        <w:t>8.695.903,</w:t>
      </w:r>
      <w:r w:rsidR="008879F8">
        <w:t>33</w:t>
      </w:r>
      <w:r w:rsidRPr="004C4379" w:rsidR="004C4379">
        <w:t xml:space="preserve"> kn iznosi </w:t>
      </w:r>
      <w:r w:rsidR="008879F8">
        <w:t>1.739.180,66</w:t>
      </w:r>
      <w:r w:rsidRPr="004C4379" w:rsidR="004C4379">
        <w:t xml:space="preserve"> kn, a dvije petine </w:t>
      </w:r>
      <w:r w:rsidR="002C2612">
        <w:t xml:space="preserve">(2/5) iznose </w:t>
      </w:r>
      <w:r w:rsidR="00F83360">
        <w:t>3.478.361,32</w:t>
      </w:r>
      <w:r w:rsidRPr="004C4379" w:rsidR="004C4379">
        <w:t xml:space="preserve"> kn</w:t>
      </w:r>
      <w:r w:rsidR="00F83360">
        <w:t>.</w:t>
      </w:r>
      <w:r w:rsidR="004E3A18">
        <w:t xml:space="preserve"> </w:t>
      </w:r>
    </w:p>
    <w:p w:rsidR="0033770F" w:rsidP="0033770F" w:rsidRDefault="0033770F">
      <w:pPr>
        <w:ind w:firstLine="708"/>
        <w:jc w:val="both"/>
      </w:pPr>
    </w:p>
    <w:p w:rsidR="005D4994" w:rsidP="00C75A80" w:rsidRDefault="00C75A80">
      <w:pPr>
        <w:ind w:firstLine="708"/>
        <w:jc w:val="both"/>
      </w:pPr>
      <w:r>
        <w:lastRenderedPageBreak/>
        <w:t xml:space="preserve">Slijedom navedenog, </w:t>
      </w:r>
      <w:r w:rsidR="002A4067">
        <w:t xml:space="preserve">u svakom slučaju </w:t>
      </w:r>
      <w:r>
        <w:t xml:space="preserve">proizlazi da nisu ispunjene pretpostavke za sazivanje skupštine iz čl. </w:t>
      </w:r>
      <w:r w:rsidR="002F5570">
        <w:t xml:space="preserve">104.st.1.t.4. SZ-a </w:t>
      </w:r>
      <w:r w:rsidRPr="00AA578E" w:rsidR="00AA578E">
        <w:t>pa je ovaj sud odbio prijedlog za sazivanje skupštine od 24. srpnja 2019.</w:t>
      </w:r>
    </w:p>
    <w:p w:rsidR="002D3FE7" w:rsidP="00C75A80" w:rsidRDefault="002D3FE7">
      <w:pPr>
        <w:ind w:firstLine="708"/>
        <w:jc w:val="both"/>
      </w:pPr>
    </w:p>
    <w:p w:rsidR="005D4994" w:rsidP="00632039" w:rsidRDefault="005D4994">
      <w:pPr>
        <w:jc w:val="both"/>
      </w:pPr>
      <w:r>
        <w:tab/>
      </w:r>
      <w:r>
        <w:tab/>
      </w:r>
      <w:r>
        <w:tab/>
        <w:t xml:space="preserve">                   U Zagrebu 2</w:t>
      </w:r>
      <w:r w:rsidR="00F429D8">
        <w:t>3</w:t>
      </w:r>
      <w:r>
        <w:t>. kolovoza 2019.</w:t>
      </w:r>
    </w:p>
    <w:p w:rsidR="005D4994" w:rsidP="00632039" w:rsidRDefault="005D4994">
      <w:pPr>
        <w:jc w:val="both"/>
      </w:pPr>
    </w:p>
    <w:p w:rsidR="005D4994" w:rsidP="0012107A" w:rsidRDefault="0012107A">
      <w:pPr>
        <w:ind w:left="6372" w:firstLine="708"/>
        <w:jc w:val="both"/>
      </w:pPr>
      <w:r>
        <w:t xml:space="preserve">  </w:t>
      </w:r>
      <w:r w:rsidR="005D4994">
        <w:t>Sudac</w:t>
      </w:r>
    </w:p>
    <w:p w:rsidR="005D4994" w:rsidP="00632039" w:rsidRDefault="0012107A">
      <w:pPr>
        <w:jc w:val="both"/>
      </w:pPr>
      <w:r>
        <w:t xml:space="preserve"> </w:t>
      </w:r>
      <w:r>
        <w:tab/>
      </w:r>
      <w:r>
        <w:tab/>
      </w:r>
      <w:r>
        <w:tab/>
      </w:r>
      <w:r>
        <w:tab/>
      </w:r>
      <w:r>
        <w:tab/>
      </w:r>
      <w:r>
        <w:tab/>
      </w:r>
      <w:r>
        <w:tab/>
      </w:r>
      <w:r>
        <w:tab/>
      </w:r>
      <w:r w:rsidR="00B36076">
        <w:t xml:space="preserve">           </w:t>
      </w:r>
      <w:r w:rsidR="0014634D">
        <w:t xml:space="preserve"> Danijela Uzelac Ljubić</w:t>
      </w:r>
      <w:r w:rsidR="00B36076">
        <w:t>, v.r.</w:t>
      </w:r>
    </w:p>
    <w:p w:rsidR="00373175" w:rsidP="00632039" w:rsidRDefault="00373175">
      <w:pPr>
        <w:jc w:val="both"/>
      </w:pPr>
    </w:p>
    <w:p w:rsidR="005D4994" w:rsidP="00632039" w:rsidRDefault="005D4994">
      <w:pPr>
        <w:jc w:val="both"/>
      </w:pPr>
    </w:p>
    <w:p w:rsidR="005D4994" w:rsidP="00632039" w:rsidRDefault="005D4994">
      <w:pPr>
        <w:jc w:val="both"/>
      </w:pPr>
      <w:r>
        <w:t>Uputa o pravnom lijeku: 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005D4994" w:rsidP="00632039" w:rsidRDefault="005D4994">
      <w:pPr>
        <w:jc w:val="both"/>
      </w:pPr>
    </w:p>
    <w:p w:rsidR="005D4994" w:rsidP="00632039" w:rsidRDefault="005D4994">
      <w:pPr>
        <w:jc w:val="both"/>
      </w:pPr>
      <w:r>
        <w:t xml:space="preserve">        </w:t>
      </w:r>
      <w:r>
        <w:tab/>
      </w:r>
      <w:r>
        <w:tab/>
      </w:r>
      <w:r>
        <w:tab/>
      </w:r>
      <w:r>
        <w:tab/>
      </w:r>
      <w:r>
        <w:tab/>
      </w:r>
      <w:r>
        <w:tab/>
      </w:r>
      <w:r>
        <w:tab/>
      </w:r>
      <w:r>
        <w:tab/>
      </w:r>
      <w:r>
        <w:tab/>
        <w:t xml:space="preserve">        </w:t>
      </w:r>
    </w:p>
    <w:p w:rsidR="00B36076" w:rsidP="001E1D12" w:rsidRDefault="005D4994">
      <w:pPr>
        <w:jc w:val="both"/>
      </w:pPr>
      <w:r>
        <w:t xml:space="preserve"> </w:t>
      </w:r>
      <w:r>
        <w:tab/>
      </w:r>
      <w:r>
        <w:tab/>
      </w:r>
      <w:r w:rsidR="00B36076">
        <w:tab/>
      </w:r>
      <w:r w:rsidR="00B36076">
        <w:tab/>
      </w:r>
      <w:r w:rsidR="00B36076">
        <w:tab/>
      </w:r>
      <w:r w:rsidR="00B36076">
        <w:tab/>
      </w:r>
      <w:r w:rsidR="00B36076">
        <w:tab/>
      </w:r>
      <w:r w:rsidR="00B36076">
        <w:tab/>
      </w:r>
      <w:r w:rsidR="00B36076">
        <w:tab/>
        <w:t>Za točnost otpravka</w:t>
      </w:r>
    </w:p>
    <w:p w:rsidR="005D4994" w:rsidP="00B36076" w:rsidRDefault="00B36076">
      <w:pPr>
        <w:ind w:left="6372"/>
        <w:jc w:val="both"/>
      </w:pPr>
      <w:r>
        <w:t xml:space="preserve">      Maja Hajtek</w:t>
      </w:r>
      <w:r w:rsidR="005D4994">
        <w:tab/>
      </w:r>
      <w:r w:rsidR="005D4994">
        <w:tab/>
      </w:r>
      <w:r w:rsidR="005D4994">
        <w:tab/>
      </w:r>
      <w:r w:rsidR="005D4994">
        <w:tab/>
      </w:r>
      <w:r w:rsidR="005D4994">
        <w:tab/>
      </w:r>
      <w:r w:rsidR="005D4994">
        <w:tab/>
        <w:t xml:space="preserve"> </w:t>
      </w:r>
      <w:r w:rsidR="005D4994">
        <w:tab/>
      </w:r>
      <w:r w:rsidR="005D4994">
        <w:tab/>
        <w:t xml:space="preserve"> </w:t>
      </w:r>
    </w:p>
    <w:p w:rsidR="005D4994" w:rsidP="00632039" w:rsidRDefault="005D4994">
      <w:pPr>
        <w:jc w:val="both"/>
      </w:pPr>
    </w:p>
    <w:p w:rsidR="005D4994" w:rsidP="00632039" w:rsidRDefault="005D4994">
      <w:pPr>
        <w:jc w:val="both"/>
      </w:pPr>
    </w:p>
    <w:p w:rsidR="005D4994" w:rsidP="00632039" w:rsidRDefault="005D4994">
      <w:pPr>
        <w:jc w:val="both"/>
      </w:pPr>
    </w:p>
    <w:p w:rsidR="005D4994" w:rsidP="00632039" w:rsidRDefault="005D4994">
      <w:pPr>
        <w:jc w:val="both"/>
      </w:pPr>
    </w:p>
    <w:p w:rsidR="005D4994" w:rsidP="00632039" w:rsidRDefault="005D4994">
      <w:pPr>
        <w:jc w:val="both"/>
      </w:pPr>
    </w:p>
    <w:p w:rsidR="003F56A4" w:rsidP="00632039" w:rsidRDefault="003F56A4">
      <w:pPr>
        <w:jc w:val="both"/>
      </w:pPr>
    </w:p>
    <w:sectPr w:rsidR="003F56A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4634D" w:rsidP="0014634D" w:rsidRDefault="0014634D">
      <w:r>
        <w:separator/>
      </w:r>
    </w:p>
  </w:endnote>
  <w:endnote w:type="continuationSeparator" w:id="0">
    <w:p w:rsidR="0014634D" w:rsidP="0014634D" w:rsidRDefault="0014634D">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5396994"/>
      <w:docPartObj>
        <w:docPartGallery w:val="Page Numbers (Bottom of Page)"/>
        <w:docPartUnique/>
      </w:docPartObj>
    </w:sdtPr>
    <w:sdtEndPr/>
    <w:sdtContent>
      <w:p w:rsidR="0014634D" w:rsidRDefault="0014634D">
        <w:pPr>
          <w:pStyle w:val="Podnoje"/>
          <w:jc w:val="center"/>
        </w:pPr>
        <w:r>
          <w:fldChar w:fldCharType="begin"/>
        </w:r>
        <w:r>
          <w:instrText>PAGE   \* MERGEFORMAT</w:instrText>
        </w:r>
        <w:r>
          <w:fldChar w:fldCharType="separate"/>
        </w:r>
        <w:r w:rsidR="00B36076">
          <w:rPr>
            <w:noProof/>
          </w:rPr>
          <w:t>1</w:t>
        </w:r>
        <w:r>
          <w:fldChar w:fldCharType="end"/>
        </w:r>
      </w:p>
    </w:sdtContent>
  </w:sdt>
  <w:p w:rsidR="0014634D" w:rsidRDefault="0014634D">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4634D" w:rsidP="0014634D" w:rsidRDefault="0014634D">
      <w:r>
        <w:separator/>
      </w:r>
    </w:p>
  </w:footnote>
  <w:footnote w:type="continuationSeparator" w:id="0">
    <w:p w:rsidR="0014634D" w:rsidP="0014634D" w:rsidRDefault="0014634D">
      <w:r>
        <w:continuationSeparator/>
      </w:r>
    </w:p>
  </w:footnote>
</w:footnote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E66"/>
    <w:rsid w:val="000F0113"/>
    <w:rsid w:val="000F489D"/>
    <w:rsid w:val="001071F8"/>
    <w:rsid w:val="0012107A"/>
    <w:rsid w:val="00135789"/>
    <w:rsid w:val="0014634D"/>
    <w:rsid w:val="00152891"/>
    <w:rsid w:val="001B032A"/>
    <w:rsid w:val="001E11F9"/>
    <w:rsid w:val="001E1D12"/>
    <w:rsid w:val="00235C05"/>
    <w:rsid w:val="00247C04"/>
    <w:rsid w:val="002539E0"/>
    <w:rsid w:val="002A1422"/>
    <w:rsid w:val="002A4067"/>
    <w:rsid w:val="002C2612"/>
    <w:rsid w:val="002D3FE7"/>
    <w:rsid w:val="002F5570"/>
    <w:rsid w:val="0033770F"/>
    <w:rsid w:val="00362194"/>
    <w:rsid w:val="00367B84"/>
    <w:rsid w:val="00373175"/>
    <w:rsid w:val="003B6992"/>
    <w:rsid w:val="003D1E42"/>
    <w:rsid w:val="003F56A4"/>
    <w:rsid w:val="00460B69"/>
    <w:rsid w:val="004629C7"/>
    <w:rsid w:val="004838FE"/>
    <w:rsid w:val="004C4379"/>
    <w:rsid w:val="004E3A18"/>
    <w:rsid w:val="004F0BB1"/>
    <w:rsid w:val="00540110"/>
    <w:rsid w:val="0054535C"/>
    <w:rsid w:val="005566D3"/>
    <w:rsid w:val="005575A0"/>
    <w:rsid w:val="00562550"/>
    <w:rsid w:val="00594E66"/>
    <w:rsid w:val="005D4994"/>
    <w:rsid w:val="0061180B"/>
    <w:rsid w:val="00632039"/>
    <w:rsid w:val="00682328"/>
    <w:rsid w:val="006A6E0A"/>
    <w:rsid w:val="006D0C3E"/>
    <w:rsid w:val="006F47EE"/>
    <w:rsid w:val="006F6D64"/>
    <w:rsid w:val="00747627"/>
    <w:rsid w:val="0074790C"/>
    <w:rsid w:val="00766A5B"/>
    <w:rsid w:val="007741E4"/>
    <w:rsid w:val="007902B9"/>
    <w:rsid w:val="007D10E8"/>
    <w:rsid w:val="007F2691"/>
    <w:rsid w:val="00812DFB"/>
    <w:rsid w:val="00854E92"/>
    <w:rsid w:val="008879F8"/>
    <w:rsid w:val="008C0B63"/>
    <w:rsid w:val="008D5308"/>
    <w:rsid w:val="008D605B"/>
    <w:rsid w:val="008D736E"/>
    <w:rsid w:val="009608ED"/>
    <w:rsid w:val="009626A4"/>
    <w:rsid w:val="00976656"/>
    <w:rsid w:val="009C2619"/>
    <w:rsid w:val="00A24189"/>
    <w:rsid w:val="00A73786"/>
    <w:rsid w:val="00A84BBA"/>
    <w:rsid w:val="00AA578E"/>
    <w:rsid w:val="00B1094B"/>
    <w:rsid w:val="00B36076"/>
    <w:rsid w:val="00B452CF"/>
    <w:rsid w:val="00C75A80"/>
    <w:rsid w:val="00C975C3"/>
    <w:rsid w:val="00CA4FA3"/>
    <w:rsid w:val="00D356C7"/>
    <w:rsid w:val="00D359D2"/>
    <w:rsid w:val="00D51DE0"/>
    <w:rsid w:val="00D53498"/>
    <w:rsid w:val="00D7248D"/>
    <w:rsid w:val="00DE6F71"/>
    <w:rsid w:val="00E00880"/>
    <w:rsid w:val="00E52329"/>
    <w:rsid w:val="00E6498E"/>
    <w:rsid w:val="00E84A79"/>
    <w:rsid w:val="00EA3F2A"/>
    <w:rsid w:val="00ED3BE5"/>
    <w:rsid w:val="00F21C01"/>
    <w:rsid w:val="00F30021"/>
    <w:rsid w:val="00F429D8"/>
    <w:rsid w:val="00F52571"/>
    <w:rsid w:val="00F83360"/>
    <w:rsid w:val="00FA081D"/>
    <w:rsid w:val="00FD49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14634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4634D"/>
    <w:rPr>
      <w:rFonts w:ascii="Tahoma" w:hAnsi="Tahoma" w:cs="Tahoma"/>
      <w:sz w:val="16"/>
      <w:szCs w:val="16"/>
    </w:rPr>
  </w:style>
  <w:style w:type="paragraph" w:styleId="Zaglavlje">
    <w:name w:val="header"/>
    <w:basedOn w:val="Normal"/>
    <w:link w:val="ZaglavljeChar"/>
    <w:uiPriority w:val="99"/>
    <w:unhideWhenUsed/>
    <w:rsid w:val="0014634D"/>
    <w:pPr>
      <w:tabs>
        <w:tab w:val="center" w:pos="4536"/>
        <w:tab w:val="right" w:pos="9072"/>
      </w:tabs>
    </w:pPr>
  </w:style>
  <w:style w:type="character" w:styleId="ZaglavljeChar" w:customStyle="true">
    <w:name w:val="Zaglavlje Char"/>
    <w:basedOn w:val="Zadanifontodlomka"/>
    <w:link w:val="Zaglavlje"/>
    <w:uiPriority w:val="99"/>
    <w:rsid w:val="0014634D"/>
  </w:style>
  <w:style w:type="paragraph" w:styleId="Podnoje">
    <w:name w:val="footer"/>
    <w:basedOn w:val="Normal"/>
    <w:link w:val="PodnojeChar"/>
    <w:uiPriority w:val="99"/>
    <w:unhideWhenUsed/>
    <w:rsid w:val="0014634D"/>
    <w:pPr>
      <w:tabs>
        <w:tab w:val="center" w:pos="4536"/>
        <w:tab w:val="right" w:pos="9072"/>
      </w:tabs>
    </w:pPr>
  </w:style>
  <w:style w:type="character" w:styleId="PodnojeChar" w:customStyle="true">
    <w:name w:val="Podnožje Char"/>
    <w:basedOn w:val="Zadanifontodlomka"/>
    <w:link w:val="Podnoje"/>
    <w:uiPriority w:val="99"/>
    <w:rsid w:val="0014634D"/>
  </w:style>
  <w:style w:type="character" w:styleId="Tekstrezerviranogmjesta">
    <w:name w:val="Placeholder Text"/>
    <w:basedOn w:val="Zadanifontodlomka"/>
    <w:uiPriority w:val="99"/>
    <w:semiHidden/>
    <w:rsid w:val="00B36076"/>
    <w:rPr>
      <w:color w:val="808080"/>
      <w:bdr w:val="none" w:color="auto" w:sz="0" w:space="0"/>
      <w:shd w:val="clear" w:color="auto" w:fill="auto"/>
    </w:rPr>
  </w:style>
  <w:style w:type="character" w:styleId="eSPISCCParagraphDefaultFont" w:customStyle="true">
    <w:name w:val="eSPIS_CC_Paragraph Default Font"/>
    <w:basedOn w:val="Zadanifontodlomka"/>
    <w:rsid w:val="00B3607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36076"/>
    <w:rPr>
      <w:bdr w:val="none" w:color="auto" w:sz="0" w:space="0"/>
      <w:shd w:val="clear" w:color="auto" w:fill="FFFFCC"/>
      <w:lang w:val="hr-HR"/>
    </w:rPr>
  </w:style>
  <w:style w:type="character" w:styleId="PozadinaSvijetloCrvena" w:customStyle="true">
    <w:name w:val="Pozadina_SvijetloCrvena"/>
    <w:basedOn w:val="eSPISCCParagraphDefaultFont"/>
    <w:rsid w:val="00B3607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3607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4634D"/>
    <w:rPr>
      <w:rFonts w:ascii="Tahoma" w:cs="Tahoma" w:hAnsi="Tahoma"/>
      <w:sz w:val="16"/>
      <w:szCs w:val="16"/>
    </w:rPr>
  </w:style>
  <w:style w:customStyle="1" w:styleId="TekstbaloniaChar" w:type="character">
    <w:name w:val="Tekst balončića Char"/>
    <w:basedOn w:val="Zadanifontodlomka"/>
    <w:link w:val="Tekstbalonia"/>
    <w:uiPriority w:val="99"/>
    <w:semiHidden/>
    <w:rsid w:val="0014634D"/>
    <w:rPr>
      <w:rFonts w:ascii="Tahoma" w:cs="Tahoma" w:hAnsi="Tahoma"/>
      <w:sz w:val="16"/>
      <w:szCs w:val="16"/>
    </w:rPr>
  </w:style>
  <w:style w:styleId="Zaglavlje" w:type="paragraph">
    <w:name w:val="header"/>
    <w:basedOn w:val="Normal"/>
    <w:link w:val="ZaglavljeChar"/>
    <w:uiPriority w:val="99"/>
    <w:unhideWhenUsed/>
    <w:rsid w:val="0014634D"/>
    <w:pPr>
      <w:tabs>
        <w:tab w:pos="4536" w:val="center"/>
        <w:tab w:pos="9072" w:val="right"/>
      </w:tabs>
    </w:pPr>
  </w:style>
  <w:style w:customStyle="1" w:styleId="ZaglavljeChar" w:type="character">
    <w:name w:val="Zaglavlje Char"/>
    <w:basedOn w:val="Zadanifontodlomka"/>
    <w:link w:val="Zaglavlje"/>
    <w:uiPriority w:val="99"/>
    <w:rsid w:val="0014634D"/>
  </w:style>
  <w:style w:styleId="Podnoje" w:type="paragraph">
    <w:name w:val="footer"/>
    <w:basedOn w:val="Normal"/>
    <w:link w:val="PodnojeChar"/>
    <w:uiPriority w:val="99"/>
    <w:unhideWhenUsed/>
    <w:rsid w:val="0014634D"/>
    <w:pPr>
      <w:tabs>
        <w:tab w:pos="4536" w:val="center"/>
        <w:tab w:pos="9072" w:val="right"/>
      </w:tabs>
    </w:pPr>
  </w:style>
  <w:style w:customStyle="1" w:styleId="PodnojeChar" w:type="character">
    <w:name w:val="Podnožje Char"/>
    <w:basedOn w:val="Zadanifontodlomka"/>
    <w:link w:val="Podnoje"/>
    <w:uiPriority w:val="99"/>
    <w:rsid w:val="0014634D"/>
  </w:style>
  <w:style w:styleId="Tekstrezerviranogmjesta" w:type="character">
    <w:name w:val="Placeholder Text"/>
    <w:basedOn w:val="Zadanifontodlomka"/>
    <w:uiPriority w:val="99"/>
    <w:semiHidden/>
    <w:rsid w:val="00B36076"/>
    <w:rPr>
      <w:color w:val="808080"/>
      <w:bdr w:color="auto" w:space="0" w:sz="0" w:val="none"/>
      <w:shd w:color="auto" w:fill="auto" w:val="clear"/>
    </w:rPr>
  </w:style>
  <w:style w:customStyle="1" w:styleId="eSPISCCParagraphDefaultFont" w:type="character">
    <w:name w:val="eSPIS_CC_Paragraph Default Font"/>
    <w:basedOn w:val="Zadanifontodlomka"/>
    <w:rsid w:val="00B360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6076"/>
    <w:rPr>
      <w:bdr w:color="auto" w:space="0" w:sz="0" w:val="none"/>
      <w:shd w:color="auto" w:fill="FFFFCC" w:val="clear"/>
      <w:lang w:val="hr-HR"/>
    </w:rPr>
  </w:style>
  <w:style w:customStyle="1" w:styleId="PozadinaSvijetloCrvena" w:type="character">
    <w:name w:val="Pozadina_SvijetloCrvena"/>
    <w:basedOn w:val="eSPISCCParagraphDefaultFont"/>
    <w:rsid w:val="00B360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607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St-2388/2017</izvorni_sadrzaj>
    <derivirana_varijabla naziv="DomainObject.Predmet.OznakaBroj_1">St-2388/2017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IMOSGRAD d.o.o.</izvorni_sadrzaj>
    <derivirana_varijabla naziv="DomainObject.Predmet.ProtustrankaFormated_1">  IMOSGRAD d.o.o.</derivirana_varijabla>
  </DomainObject.Predmet.ProtustrankaFormated>
  <DomainObject.Predmet.ProtustrankaFormatedOIB>
    <izvorni_sadrzaj>  IMOSGRAD d.o.o., OIB 92739195684</izvorni_sadrzaj>
    <derivirana_varijabla naziv="DomainObject.Predmet.ProtustrankaFormatedOIB_1">  IMOSGRAD d.o.o., OIB 92739195684</derivirana_varijabla>
  </DomainObject.Predmet.ProtustrankaFormatedOIB>
  <DomainObject.Predmet.ProtustrankaFormatedWithAdress>
    <izvorni_sadrzaj> IMOSGRAD d.o.o., Cvjetno naselje 26, 10430 Samobor</izvorni_sadrzaj>
    <derivirana_varijabla naziv="DomainObject.Predmet.ProtustrankaFormatedWithAdress_1"> IMOSGRAD d.o.o., Cvjetno naselje 26, 10430 Samobor</derivirana_varijabla>
  </DomainObject.Predmet.ProtustrankaFormatedWithAdress>
  <DomainObject.Predmet.ProtustrankaFormatedWithAdressOIB>
    <izvorni_sadrzaj> IMOSGRAD d.o.o., OIB 92739195684, Cvjetno naselje 26, 10430 Samobor</izvorni_sadrzaj>
    <derivirana_varijabla naziv="DomainObject.Predmet.ProtustrankaFormatedWithAdressOIB_1"> IMOSGRAD d.o.o., OIB 92739195684, Cvjetno naselje 26, 10430 Samobor</derivirana_varijabla>
  </DomainObject.Predmet.ProtustrankaFormatedWithAdressOIB>
  <DomainObject.Predmet.ProtustrankaWithAdress>
    <izvorni_sadrzaj>IMOSGRAD d.o.o. Cvjetno naselje 26, 10430 Samobor</izvorni_sadrzaj>
    <derivirana_varijabla naziv="DomainObject.Predmet.ProtustrankaWithAdress_1">IMOSGRAD d.o.o. Cvjetno naselje 26, 10430 Samobor</derivirana_varijabla>
  </DomainObject.Predmet.ProtustrankaWithAdress>
  <DomainObject.Predmet.ProtustrankaWithAdressOIB>
    <izvorni_sadrzaj>IMOSGRAD d.o.o., OIB 92739195684, Cvjetno naselje 26, 10430 Samobor</izvorni_sadrzaj>
    <derivirana_varijabla naziv="DomainObject.Predmet.ProtustrankaWithAdressOIB_1">IMOSGRAD d.o.o., OIB 92739195684, Cvjetno naselje 26, 10430 Samobor</derivirana_varijabla>
  </DomainObject.Predmet.ProtustrankaWithAdressOIB>
  <DomainObject.Predmet.ProtustrankaNazivFormated>
    <izvorni_sadrzaj>IMOSGRAD d.o.o.</izvorni_sadrzaj>
    <derivirana_varijabla naziv="DomainObject.Predmet.ProtustrankaNazivFormated_1">IMOSGRAD d.o.o.</derivirana_varijabla>
  </DomainObject.Predmet.ProtustrankaNazivFormated>
  <DomainObject.Predmet.ProtustrankaNazivFormatedOIB>
    <izvorni_sadrzaj>IMOSGRAD d.o.o., OIB 92739195684</izvorni_sadrzaj>
    <derivirana_varijabla naziv="DomainObject.Predmet.ProtustrankaNazivFormatedOIB_1">IMOSGRAD d.o.o., OIB 92739195684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 Matić i partneri odvjetničko društvo d.o.o.</izvorni_sadrzaj>
    <derivirana_varijabla naziv="DomainObject.Predmet.StrankaFormated_1">  FINA Regionalni centar Zagreb; Tin Matić i partneri odvjetničko društvo d.o.o.</derivirana_varijabla>
  </DomainObject.Predmet.StrankaFormated>
  <DomainObject.Predmet.StrankaFormatedOIB>
    <izvorni_sadrzaj>  FINA Regionalni centar Zagreb, OIB 85821130368; Tin Matić i partneri odvjetničko društvo d.o.o., OIB 08908355669</izvorni_sadrzaj>
    <derivirana_varijabla naziv="DomainObject.Predmet.StrankaFormatedOIB_1">  FINA Regionalni centar Zagreb, OIB 85821130368; Tin Matić i partneri odvjetničko društvo d.o.o., OIB 08908355669</derivirana_varijabla>
  </DomainObject.Predmet.StrankaFormatedOIB>
  <DomainObject.Predmet.StrankaFormatedWithAdress>
    <izvorni_sadrzaj> FINA Regionalni centar Zagreb, Trg svibanjskih žrtava 1995. br. 1, 10000 Zagreb; Tin Matić i partneri odvjetničko društvo d.o.o., Vlaška 95, 10000 Zagreb</izvorni_sadrzaj>
    <derivirana_varijabla naziv="DomainObject.Predmet.StrankaFormatedWithAdress_1"> FINA Regionalni centar Zagreb, Trg svibanjskih žrtava 1995. br. 1, 10000 Zagreb; Tin Matić i partneri odvjetničko društvo d.o.o., Vlaška 95, 10000 Zagreb</derivirana_varijabla>
  </DomainObject.Predmet.StrankaFormatedWithAdress>
  <DomainObject.Predmet.StrankaFormatedWithAdressOIB>
    <izvorni_sadrzaj> FINA Regionalni centar Zagreb, OIB 85821130368, Trg svibanjskih žrtava 1995. br. 1, 10000 Zagreb; Tin Matić i partneri odvjetničko društvo d.o.o., OIB 08908355669, Vlaška 95, 10000 Zagreb</izvorni_sadrzaj>
    <derivirana_varijabla naziv="DomainObject.Predmet.StrankaFormatedWithAdressOIB_1"> FINA Regionalni centar Zagreb, OIB 85821130368, Trg svibanjskih žrtava 1995. br. 1, 10000 Zagreb; Tin Matić i partneri odvjetničko društvo d.o.o., OIB 08908355669, Vlaška 95, 10000 Zagreb</derivirana_varijabla>
  </DomainObject.Predmet.StrankaFormatedWithAdressOIB>
  <DomainObject.Predmet.StrankaWithAdress>
    <izvorni_sadrzaj>FINA Regionalni centar Zagreb Trg svibanjskih žrtava 1995. br. 1,10000 Zagreb,Tin Matić i partneri odvjetničko društvo d.o.o. Vlaška 95,10000 Zagreb</izvorni_sadrzaj>
    <derivirana_varijabla naziv="DomainObject.Predmet.StrankaWithAdress_1">FINA Regionalni centar Zagreb Trg svibanjskih žrtava 1995. br. 1,10000 Zagreb,Tin Matić i partneri odvjetničko društvo d.o.o. Vlaška 95,10000 Zagreb</derivirana_varijabla>
  </DomainObject.Predmet.StrankaWithAdress>
  <DomainObject.Predmet.StrankaWithAdressOIB>
    <izvorni_sadrzaj>FINA Regionalni centar Zagreb, OIB 85821130368, Trg svibanjskih žrtava 1995. br. 1,10000 Zagreb,Tin Matić i partneri odvjetničko društvo d.o.o., OIB 08908355669, Vlaška 95,10000 Zagreb</izvorni_sadrzaj>
    <derivirana_varijabla naziv="DomainObject.Predmet.StrankaWithAdressOIB_1">FINA Regionalni centar Zagreb, OIB 85821130368, Trg svibanjskih žrtava 1995. br. 1,10000 Zagreb,Tin Matić i partneri odvjetničko društvo d.o.o., OIB 08908355669, Vlaška 95,10000 Zagreb</derivirana_varijabla>
  </DomainObject.Predmet.StrankaWithAdressOIB>
  <DomainObject.Predmet.StrankaNazivFormated>
    <izvorni_sadrzaj>FINA Regionalni centar Zagreb,Tin Matić i partneri odvjetničko društvo d.o.o.</izvorni_sadrzaj>
    <derivirana_varijabla naziv="DomainObject.Predmet.StrankaNazivFormated_1">FINA Regionalni centar Zagreb,Tin Matić i partneri odvjetničko društvo d.o.o.</derivirana_varijabla>
  </DomainObject.Predmet.StrankaNazivFormated>
  <DomainObject.Predmet.StrankaNazivFormatedOIB>
    <izvorni_sadrzaj>FINA Regionalni centar Zagreb, OIB 85821130368,Tin Matić i partneri odvjetničko društvo d.o.o., OIB 08908355669</izvorni_sadrzaj>
    <derivirana_varijabla naziv="DomainObject.Predmet.StrankaNazivFormatedOIB_1">FINA Regionalni centar Zagreb, OIB 85821130368,Tin Matić i partneri odvjetničko društvo d.o.o., OIB 08908355669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Tin Matić i partneri odvjetničko društvo d.o.o.</item>
    </izvorni_sadrzaj>
    <derivirana_varijabla naziv="DomainObject.Predmet.StrankaListFormated_1">
      <item>FINA Regionalni centar Zagreb</item>
      <item>Tin Matić i partneri odvjetničko društvo d.o.o.</item>
    </derivirana_varijabla>
  </DomainObject.Predmet.StrankaListFormated>
  <DomainObject.Predmet.StrankaListFormatedOIB>
    <izvorni_sadrzaj>
      <item>FINA Regionalni centar Zagreb, OIB 85821130368</item>
      <item>Tin Matić i partneri odvjetničko društvo d.o.o., OIB 08908355669</item>
    </izvorni_sadrzaj>
    <derivirana_varijabla naziv="DomainObject.Predmet.StrankaListFormatedOIB_1">
      <item>FINA Regionalni centar Zagreb, OIB 85821130368</item>
      <item>Tin Matić i partneri odvjetničko društvo d.o.o., OIB 08908355669</item>
    </derivirana_varijabla>
  </DomainObject.Predmet.StrankaListFormatedOIB>
  <DomainObject.Predmet.StrankaListFormatedWithAdress>
    <izvorni_sadrzaj>
      <item>FINA Regionalni centar Zagreb, Trg svibanjskih žrtava 1995. br. 1, 10000 Zagreb</item>
      <item>Tin Matić i partneri odvjetničko društvo d.o.o., Vlaška 95, 10000 Zagreb</item>
    </izvorni_sadrzaj>
    <derivirana_varijabla naziv="DomainObject.Predmet.StrankaListFormatedWithAdress_1">
      <item>FINA Regionalni centar Zagreb, Trg svibanjskih žrtava 1995. br. 1, 10000 Zagreb</item>
      <item>Tin Matić i partneri odvjetničko društvo d.o.o., Vlaška 95, 10000 Zagreb</item>
    </derivirana_varijabla>
  </DomainObject.Predmet.StrankaListFormatedWithAdress>
  <DomainObject.Predmet.StrankaListFormatedWithAdressOIB>
    <izvorni_sadrzaj>
      <item>FINA Regionalni centar Zagreb, OIB 85821130368, Trg svibanjskih žrtava 1995. br. 1, 10000 Zagreb</item>
      <item>Tin Matić i partneri odvjetničko društvo d.o.o., OIB 08908355669, Vlaška 95, 10000 Zagreb</item>
    </izvorni_sadrzaj>
    <derivirana_varijabla naziv="DomainObject.Predmet.StrankaListFormatedWithAdressOIB_1">
      <item>FINA Regionalni centar Zagreb, OIB 85821130368, Trg svibanjskih žrtava 1995. br. 1, 10000 Zagreb</item>
      <item>Tin Matić i partneri odvjetničko društvo d.o.o., OIB 08908355669, Vlaška 95, 10000 Zagreb</item>
    </derivirana_varijabla>
  </DomainObject.Predmet.StrankaListFormatedWithAdressOIB>
  <DomainObject.Predmet.StrankaListNazivFormated>
    <izvorni_sadrzaj>
      <item>FINA Regionalni centar Zagreb</item>
      <item>Tin Matić i partneri odvjetničko društvo d.o.o.</item>
    </izvorni_sadrzaj>
    <derivirana_varijabla naziv="DomainObject.Predmet.StrankaListNazivFormated_1">
      <item>FINA Regionalni centar Zagreb</item>
      <item>Tin Matić i partneri odvjetničko društvo d.o.o.</item>
    </derivirana_varijabla>
  </DomainObject.Predmet.StrankaListNazivFormated>
  <DomainObject.Predmet.StrankaListNazivFormatedOIB>
    <izvorni_sadrzaj>
      <item>FINA Regionalni centar Zagreb, OIB 85821130368</item>
      <item>Tin Matić i partneri odvjetničko društvo d.o.o., OIB 08908355669</item>
    </izvorni_sadrzaj>
    <derivirana_varijabla naziv="DomainObject.Predmet.StrankaListNazivFormatedOIB_1">
      <item>FINA Regionalni centar Zagreb, OIB 85821130368</item>
      <item>Tin Matić i partneri odvjetničko društvo d.o.o., OIB 08908355669</item>
    </derivirana_varijabla>
  </DomainObject.Predmet.StrankaListNazivFormatedOIB>
  <DomainObject.Predmet.ProtuStrankaListFormated>
    <izvorni_sadrzaj>
      <item>IMOSGRAD d.o.o.</item>
    </izvorni_sadrzaj>
    <derivirana_varijabla naziv="DomainObject.Predmet.ProtuStrankaListFormated_1">
      <item>IMOSGRAD d.o.o.</item>
    </derivirana_varijabla>
  </DomainObject.Predmet.ProtuStrankaListFormated>
  <DomainObject.Predmet.ProtuStrankaListFormatedOIB>
    <izvorni_sadrzaj>
      <item>IMOSGRAD d.o.o., OIB 92739195684</item>
    </izvorni_sadrzaj>
    <derivirana_varijabla naziv="DomainObject.Predmet.ProtuStrankaListFormatedOIB_1">
      <item>IMOSGRAD d.o.o., OIB 92739195684</item>
    </derivirana_varijabla>
  </DomainObject.Predmet.ProtuStrankaListFormatedOIB>
  <DomainObject.Predmet.ProtuStrankaListFormatedWithAdress>
    <izvorni_sadrzaj>
      <item>IMOSGRAD d.o.o., Cvjetno naselje 26, 10430 Samobor</item>
    </izvorni_sadrzaj>
    <derivirana_varijabla naziv="DomainObject.Predmet.ProtuStrankaListFormatedWithAdress_1">
      <item>IMOSGRAD d.o.o., Cvjetno naselje 26, 10430 Samobor</item>
    </derivirana_varijabla>
  </DomainObject.Predmet.ProtuStrankaListFormatedWithAdress>
  <DomainObject.Predmet.ProtuStrankaListFormatedWithAdressOIB>
    <izvorni_sadrzaj>
      <item>IMOSGRAD d.o.o., OIB 92739195684, Cvjetno naselje 26, 10430 Samobor</item>
    </izvorni_sadrzaj>
    <derivirana_varijabla naziv="DomainObject.Predmet.ProtuStrankaListFormatedWithAdressOIB_1">
      <item>IMOSGRAD d.o.o., OIB 92739195684, Cvjetno naselje 26, 10430 Samobor</item>
    </derivirana_varijabla>
  </DomainObject.Predmet.ProtuStrankaListFormatedWithAdressOIB>
  <DomainObject.Predmet.ProtuStrankaListNazivFormated>
    <izvorni_sadrzaj>
      <item>IMOSGRAD d.o.o.</item>
    </izvorni_sadrzaj>
    <derivirana_varijabla naziv="DomainObject.Predmet.ProtuStrankaListNazivFormated_1">
      <item>IMOSGRAD d.o.o.</item>
    </derivirana_varijabla>
  </DomainObject.Predmet.ProtuStrankaListNazivFormated>
  <DomainObject.Predmet.ProtuStrankaListNazivFormatedOIB>
    <izvorni_sadrzaj>
      <item>IMOSGRAD d.o.o., OIB 92739195684</item>
    </izvorni_sadrzaj>
    <derivirana_varijabla naziv="DomainObject.Predmet.ProtuStrankaListNazivFormatedOIB_1">
      <item>IMOSGRAD d.o.o., OIB 92739195684</item>
    </derivirana_varijabla>
  </DomainObject.Predmet.ProtuStrankaListNazivFormatedOIB>
  <DomainObject.Predmet.OstaliListFormated>
    <izvorni_sadrzaj>
      <item>Nadija Benolić</item>
      <item>Jože Novak</item>
      <item>Addiko Bank dioničko društvo</item>
    </izvorni_sadrzaj>
    <derivirana_varijabla naziv="DomainObject.Predmet.OstaliListFormated_1">
      <item>Nadija Benolić</item>
      <item>Jože Novak</item>
      <item>Addiko Bank dioničko društvo</item>
    </derivirana_varijabla>
  </DomainObject.Predmet.OstaliListFormated>
  <DomainObject.Predmet.OstaliListFormatedOIB>
    <izvorni_sadrzaj>
      <item>Nadija Benolić, OIB 30870764620</item>
      <item>Jože Novak, OIB 78332013498</item>
      <item>Addiko Bank dioničko društvo, OIB 14036333877</item>
    </izvorni_sadrzaj>
    <derivirana_varijabla naziv="DomainObject.Predmet.OstaliListFormatedOIB_1">
      <item>Nadija Benolić, OIB 30870764620</item>
      <item>Jože Novak, OIB 78332013498</item>
      <item>Addiko Bank dioničko društvo, OIB 14036333877</item>
    </derivirana_varijabla>
  </DomainObject.Predmet.OstaliListFormatedOIB>
  <DomainObject.Predmet.OstaliListFormatedWithAdress>
    <izvorni_sadrzaj>
      <item>Nadija Benolić, Trgovačka 2 a, 52470 Umag</item>
      <item>Jože Novak, Stari Trg  37, Grosuplje</item>
      <item>Addiko Bank dioničko društvo, Slavonska avenija 6, 10000 Zagreb</item>
    </izvorni_sadrzaj>
    <derivirana_varijabla naziv="DomainObject.Predmet.OstaliListFormatedWithAdress_1">
      <item>Nadija Benolić, Trgovačka 2 a, 52470 Umag</item>
      <item>Jože Novak, Stari Trg  37, Grosuplje</item>
      <item>Addiko Bank dioničko društvo, Slavonska avenija 6, 10000 Zagreb</item>
    </derivirana_varijabla>
  </DomainObject.Predmet.OstaliListFormatedWithAdress>
  <DomainObject.Predmet.OstaliListFormatedWithAdressOIB>
    <izvorni_sadrzaj>
      <item>Nadija Benolić, OIB 30870764620, Trgovačka 2 a, 52470 Umag</item>
      <item>Jože Novak, OIB 78332013498, Stari Trg  37, Grosuplje</item>
      <item>Addiko Bank dioničko društvo, OIB 14036333877, Slavonska avenija 6, 10000 Zagreb</item>
    </izvorni_sadrzaj>
    <derivirana_varijabla naziv="DomainObject.Predmet.OstaliListFormatedWithAdressOIB_1">
      <item>Nadija Benolić, OIB 30870764620, Trgovačka 2 a, 52470 Umag</item>
      <item>Jože Novak, OIB 78332013498, Stari Trg  37, Grosuplje</item>
      <item>Addiko Bank dioničko društvo, OIB 14036333877, Slavonska avenija 6, 10000 Zagreb</item>
    </derivirana_varijabla>
  </DomainObject.Predmet.OstaliListFormatedWithAdressOIB>
  <DomainObject.Predmet.OstaliListNazivFormated>
    <izvorni_sadrzaj>
      <item>Nadija Benolić</item>
      <item>Jože Novak</item>
      <item>Addiko Bank dioničko društvo</item>
    </izvorni_sadrzaj>
    <derivirana_varijabla naziv="DomainObject.Predmet.OstaliListNazivFormated_1">
      <item>Nadija Benolić</item>
      <item>Jože Novak</item>
      <item>Addiko Bank dioničko društvo</item>
    </derivirana_varijabla>
  </DomainObject.Predmet.OstaliListNazivFormated>
  <DomainObject.Predmet.OstaliListNazivFormatedOIB>
    <izvorni_sadrzaj>
      <item>Nadija Benolić, OIB 30870764620</item>
      <item>Jože Novak, OIB 78332013498</item>
      <item>Addiko Bank dioničko društvo, OIB 14036333877</item>
    </izvorni_sadrzaj>
    <derivirana_varijabla naziv="DomainObject.Predmet.OstaliListNazivFormatedOIB_1">
      <item>Nadija Benolić, OIB 30870764620</item>
      <item>Jože Novak, OIB 78332013498</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kolovoza 2019.</izvorni_sadrzaj>
    <derivirana_varijabla naziv="DomainObject.Datum_1">23. kolovoza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IMOSGRAD d.o.o.</izvorni_sadrzaj>
    <derivirana_varijabla naziv="DomainObject.Predmet.ProtustrankaIDrugi_1">IMOSGRAD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IMOSGRAD d.o.o., OIB 92739195684, Cvjetno naselje 26, 10430 Samobor</izvorni_sadrzaj>
    <derivirana_varijabla naziv="DomainObject.Predmet.ProtustrankaIDrugiAdressOIB_1">IMOSGRAD d.o.o., OIB 92739195684, Cvjetno naselje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IMOSGRAD d.o.o.</item>
      <item>FINA Regionalni centar Zagreb</item>
      <item>Tin Matić i partneri odvjetničko društvo d.o.o.</item>
      <item>Nadija Benolić</item>
      <item>Jože Novak</item>
      <item>Addiko Bank dioničko društvo</item>
    </izvorni_sadrzaj>
    <derivirana_varijabla naziv="DomainObject.Predmet.SudioniciListNaziv_1">
      <item>IMOSGRAD d.o.o.</item>
      <item>FINA Regionalni centar Zagreb</item>
      <item>Tin Matić i partneri odvjetničko društvo d.o.o.</item>
      <item>Nadija Benolić</item>
      <item>Jože Novak</item>
      <item>Addiko Bank dioničko društvo</item>
    </derivirana_varijabla>
  </DomainObject.Predmet.SudioniciListNaziv>
  <DomainObject.Predmet.SudioniciListAdressOIB>
    <izvorni_sadrzaj>
      <item>IMOSGRAD d.o.o., OIB 92739195684, Cvjetno naselje 26,10430 Samobor</item>
      <item>FINA Regionalni centar Zagreb, OIB 85821130368, Trg svibanjskih žrtava 1995. br. 1,10000 Zagreb</item>
      <item>Tin Matić i partneri odvjetničko društvo d.o.o., OIB 08908355669, Vlaška 95,10000 Zagreb</item>
      <item>Nadija Benolić, OIB 30870764620, Trgovačka 2 a,52470 Umag</item>
      <item>Jože Novak, OIB 78332013498, Stari Trg  37,Grosuplje</item>
      <item>Addiko Bank dioničko društvo, OIB 14036333877, Slavonska avenija 6,10000 Zagreb</item>
    </izvorni_sadrzaj>
    <derivirana_varijabla naziv="DomainObject.Predmet.SudioniciListAdressOIB_1">
      <item>IMOSGRAD d.o.o., OIB 92739195684, Cvjetno naselje 26,10430 Samobor</item>
      <item>FINA Regionalni centar Zagreb, OIB 85821130368, Trg svibanjskih žrtava 1995. br. 1,10000 Zagreb</item>
      <item>Tin Matić i partneri odvjetničko društvo d.o.o., OIB 08908355669, Vlaška 95,10000 Zagreb</item>
      <item>Nadija Benolić, OIB 30870764620, Trgovačka 2 a,52470 Umag</item>
      <item>Jože Novak, OIB 78332013498, Stari Trg  37,Grosuplje</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92739195684</item>
      <item>, OIB 85821130368</item>
      <item>, OIB 08908355669</item>
      <item>, OIB 30870764620</item>
      <item>, OIB 78332013498</item>
      <item>, OIB 14036333877</item>
    </izvorni_sadrzaj>
    <derivirana_varijabla naziv="DomainObject.Predmet.SudioniciListNazivOIB_1">
      <item>, OIB 92739195684</item>
      <item>, OIB 85821130368</item>
      <item>, OIB 08908355669</item>
      <item>, OIB 30870764620</item>
      <item>, OIB 78332013498</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srpnja 2019.</izvorni_sadrzaj>
    <derivirana_varijabla naziv="DomainObject.Predmet.DatumZadnjeOdrzaneSudskeRadnje_1">12. srpnja 2019.</derivirana_varijabla>
  </DomainObject.Predmet.DatumZadnjeOdrzaneSudskeRadnje>
  <DomainObject.PredzadnjaOdlukaIzPredmeta.DatumDonosenjaOdluke>
    <izvorni_sadrzaj>19. srpnja 2019.</izvorni_sadrzaj>
    <derivirana_varijabla naziv="DomainObject.PredzadnjaOdlukaIzPredmeta.DatumDonosenjaOdluke_1">19. srpnja 2019.</derivirana_varijabla>
  </DomainObject.PredzadnjaOdlukaIzPredmeta.DatumDonosenjaOdluke>
  <DomainObject.PredzadnjaOdlukaIzPredmeta.Oznaka>
    <izvorni_sadrzaj>St-2388/2017-98</izvorni_sadrzaj>
    <derivirana_varijabla naziv="DomainObject.PredzadnjaOdlukaIzPredmeta.Oznaka_1">St-2388/2017-98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912</properties:Words>
  <properties:Characters>4975</properties:Characters>
  <properties:Lines>121</properties:Lines>
  <properties:Paragraphs>25</properties:Paragraphs>
  <properties:TotalTime>157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2019-08-20T08:58:00Z</dcterms:created>
  <dc:creator>Danijela Uzelac</dc:creator>
  <dc:description/>
  <cp:keywords/>
  <cp:lastModifiedBy>Katarina Franjić</cp:lastModifiedBy>
  <dcterms:modified xmlns:xsi="http://www.w3.org/2001/XMLSchema-instance" xsi:type="dcterms:W3CDTF">2019-08-23T11:44:00Z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odbijen zahtjev/prijedlog (st-2388-17 odbijen prijedlog za sazivanje skupštine.docx)</vt:lpwstr>
  </prop:property>
  <prop:property fmtid="{D5CDD505-2E9C-101B-9397-08002B2CF9AE}" pid="4" name="CC_coloring">
    <vt:bool>false</vt:bool>
  </prop:property>
  <prop:property fmtid="{D5CDD505-2E9C-101B-9397-08002B2CF9AE}" pid="5" name="BrojStranica">
    <vt:i4>3</vt:i4>
  </prop:property>
</prop:Properties>
</file>