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015bf" w14:paraId="8c015bf" w:rsidRDefault="008C664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1546860</wp:posOffset>
            </wp:positionH>
            <wp:positionV relativeFrom="page">
              <wp:posOffset>739140</wp:posOffset>
            </wp:positionV>
            <wp:extent cy="810895" cx="607695"/>
            <wp:effectExtent b="8255" r="190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0895" cx="607695"/>
                    </a:xfrm>
                    <a:prstGeom prst="rect">
                      <a:avLst/>
                    </a:prstGeom>
                  </pic:spPr>
                </pic:pic>
              </a:graphicData>
            </a:graphic>
          </wp:anchor>
        </w:drawing>
      </w:r>
    </w:p>
    <w:p w:rsidRDefault="00AE649C" w:rsidP="004F27AE" w:rsidR="00AE649C" w:rsidRPr="00B76F3C">
      <w:pPr>
        <w:pStyle w:val="NormaleSPIS"/>
      </w:pPr>
    </w:p>
    <w:p w:rsidRDefault="008C6644" w:rsidP="008C6644" w:rsidR="008C6644">
      <w:pPr>
        <w:spacing w:after="0"/>
        <w:jc w:val="both"/>
      </w:pPr>
      <w:r>
        <w:t xml:space="preserve">           Republika Hrvatska</w:t>
      </w:r>
    </w:p>
    <w:p w:rsidRDefault="008C6644" w:rsidP="008C6644" w:rsidR="008C6644">
      <w:pPr>
        <w:tabs>
          <w:tab w:pos="3338" w:val="left"/>
        </w:tabs>
        <w:spacing w:after="0"/>
        <w:jc w:val="both"/>
      </w:pPr>
      <w:r>
        <w:t xml:space="preserve">     Trgovački sud u Bjelovaru</w:t>
      </w:r>
      <w:r>
        <w:tab/>
      </w:r>
    </w:p>
    <w:p w:rsidRDefault="008C6644" w:rsidP="008C6644" w:rsidR="008C6644">
      <w:pPr>
        <w:spacing w:after="0"/>
        <w:jc w:val="both"/>
      </w:pPr>
      <w:r>
        <w:t xml:space="preserve">Bjelovar, Šetalište dr. I. </w:t>
      </w:r>
      <w:proofErr w:type="spellStart"/>
      <w:r>
        <w:t>Lebovića</w:t>
      </w:r>
      <w:proofErr w:type="spellEnd"/>
      <w:r>
        <w:t xml:space="preserve"> 42</w:t>
      </w:r>
    </w:p>
    <w:p w:rsidRDefault="008C6644" w:rsidP="008C6644" w:rsidR="008C6644" w:rsidRPr="008C6644">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bookmarkStart w:name="_GoBack" w:id="0"/>
      <w:bookmarkEnd w:id="0"/>
      <w:r w:rsidRPr="008C6644">
        <w:rPr>
          <w:rFonts w:cs="Times New Roman" w:eastAsia="Times New Roman"/>
          <w:noProof/>
          <w:szCs w:val="20"/>
          <w:lang w:eastAsia="hr-HR"/>
        </w:rPr>
        <w:t>Poslovni broj: 5. St-209/2018-7</w:t>
      </w:r>
    </w:p>
    <w:p w:rsidRDefault="008C6644" w:rsidP="008C6644" w:rsidR="008C6644" w:rsidRPr="008C6644">
      <w:pPr>
        <w:overflowPunct w:val="false"/>
        <w:autoSpaceDE w:val="false"/>
        <w:autoSpaceDN w:val="false"/>
        <w:adjustRightInd w:val="false"/>
        <w:spacing w:after="0"/>
        <w:outlineLvl w:val="0"/>
        <w:rPr>
          <w:rFonts w:cs="Times New Roman" w:eastAsia="Times New Roman"/>
          <w:noProof/>
          <w:szCs w:val="20"/>
          <w:lang w:eastAsia="hr-HR"/>
        </w:rPr>
      </w:pPr>
    </w:p>
    <w:p w:rsidRDefault="008C6644" w:rsidP="008C6644" w:rsidR="008C6644" w:rsidRPr="008C6644">
      <w:pPr>
        <w:overflowPunct w:val="false"/>
        <w:autoSpaceDE w:val="false"/>
        <w:autoSpaceDN w:val="false"/>
        <w:adjustRightInd w:val="false"/>
        <w:spacing w:after="0"/>
        <w:outlineLvl w:val="0"/>
        <w:rPr>
          <w:rFonts w:cs="Times New Roman" w:eastAsia="Times New Roman"/>
          <w:noProof/>
          <w:szCs w:val="20"/>
          <w:lang w:eastAsia="hr-HR"/>
        </w:rPr>
      </w:pPr>
    </w:p>
    <w:p w:rsidRDefault="008C6644" w:rsidP="008C6644" w:rsidR="008C6644" w:rsidRPr="008C6644">
      <w:pPr>
        <w:overflowPunct w:val="false"/>
        <w:autoSpaceDE w:val="false"/>
        <w:autoSpaceDN w:val="false"/>
        <w:adjustRightInd w:val="false"/>
        <w:spacing w:after="0"/>
        <w:outlineLvl w:val="0"/>
        <w:rPr>
          <w:rFonts w:cs="Times New Roman" w:eastAsia="Times New Roman"/>
          <w:noProof/>
          <w:szCs w:val="20"/>
          <w:lang w:eastAsia="hr-HR"/>
        </w:rPr>
      </w:pPr>
    </w:p>
    <w:p w:rsidRDefault="008C6644" w:rsidP="008C6644" w:rsidR="008C6644" w:rsidRPr="008C6644">
      <w:pPr>
        <w:overflowPunct w:val="false"/>
        <w:autoSpaceDE w:val="false"/>
        <w:autoSpaceDN w:val="false"/>
        <w:adjustRightInd w:val="false"/>
        <w:spacing w:after="0"/>
        <w:outlineLvl w:val="0"/>
        <w:rPr>
          <w:rFonts w:cs="Times New Roman" w:eastAsia="Times New Roman"/>
          <w:noProof/>
          <w:szCs w:val="20"/>
          <w:lang w:eastAsia="hr-HR"/>
        </w:rPr>
      </w:pPr>
    </w:p>
    <w:p w:rsidRDefault="008C6644" w:rsidP="008C6644" w:rsidR="008C6644" w:rsidRPr="008C6644">
      <w:pPr>
        <w:overflowPunct w:val="false"/>
        <w:autoSpaceDE w:val="false"/>
        <w:autoSpaceDN w:val="false"/>
        <w:adjustRightInd w:val="false"/>
        <w:spacing w:after="0"/>
        <w:jc w:val="center"/>
        <w:outlineLvl w:val="0"/>
        <w:rPr>
          <w:rFonts w:cs="Times New Roman" w:eastAsia="Times New Roman"/>
          <w:noProof/>
          <w:szCs w:val="20"/>
          <w:lang w:eastAsia="hr-HR"/>
        </w:rPr>
      </w:pPr>
      <w:r w:rsidRPr="008C6644">
        <w:rPr>
          <w:rFonts w:cs="Times New Roman" w:eastAsia="Times New Roman"/>
          <w:noProof/>
          <w:szCs w:val="20"/>
          <w:lang w:eastAsia="hr-HR"/>
        </w:rPr>
        <w:t>U  I M E  R E P U B L I K E   H R V A T S K E</w:t>
      </w:r>
    </w:p>
    <w:p w:rsidRDefault="008C6644" w:rsidP="008C6644" w:rsidR="008C6644" w:rsidRPr="008C6644">
      <w:pPr>
        <w:overflowPunct w:val="false"/>
        <w:autoSpaceDE w:val="false"/>
        <w:autoSpaceDN w:val="false"/>
        <w:adjustRightInd w:val="false"/>
        <w:spacing w:after="0"/>
        <w:rPr>
          <w:rFonts w:cs="Times New Roman" w:eastAsia="Times New Roman"/>
          <w:noProof/>
          <w:szCs w:val="20"/>
          <w:lang w:eastAsia="hr-HR"/>
        </w:rPr>
      </w:pPr>
    </w:p>
    <w:p w:rsidRDefault="008C6644" w:rsidP="008C6644" w:rsidR="008C6644" w:rsidRPr="008C6644">
      <w:pPr>
        <w:overflowPunct w:val="false"/>
        <w:autoSpaceDE w:val="false"/>
        <w:autoSpaceDN w:val="false"/>
        <w:adjustRightInd w:val="false"/>
        <w:spacing w:after="0"/>
        <w:jc w:val="center"/>
        <w:outlineLvl w:val="0"/>
        <w:rPr>
          <w:rFonts w:cs="Times New Roman" w:eastAsia="Times New Roman"/>
          <w:noProof/>
          <w:szCs w:val="20"/>
          <w:lang w:eastAsia="hr-HR"/>
        </w:rPr>
      </w:pPr>
      <w:r w:rsidRPr="008C6644">
        <w:rPr>
          <w:rFonts w:cs="Times New Roman" w:eastAsia="Times New Roman"/>
          <w:noProof/>
          <w:szCs w:val="20"/>
          <w:lang w:eastAsia="hr-HR"/>
        </w:rPr>
        <w:t>R J E Š E N J E</w:t>
      </w:r>
    </w:p>
    <w:p w:rsidRDefault="008C6644" w:rsidP="008C6644" w:rsidR="008C6644" w:rsidRPr="008C6644">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8C6644" w:rsidP="008C6644" w:rsidR="008C6644" w:rsidRPr="008C6644">
      <w:pPr>
        <w:overflowPunct w:val="false"/>
        <w:autoSpaceDE w:val="false"/>
        <w:autoSpaceDN w:val="false"/>
        <w:adjustRightInd w:val="false"/>
        <w:spacing w:after="0"/>
        <w:jc w:val="center"/>
        <w:rPr>
          <w:rFonts w:cs="Times New Roman" w:eastAsia="Times New Roman"/>
          <w:b/>
          <w:noProof/>
          <w:szCs w:val="20"/>
          <w:lang w:eastAsia="hr-HR"/>
        </w:rPr>
      </w:pP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noProof/>
          <w:szCs w:val="20"/>
          <w:lang w:eastAsia="hr-HR"/>
        </w:rPr>
      </w:pPr>
      <w:r w:rsidRPr="008C6644">
        <w:rPr>
          <w:rFonts w:cs="Times New Roman" w:eastAsia="Times New Roman"/>
          <w:noProof/>
          <w:szCs w:val="20"/>
          <w:lang w:eastAsia="hr-HR"/>
        </w:rPr>
        <w:t xml:space="preserve">Trgovački sud u Bjelovaru, po sutkinji Mariji Petrina Kubica, </w:t>
      </w:r>
      <w:r w:rsidRPr="008C6644">
        <w:rPr>
          <w:rFonts w:cs="Times New Roman" w:eastAsia="Times New Roman"/>
          <w:szCs w:val="20"/>
          <w:lang w:eastAsia="hr-HR"/>
        </w:rPr>
        <w:t xml:space="preserve">povodom prijedloga Financijske agencije, OIB: 85821130368, RC ZAGREB, Zagreb, Trg svibanjskih žrtava 1995. 1, za otvaranje stečajnog postupka nad dužnikom TERRA PICCOLA jednostavno društvo s ograničenom odgovornošću za ugostiteljstvo, trgovinu i usluge, Zagreb, </w:t>
      </w:r>
      <w:proofErr w:type="spellStart"/>
      <w:r w:rsidRPr="008C6644">
        <w:rPr>
          <w:rFonts w:cs="Times New Roman" w:eastAsia="Times New Roman"/>
          <w:szCs w:val="20"/>
          <w:lang w:eastAsia="hr-HR"/>
        </w:rPr>
        <w:t>Babonićeva</w:t>
      </w:r>
      <w:proofErr w:type="spellEnd"/>
      <w:r w:rsidRPr="008C6644">
        <w:rPr>
          <w:rFonts w:cs="Times New Roman" w:eastAsia="Times New Roman"/>
          <w:szCs w:val="20"/>
          <w:lang w:eastAsia="hr-HR"/>
        </w:rPr>
        <w:t xml:space="preserve"> 20, MBS: 080961160, OIB: 58308198858, 19. prosinca 2018.</w:t>
      </w:r>
      <w:r w:rsidRPr="008C6644">
        <w:rPr>
          <w:rFonts w:cs="Times New Roman" w:eastAsia="Times New Roman"/>
          <w:noProof/>
          <w:szCs w:val="20"/>
          <w:lang w:eastAsia="hr-HR"/>
        </w:rPr>
        <w:t xml:space="preserve"> </w:t>
      </w: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jc w:val="center"/>
        <w:rPr>
          <w:rFonts w:cs="Times New Roman" w:eastAsia="Times New Roman"/>
          <w:noProof/>
          <w:szCs w:val="20"/>
          <w:lang w:eastAsia="hr-HR"/>
        </w:rPr>
      </w:pPr>
    </w:p>
    <w:p w:rsidRDefault="008C6644" w:rsidP="008C6644" w:rsidR="008C6644" w:rsidRPr="008C6644">
      <w:pPr>
        <w:overflowPunct w:val="false"/>
        <w:autoSpaceDE w:val="false"/>
        <w:autoSpaceDN w:val="false"/>
        <w:adjustRightInd w:val="false"/>
        <w:spacing w:after="0"/>
        <w:jc w:val="center"/>
        <w:rPr>
          <w:rFonts w:cs="Times New Roman" w:eastAsia="Times New Roman"/>
          <w:noProof/>
          <w:szCs w:val="20"/>
          <w:lang w:eastAsia="hr-HR"/>
        </w:rPr>
      </w:pPr>
      <w:r w:rsidRPr="008C6644">
        <w:rPr>
          <w:rFonts w:cs="Times New Roman" w:eastAsia="Times New Roman"/>
          <w:noProof/>
          <w:szCs w:val="20"/>
          <w:lang w:eastAsia="hr-HR"/>
        </w:rPr>
        <w:t>r i j e š i o   j e</w:t>
      </w:r>
    </w:p>
    <w:p w:rsidRDefault="008C6644" w:rsidP="008C6644" w:rsidR="008C6644" w:rsidRPr="008C6644">
      <w:pPr>
        <w:overflowPunct w:val="false"/>
        <w:autoSpaceDE w:val="false"/>
        <w:autoSpaceDN w:val="false"/>
        <w:adjustRightInd w:val="false"/>
        <w:spacing w:after="0"/>
        <w:jc w:val="center"/>
        <w:rPr>
          <w:rFonts w:cs="Times New Roman" w:eastAsia="Times New Roman"/>
          <w:noProof/>
          <w:szCs w:val="20"/>
          <w:lang w:eastAsia="hr-HR"/>
        </w:rPr>
      </w:pPr>
    </w:p>
    <w:p w:rsidRDefault="008C6644" w:rsidP="008C6644" w:rsidR="008C6644" w:rsidRPr="008C6644">
      <w:pPr>
        <w:overflowPunct w:val="false"/>
        <w:autoSpaceDE w:val="false"/>
        <w:autoSpaceDN w:val="false"/>
        <w:adjustRightInd w:val="false"/>
        <w:spacing w:after="0"/>
        <w:jc w:val="center"/>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8C6644">
        <w:rPr>
          <w:rFonts w:cs="Times New Roman" w:eastAsia="Times New Roman"/>
          <w:szCs w:val="20"/>
          <w:lang w:eastAsia="hr-HR"/>
        </w:rPr>
        <w:t xml:space="preserve">1. Otvara se stečajni postupak nad dužnikom TERRA PICCOLA jednostavno društvo s ograničenom odgovornošću za ugostiteljstvo, trgovinu i usluge, Zagreb, </w:t>
      </w:r>
      <w:proofErr w:type="spellStart"/>
      <w:r w:rsidRPr="008C6644">
        <w:rPr>
          <w:rFonts w:cs="Times New Roman" w:eastAsia="Times New Roman"/>
          <w:szCs w:val="20"/>
          <w:lang w:eastAsia="hr-HR"/>
        </w:rPr>
        <w:t>Babonićeva</w:t>
      </w:r>
      <w:proofErr w:type="spellEnd"/>
      <w:r w:rsidRPr="008C6644">
        <w:rPr>
          <w:rFonts w:cs="Times New Roman" w:eastAsia="Times New Roman"/>
          <w:szCs w:val="20"/>
          <w:lang w:eastAsia="hr-HR"/>
        </w:rPr>
        <w:t xml:space="preserve"> 20, MBS: 080961160, OIB: 58308198858.</w:t>
      </w:r>
    </w:p>
    <w:p w:rsidRDefault="008C6644" w:rsidP="008C6644" w:rsidR="008C6644" w:rsidRPr="008C6644">
      <w:pPr>
        <w:overflowPunct w:val="false"/>
        <w:autoSpaceDE w:val="false"/>
        <w:autoSpaceDN w:val="false"/>
        <w:adjustRightInd w:val="false"/>
        <w:spacing w:after="0"/>
        <w:ind w:firstLine="851"/>
        <w:jc w:val="both"/>
        <w:outlineLvl w:val="0"/>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r w:rsidRPr="008C6644">
        <w:rPr>
          <w:rFonts w:cs="Times New Roman" w:eastAsia="Times New Roman"/>
          <w:szCs w:val="20"/>
          <w:lang w:eastAsia="hr-HR"/>
        </w:rPr>
        <w:t>2. Za stečajnog upravitelja imenuje se</w:t>
      </w:r>
      <w:r w:rsidRPr="008C6644">
        <w:rPr>
          <w:rFonts w:cs="Times New Roman" w:eastAsia="Calibri"/>
          <w:szCs w:val="20"/>
          <w:lang w:eastAsia="hr-HR"/>
        </w:rPr>
        <w:t xml:space="preserve"> Boris Ljubanović, dipl. pravnik iz Osijeka, Šetalište </w:t>
      </w:r>
      <w:proofErr w:type="spellStart"/>
      <w:r w:rsidRPr="008C6644">
        <w:rPr>
          <w:rFonts w:cs="Times New Roman" w:eastAsia="Calibri"/>
          <w:szCs w:val="20"/>
          <w:lang w:eastAsia="hr-HR"/>
        </w:rPr>
        <w:t>kar</w:t>
      </w:r>
      <w:proofErr w:type="spellEnd"/>
      <w:r w:rsidRPr="008C6644">
        <w:rPr>
          <w:rFonts w:cs="Times New Roman" w:eastAsia="Calibri"/>
          <w:szCs w:val="20"/>
          <w:lang w:eastAsia="hr-HR"/>
        </w:rPr>
        <w:t xml:space="preserve">. Franje </w:t>
      </w:r>
      <w:proofErr w:type="spellStart"/>
      <w:r w:rsidRPr="008C6644">
        <w:rPr>
          <w:rFonts w:cs="Times New Roman" w:eastAsia="Calibri"/>
          <w:szCs w:val="20"/>
          <w:lang w:eastAsia="hr-HR"/>
        </w:rPr>
        <w:t>Šepera</w:t>
      </w:r>
      <w:proofErr w:type="spellEnd"/>
      <w:r w:rsidRPr="008C6644">
        <w:rPr>
          <w:rFonts w:cs="Times New Roman" w:eastAsia="Calibri"/>
          <w:szCs w:val="20"/>
          <w:lang w:eastAsia="hr-HR"/>
        </w:rPr>
        <w:t xml:space="preserve"> 8c, OIB: 19311655846, </w:t>
      </w:r>
      <w:r w:rsidRPr="008C6644">
        <w:rPr>
          <w:rFonts w:cs="Times New Roman" w:eastAsia="Times New Roman"/>
          <w:szCs w:val="20"/>
          <w:lang w:eastAsia="hr-HR"/>
        </w:rPr>
        <w:t>razrješava se dužnosti.</w:t>
      </w: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8C6644">
        <w:rPr>
          <w:rFonts w:cs="Times New Roman" w:eastAsia="Times New Roman"/>
          <w:szCs w:val="20"/>
          <w:lang w:eastAsia="hr-HR"/>
        </w:rPr>
        <w:t xml:space="preserve">3. Zaključuje se stečajni postupak nad dužnikom TERRA PICCOLA jednostavno društvo s ograničenom odgovornošću za ugostiteljstvo, trgovinu i usluge, Zagreb, </w:t>
      </w:r>
      <w:proofErr w:type="spellStart"/>
      <w:r w:rsidRPr="008C6644">
        <w:rPr>
          <w:rFonts w:cs="Times New Roman" w:eastAsia="Times New Roman"/>
          <w:szCs w:val="20"/>
          <w:lang w:eastAsia="hr-HR"/>
        </w:rPr>
        <w:t>Babonićeva</w:t>
      </w:r>
      <w:proofErr w:type="spellEnd"/>
      <w:r w:rsidRPr="008C6644">
        <w:rPr>
          <w:rFonts w:cs="Times New Roman" w:eastAsia="Times New Roman"/>
          <w:szCs w:val="20"/>
          <w:lang w:eastAsia="hr-HR"/>
        </w:rPr>
        <w:t xml:space="preserve"> 20, MBS: 080961160, OIB: 58308198858.</w:t>
      </w: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r w:rsidRPr="008C6644">
        <w:rPr>
          <w:rFonts w:cs="Times New Roman" w:eastAsia="Times New Roman"/>
          <w:szCs w:val="20"/>
          <w:lang w:eastAsia="hr-HR"/>
        </w:rPr>
        <w:t>4. Stečajni postupak je otvoren i zaključen s danom 19. prosinca 2018. u 12,30 sati, kada je ovo rješenje objavljeno na e-oglasnoj ploči ovoga suda.</w:t>
      </w: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ind w:firstLine="851"/>
        <w:jc w:val="both"/>
        <w:rPr>
          <w:rFonts w:cs="Times New Roman" w:eastAsia="Calibri"/>
          <w:szCs w:val="20"/>
          <w:lang w:eastAsia="hr-HR"/>
        </w:rPr>
      </w:pPr>
      <w:r w:rsidRPr="008C6644">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8C6644" w:rsidP="008C6644" w:rsidR="008C6644" w:rsidRPr="008C6644">
      <w:pPr>
        <w:overflowPunct w:val="false"/>
        <w:autoSpaceDE w:val="false"/>
        <w:autoSpaceDN w:val="false"/>
        <w:adjustRightInd w:val="false"/>
        <w:spacing w:after="0"/>
        <w:ind w:firstLine="851"/>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r w:rsidRPr="008C6644">
        <w:rPr>
          <w:rFonts w:cs="Times New Roman" w:eastAsia="Times New Roman"/>
          <w:szCs w:val="20"/>
          <w:lang w:eastAsia="hr-HR"/>
        </w:rPr>
        <w:t>6. Nakon pravomoćnosti ovoga rješenja stečajni dužnik će se brisati iz sudskog registra.</w:t>
      </w: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ind w:firstLine="851"/>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jc w:val="center"/>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jc w:val="center"/>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jc w:val="center"/>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jc w:val="center"/>
        <w:rPr>
          <w:rFonts w:cs="Times New Roman" w:eastAsia="Times New Roman"/>
          <w:szCs w:val="20"/>
          <w:lang w:eastAsia="hr-HR"/>
        </w:rPr>
      </w:pPr>
      <w:r w:rsidRPr="008C6644">
        <w:rPr>
          <w:rFonts w:cs="Times New Roman" w:eastAsia="Times New Roman"/>
          <w:szCs w:val="20"/>
          <w:lang w:eastAsia="hr-HR"/>
        </w:rPr>
        <w:t>Obrazloženje</w:t>
      </w:r>
    </w:p>
    <w:p w:rsidRDefault="008C6644" w:rsidP="008C6644" w:rsidR="008C6644" w:rsidRPr="008C6644">
      <w:pPr>
        <w:overflowPunct w:val="false"/>
        <w:autoSpaceDE w:val="false"/>
        <w:autoSpaceDN w:val="false"/>
        <w:adjustRightInd w:val="false"/>
        <w:spacing w:after="0"/>
        <w:jc w:val="center"/>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jc w:val="center"/>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r w:rsidRPr="008C6644">
        <w:rPr>
          <w:rFonts w:cs="Times New Roman" w:eastAsia="Times New Roman"/>
          <w:noProof/>
          <w:szCs w:val="20"/>
          <w:lang w:eastAsia="hr-HR"/>
        </w:rPr>
        <w:t xml:space="preserve">Financijska agencija je, na temelju čl.110. st.1. Stečajnog zakona (Narodne novine br. 71/15 i 104/17, dalje: SZ), 14. kolovoza 2017. Trgovačkom sudu u Zagrebu podnijela prijedlog za otvaranje stečajnog postupka nad dužnikom </w:t>
      </w:r>
      <w:r w:rsidRPr="008C6644">
        <w:rPr>
          <w:rFonts w:cs="Times New Roman" w:eastAsia="Times New Roman"/>
          <w:szCs w:val="20"/>
          <w:lang w:eastAsia="hr-HR"/>
        </w:rPr>
        <w:t xml:space="preserve">TERRA PICCOLA jednostavno  društvo s ograničenom odgovornošću za ugostiteljstvo, trgovinu i usluge, Zagreb, </w:t>
      </w:r>
      <w:proofErr w:type="spellStart"/>
      <w:r w:rsidRPr="008C6644">
        <w:rPr>
          <w:rFonts w:cs="Times New Roman" w:eastAsia="Times New Roman"/>
          <w:szCs w:val="20"/>
          <w:lang w:eastAsia="hr-HR"/>
        </w:rPr>
        <w:t>Babonićeva</w:t>
      </w:r>
      <w:proofErr w:type="spellEnd"/>
      <w:r w:rsidRPr="008C6644">
        <w:rPr>
          <w:rFonts w:cs="Times New Roman" w:eastAsia="Times New Roman"/>
          <w:szCs w:val="20"/>
          <w:lang w:eastAsia="hr-HR"/>
        </w:rPr>
        <w:t xml:space="preserve"> 20, MBS: 080961160, OIB: 58308198858, koji je zaprimljen pod brojem St-2257/2017 i sukladno rješenju predsjednika Visokog trgovačkog suda Republike Hrvatske poslovni broj Su-236/18-2 od 9. ožujka 2018. ustupljen je ovom sudu na daljnji postupak. </w:t>
      </w: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r w:rsidRPr="008C6644">
        <w:rPr>
          <w:rFonts w:cs="Times New Roman" w:eastAsia="Times New Roman"/>
          <w:szCs w:val="20"/>
          <w:lang w:eastAsia="hr-HR"/>
        </w:rPr>
        <w:t xml:space="preserve">Rješenjem od 9. listopada </w:t>
      </w:r>
      <w:r w:rsidRPr="008C6644">
        <w:rPr>
          <w:rFonts w:cs="Times New Roman" w:eastAsia="Times New Roman"/>
          <w:noProof/>
          <w:szCs w:val="20"/>
          <w:lang w:eastAsia="hr-HR"/>
        </w:rPr>
        <w:t xml:space="preserve">2018. </w:t>
      </w:r>
      <w:r w:rsidRPr="008C6644">
        <w:rPr>
          <w:rFonts w:cs="Times New Roman" w:eastAsia="Times New Roman"/>
          <w:szCs w:val="20"/>
          <w:lang w:eastAsia="hr-HR"/>
        </w:rPr>
        <w:t xml:space="preserve">sud je, temeljem čl.115. st.1. SZ-a, pokrenuo prethodni  postupak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dužnika Goran </w:t>
      </w:r>
      <w:proofErr w:type="spellStart"/>
      <w:r w:rsidRPr="008C6644">
        <w:rPr>
          <w:rFonts w:cs="Times New Roman" w:eastAsia="Times New Roman"/>
          <w:szCs w:val="20"/>
          <w:lang w:eastAsia="hr-HR"/>
        </w:rPr>
        <w:t>Capuder</w:t>
      </w:r>
      <w:proofErr w:type="spellEnd"/>
      <w:r w:rsidRPr="008C6644">
        <w:rPr>
          <w:rFonts w:cs="Times New Roman" w:eastAsia="Times New Roman"/>
          <w:szCs w:val="20"/>
          <w:lang w:eastAsia="hr-HR"/>
        </w:rPr>
        <w:t xml:space="preserve">, kojem je, sukladno čl.117. st.2. SZ, naloženo da sastavi i podnese sudu pisano izvješće o financijsko-gospodarskom stanju dužnika. </w:t>
      </w: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r w:rsidRPr="008C6644">
        <w:rPr>
          <w:rFonts w:cs="Times New Roman" w:eastAsia="Calibri"/>
          <w:szCs w:val="20"/>
          <w:lang w:eastAsia="hr-HR"/>
        </w:rPr>
        <w:t>Z</w:t>
      </w:r>
      <w:r w:rsidRPr="008C6644">
        <w:rPr>
          <w:rFonts w:cs="Times New Roman" w:eastAsia="Times New Roman"/>
          <w:szCs w:val="20"/>
          <w:lang w:eastAsia="hr-HR"/>
        </w:rPr>
        <w:t>akonski zastupnik dužnika nije došao na ročište 6. studenog 2018. Podneskom od 20. studenog 2018. naveo je da je dužnik prestao s radom 4. rujna 2018, da nema zaposlenika niti imovine.</w:t>
      </w: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r w:rsidRPr="008C6644">
        <w:rPr>
          <w:rFonts w:cs="Times New Roman" w:eastAsia="Times New Roman"/>
          <w:szCs w:val="20"/>
          <w:lang w:eastAsia="hr-HR"/>
        </w:rPr>
        <w:t>Kako iz javno dostupnih podataka nije proizlazilo da dužnik raspolaže imovinom koja bi bila dovoljna za namirenje troškova prethodnog i stečajnog postupka, a koji bi, po ocjeni suda, iznosili najmanje 5.000,00 kn (za izradu žiga, otvaranje i zatvaranje računa, knjigovodstvene poslove i zbrinjavanje arhive, telefon, uredski materijal i poštarinu, putovanje stečajnog upravitelja, nagradu i osiguranje stečajnog upravitelja) sud je, rješenjem od 21. studenog 2018.,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8C6644" w:rsidP="008C6644" w:rsidR="008C6644" w:rsidRPr="008C6644">
      <w:pPr>
        <w:overflowPunct w:val="false"/>
        <w:autoSpaceDE w:val="false"/>
        <w:autoSpaceDN w:val="false"/>
        <w:adjustRightInd w:val="false"/>
        <w:spacing w:after="0"/>
        <w:jc w:val="both"/>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r w:rsidRPr="008C6644">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8C6644" w:rsidP="008C6644" w:rsidR="008C6644" w:rsidRPr="008C6644">
      <w:pPr>
        <w:overflowPunct w:val="false"/>
        <w:autoSpaceDE w:val="false"/>
        <w:autoSpaceDN w:val="false"/>
        <w:adjustRightInd w:val="false"/>
        <w:spacing w:after="0"/>
        <w:jc w:val="both"/>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r w:rsidRPr="008C6644">
        <w:rPr>
          <w:rFonts w:cs="Times New Roman" w:eastAsia="Times New Roman"/>
          <w:szCs w:val="20"/>
          <w:lang w:eastAsia="hr-HR"/>
        </w:rPr>
        <w:t>Kako iz prijedloga za otvaranje stečajnog postupka i dopisa FINE od 16. listopada  2018. proizlazi da je kod dužnika ispunjen stečajni razlog nesposobnosti za plaćanje iz čl.6. SZ-a, 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r w:rsidRPr="008C6644">
        <w:rPr>
          <w:rFonts w:cs="Times New Roman" w:eastAsia="Times New Roman"/>
          <w:szCs w:val="20"/>
          <w:lang w:eastAsia="hr-HR"/>
        </w:rPr>
        <w:t>Objava rješenja na e-oglasnoj ploči suda određena je sukladno čl.132. st.3. SZ-a.</w:t>
      </w: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r w:rsidRPr="008C6644">
        <w:rPr>
          <w:rFonts w:cs="Times New Roman" w:eastAsia="Times New Roman"/>
          <w:szCs w:val="20"/>
          <w:lang w:eastAsia="hr-HR"/>
        </w:rPr>
        <w:lastRenderedPageBreak/>
        <w:t xml:space="preserve">Stečajni upravitelj imenovan je sukladno odredbi čl.84. st.1. i čl.85. st.1. SZ-a. </w:t>
      </w: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ind w:firstLine="851"/>
        <w:jc w:val="both"/>
        <w:rPr>
          <w:rFonts w:cs="Times New Roman" w:eastAsia="Calibri"/>
          <w:szCs w:val="20"/>
          <w:lang w:eastAsia="hr-HR"/>
        </w:rPr>
      </w:pPr>
      <w:r w:rsidRPr="008C6644">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r w:rsidRPr="008C6644">
        <w:rPr>
          <w:rFonts w:cs="Times New Roman" w:eastAsia="Times New Roman"/>
          <w:szCs w:val="20"/>
          <w:lang w:eastAsia="hr-HR"/>
        </w:rPr>
        <w:t>O brisanju dužnika iz sudskog registra odlučeno je sukladno čl.286. st.3. SZ-a.</w:t>
      </w:r>
    </w:p>
    <w:p w:rsidRDefault="008C6644" w:rsidP="008C6644" w:rsidR="008C6644" w:rsidRPr="008C6644">
      <w:pPr>
        <w:overflowPunct w:val="false"/>
        <w:autoSpaceDE w:val="false"/>
        <w:autoSpaceDN w:val="false"/>
        <w:adjustRightInd w:val="false"/>
        <w:spacing w:after="0"/>
        <w:ind w:firstLine="851"/>
        <w:jc w:val="both"/>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jc w:val="center"/>
        <w:rPr>
          <w:rFonts w:cs="Times New Roman" w:eastAsia="Times New Roman"/>
          <w:szCs w:val="20"/>
          <w:lang w:eastAsia="hr-HR"/>
        </w:rPr>
      </w:pPr>
      <w:r w:rsidRPr="008C6644">
        <w:rPr>
          <w:rFonts w:cs="Times New Roman" w:eastAsia="Times New Roman"/>
          <w:szCs w:val="20"/>
          <w:lang w:eastAsia="hr-HR"/>
        </w:rPr>
        <w:t>U Bjelovaru 19. prosinca 2018.</w:t>
      </w:r>
    </w:p>
    <w:p w:rsidRDefault="008C6644" w:rsidP="008C6644" w:rsidR="008C6644" w:rsidRPr="008C6644">
      <w:pPr>
        <w:overflowPunct w:val="false"/>
        <w:autoSpaceDE w:val="false"/>
        <w:autoSpaceDN w:val="false"/>
        <w:adjustRightInd w:val="false"/>
        <w:spacing w:after="0"/>
        <w:jc w:val="both"/>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ind w:firstLine="5103"/>
        <w:jc w:val="both"/>
        <w:rPr>
          <w:rFonts w:cs="Times New Roman" w:eastAsia="Times New Roman"/>
          <w:szCs w:val="20"/>
          <w:lang w:eastAsia="hr-HR"/>
        </w:rPr>
      </w:pPr>
      <w:r w:rsidRPr="008C6644">
        <w:rPr>
          <w:rFonts w:cs="Times New Roman" w:eastAsia="Times New Roman"/>
          <w:szCs w:val="20"/>
          <w:lang w:eastAsia="hr-HR"/>
        </w:rPr>
        <w:t xml:space="preserve">                 Sutkinja</w:t>
      </w:r>
    </w:p>
    <w:p w:rsidRDefault="008C6644" w:rsidP="008C6644" w:rsidR="008C6644" w:rsidRPr="008C6644">
      <w:pPr>
        <w:overflowPunct w:val="false"/>
        <w:autoSpaceDE w:val="false"/>
        <w:autoSpaceDN w:val="false"/>
        <w:adjustRightInd w:val="false"/>
        <w:spacing w:after="0"/>
        <w:ind w:firstLine="4820"/>
        <w:jc w:val="both"/>
        <w:rPr>
          <w:rFonts w:cs="Times New Roman" w:eastAsia="Times New Roman"/>
          <w:szCs w:val="20"/>
          <w:lang w:eastAsia="hr-HR"/>
        </w:rPr>
      </w:pPr>
      <w:r w:rsidRPr="008C6644">
        <w:rPr>
          <w:rFonts w:cs="Times New Roman" w:eastAsia="Times New Roman"/>
          <w:szCs w:val="20"/>
          <w:lang w:eastAsia="hr-HR"/>
        </w:rPr>
        <w:t xml:space="preserve">            Marija Petrina Kubica v.r.</w:t>
      </w:r>
    </w:p>
    <w:p w:rsidRDefault="008C6644" w:rsidP="008C6644" w:rsidR="008C6644" w:rsidRPr="008C6644">
      <w:pPr>
        <w:overflowPunct w:val="false"/>
        <w:autoSpaceDE w:val="false"/>
        <w:autoSpaceDN w:val="false"/>
        <w:adjustRightInd w:val="false"/>
        <w:spacing w:after="0"/>
        <w:ind w:firstLine="4820"/>
        <w:jc w:val="both"/>
        <w:rPr>
          <w:rFonts w:cs="Times New Roman" w:eastAsia="Times New Roman"/>
          <w:szCs w:val="20"/>
          <w:lang w:eastAsia="hr-HR"/>
        </w:rPr>
      </w:pPr>
    </w:p>
    <w:p w:rsidRDefault="008C6644" w:rsidP="008C6644" w:rsidR="008C6644" w:rsidRPr="008C6644">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8C6644">
        <w:rPr>
          <w:rFonts w:cs="Times New Roman" w:eastAsia="Times New Roman"/>
          <w:noProof/>
          <w:szCs w:val="20"/>
          <w:lang w:eastAsia="hr-HR"/>
        </w:rPr>
        <w:t>Za točnost otpravka - ovlašteni službenik</w:t>
      </w:r>
    </w:p>
    <w:p w:rsidRDefault="008C6644" w:rsidP="008C6644" w:rsidR="008C6644" w:rsidRPr="008C6644">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8C6644">
        <w:rPr>
          <w:rFonts w:cs="Times New Roman" w:eastAsia="Times New Roman"/>
          <w:noProof/>
          <w:szCs w:val="20"/>
          <w:lang w:eastAsia="hr-HR"/>
        </w:rPr>
        <w:t xml:space="preserve">                  Željka Vitez</w:t>
      </w:r>
    </w:p>
    <w:p w:rsidRDefault="008C6644" w:rsidP="008C6644" w:rsidR="008C6644" w:rsidRPr="008C6644">
      <w:pPr>
        <w:overflowPunct w:val="false"/>
        <w:autoSpaceDE w:val="false"/>
        <w:autoSpaceDN w:val="false"/>
        <w:adjustRightInd w:val="false"/>
        <w:spacing w:after="0"/>
        <w:ind w:firstLine="4820"/>
        <w:jc w:val="both"/>
        <w:rPr>
          <w:rFonts w:cs="Times New Roman" w:eastAsia="Times New Roman"/>
          <w:szCs w:val="20"/>
          <w:lang w:eastAsia="hr-HR"/>
        </w:rPr>
      </w:pPr>
    </w:p>
    <w:p w:rsidRDefault="008C6644" w:rsidP="008C6644" w:rsidR="008C6644" w:rsidRPr="008C6644">
      <w:pPr>
        <w:overflowPunct w:val="false"/>
        <w:autoSpaceDE w:val="false"/>
        <w:autoSpaceDN w:val="false"/>
        <w:adjustRightInd w:val="false"/>
        <w:spacing w:after="0"/>
        <w:jc w:val="both"/>
        <w:rPr>
          <w:rFonts w:cs="Times New Roman" w:eastAsia="Times New Roman"/>
          <w:noProof/>
          <w:szCs w:val="20"/>
          <w:lang w:eastAsia="hr-HR"/>
        </w:rPr>
      </w:pPr>
    </w:p>
    <w:p w:rsidRDefault="008C6644" w:rsidP="008C6644" w:rsidR="008C6644" w:rsidRPr="008C6644">
      <w:pPr>
        <w:overflowPunct w:val="false"/>
        <w:autoSpaceDE w:val="false"/>
        <w:autoSpaceDN w:val="false"/>
        <w:adjustRightInd w:val="false"/>
        <w:spacing w:after="0"/>
        <w:jc w:val="both"/>
        <w:rPr>
          <w:rFonts w:cs="Times New Roman" w:eastAsia="Times New Roman"/>
          <w:noProof/>
          <w:szCs w:val="20"/>
          <w:lang w:eastAsia="hr-HR"/>
        </w:rPr>
      </w:pPr>
    </w:p>
    <w:p w:rsidRDefault="008C6644" w:rsidP="008C6644" w:rsidR="008C6644" w:rsidRPr="008C6644">
      <w:pPr>
        <w:overflowPunct w:val="false"/>
        <w:autoSpaceDE w:val="false"/>
        <w:autoSpaceDN w:val="false"/>
        <w:adjustRightInd w:val="false"/>
        <w:spacing w:after="0"/>
        <w:jc w:val="both"/>
        <w:rPr>
          <w:rFonts w:cs="Times New Roman" w:eastAsia="Times New Roman"/>
          <w:noProof/>
          <w:szCs w:val="20"/>
          <w:lang w:eastAsia="hr-HR"/>
        </w:rPr>
      </w:pPr>
    </w:p>
    <w:p w:rsidRDefault="008C6644" w:rsidP="008C6644" w:rsidR="008C6644" w:rsidRPr="008C6644">
      <w:pPr>
        <w:overflowPunct w:val="false"/>
        <w:autoSpaceDE w:val="false"/>
        <w:autoSpaceDN w:val="false"/>
        <w:adjustRightInd w:val="false"/>
        <w:spacing w:after="0"/>
        <w:jc w:val="both"/>
        <w:rPr>
          <w:rFonts w:cs="Times New Roman" w:eastAsia="Times New Roman"/>
          <w:szCs w:val="20"/>
          <w:lang w:eastAsia="hr-HR"/>
        </w:rPr>
      </w:pPr>
      <w:r w:rsidRPr="008C6644">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8C6644" w:rsidP="008C6644" w:rsidR="008C6644" w:rsidRPr="008C6644">
      <w:pPr>
        <w:overflowPunct w:val="false"/>
        <w:autoSpaceDE w:val="false"/>
        <w:autoSpaceDN w:val="false"/>
        <w:adjustRightInd w:val="false"/>
        <w:spacing w:after="0"/>
        <w:jc w:val="both"/>
        <w:rPr>
          <w:rFonts w:cs="Times New Roman" w:eastAsia="Times New Roman"/>
          <w:noProof/>
          <w:szCs w:val="20"/>
          <w:lang w:eastAsia="hr-HR"/>
        </w:rPr>
      </w:pPr>
    </w:p>
    <w:p w:rsidRDefault="008C6644" w:rsidP="008C6644" w:rsidR="008C6644" w:rsidRPr="008C6644">
      <w:pPr>
        <w:overflowPunct w:val="false"/>
        <w:autoSpaceDE w:val="false"/>
        <w:autoSpaceDN w:val="false"/>
        <w:adjustRightInd w:val="false"/>
        <w:spacing w:after="0"/>
        <w:jc w:val="both"/>
        <w:rPr>
          <w:rFonts w:cs="Times New Roman" w:eastAsia="Times New Roman"/>
          <w:noProof/>
          <w:szCs w:val="20"/>
          <w:lang w:eastAsia="hr-HR"/>
        </w:rPr>
      </w:pPr>
    </w:p>
    <w:p w:rsidRDefault="008C6644" w:rsidP="008C6644" w:rsidR="008C6644" w:rsidRPr="008C6644">
      <w:pPr>
        <w:overflowPunct w:val="false"/>
        <w:autoSpaceDE w:val="false"/>
        <w:autoSpaceDN w:val="false"/>
        <w:adjustRightInd w:val="false"/>
        <w:spacing w:after="0"/>
        <w:jc w:val="both"/>
        <w:rPr>
          <w:rFonts w:cs="Times New Roman" w:eastAsia="Times New Roman"/>
          <w:noProof/>
          <w:szCs w:val="20"/>
          <w:lang w:eastAsia="hr-HR"/>
        </w:rPr>
      </w:pPr>
    </w:p>
    <w:p w:rsidRDefault="008C6644" w:rsidP="008C6644" w:rsidR="008C6644" w:rsidRPr="008C6644">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8C664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64970543"/>
      <w:docPartObj>
        <w:docPartGallery w:val="Page Numbers (Top of Page)"/>
        <w:docPartUnique/>
      </w:docPartObj>
    </w:sdtPr>
    <w:sdtContent>
      <w:p w:rsidRDefault="008C6644" w:rsidP="008C6644" w:rsidR="008C6644">
        <w:pPr>
          <w:pStyle w:val="Zaglavlje"/>
          <w:spacing w:after="0"/>
          <w:jc w:val="center"/>
        </w:pPr>
        <w:r>
          <w:fldChar w:fldCharType="begin"/>
        </w:r>
        <w:r>
          <w:instrText>PAGE   \* MERGEFORMAT</w:instrText>
        </w:r>
        <w:r>
          <w:fldChar w:fldCharType="separate"/>
        </w:r>
        <w:r>
          <w:t>3</w:t>
        </w:r>
        <w:r>
          <w:fldChar w:fldCharType="end"/>
        </w:r>
      </w:p>
    </w:sdtContent>
  </w:sdt>
  <w:p w:rsidRDefault="008C6644" w:rsidP="008C6644" w:rsidR="008333A9">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8C6644">
      <w:rPr>
        <w:rFonts w:cs="Times New Roman" w:eastAsia="Times New Roman"/>
        <w:noProof/>
        <w:szCs w:val="20"/>
        <w:lang w:eastAsia="hr-HR"/>
      </w:rPr>
      <w:t>Poslovni broj: 5. St-209/2018-7</w:t>
    </w:r>
  </w:p>
  <w:p w:rsidRDefault="008C6644" w:rsidP="008C6644" w:rsidR="008C6644" w:rsidRPr="008C6644">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6644"/>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59344603">
      <w:bodyDiv w:val="true"/>
      <w:marLeft w:val="0"/>
      <w:marRight w:val="0"/>
      <w:marTop w:val="0"/>
      <w:marBottom w:val="0"/>
      <w:divBdr>
        <w:top w:space="0" w:sz="0" w:color="auto" w:val="none"/>
        <w:left w:space="0" w:sz="0" w:color="auto" w:val="none"/>
        <w:bottom w:space="0" w:sz="0" w:color="auto" w:val="none"/>
        <w:right w:space="0" w:sz="0" w:color="auto" w:val="none"/>
      </w:divBdr>
    </w:div>
    <w:div w:id="19427590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St-209/2018-7</izvorni_sadrzaj>
    <derivirana_varijabla naziv="DomainObject.Oznaka_1">St-209/2018-7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izvorni_sadrzaj>
    <derivirana_varijabla naziv="DomainObject.Predmet.Broj_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St-209/2018</izvorni_sadrzaj>
    <derivirana_varijabla naziv="DomainObject.Predmet.OznakaBroj_1">St-209/2018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 PICCOLA j.d.o.o.</izvorni_sadrzaj>
    <derivirana_varijabla naziv="DomainObject.Predmet.ProtustrankaFormated_1">  TERRA PICCOLA j.d.o.o.</derivirana_varijabla>
  </DomainObject.Predmet.ProtustrankaFormated>
  <DomainObject.Predmet.ProtustrankaFormatedOIB>
    <izvorni_sadrzaj>  TERRA PICCOLA j.d.o.o., OIB 58308198858</izvorni_sadrzaj>
    <derivirana_varijabla naziv="DomainObject.Predmet.ProtustrankaFormatedOIB_1">  TERRA PICCOLA j.d.o.o., OIB 58308198858</derivirana_varijabla>
  </DomainObject.Predmet.ProtustrankaFormatedOIB>
  <DomainObject.Predmet.ProtustrankaFormatedWithAdress>
    <izvorni_sadrzaj> TERRA PICCOLA j.d.o.o., Babonićeva 20, 10000 Zagreb</izvorni_sadrzaj>
    <derivirana_varijabla naziv="DomainObject.Predmet.ProtustrankaFormatedWithAdress_1"> TERRA PICCOLA j.d.o.o., Babonićeva 20, 10000 Zagreb</derivirana_varijabla>
  </DomainObject.Predmet.ProtustrankaFormatedWithAdress>
  <DomainObject.Predmet.ProtustrankaFormatedWithAdressOIB>
    <izvorni_sadrzaj> TERRA PICCOLA j.d.o.o., OIB 58308198858, Babonićeva 20, 10000 Zagreb</izvorni_sadrzaj>
    <derivirana_varijabla naziv="DomainObject.Predmet.ProtustrankaFormatedWithAdressOIB_1"> TERRA PICCOLA j.d.o.o., OIB 58308198858, Babonićeva 20, 10000 Zagreb</derivirana_varijabla>
  </DomainObject.Predmet.ProtustrankaFormatedWithAdressOIB>
  <DomainObject.Predmet.ProtustrankaWithAdress>
    <izvorni_sadrzaj>TERRA PICCOLA j.d.o.o. Babonićeva 20, 10000 Zagreb</izvorni_sadrzaj>
    <derivirana_varijabla naziv="DomainObject.Predmet.ProtustrankaWithAdress_1">TERRA PICCOLA j.d.o.o. Babonićeva 20, 10000 Zagreb</derivirana_varijabla>
  </DomainObject.Predmet.ProtustrankaWithAdress>
  <DomainObject.Predmet.ProtustrankaWithAdressOIB>
    <izvorni_sadrzaj>TERRA PICCOLA j.d.o.o., OIB 58308198858, Babonićeva 20, 10000 Zagreb</izvorni_sadrzaj>
    <derivirana_varijabla naziv="DomainObject.Predmet.ProtustrankaWithAdressOIB_1">TERRA PICCOLA j.d.o.o., OIB 58308198858, Babonićeva 20, 10000 Zagreb</derivirana_varijabla>
  </DomainObject.Predmet.ProtustrankaWithAdressOIB>
  <DomainObject.Predmet.ProtustrankaNazivFormated>
    <izvorni_sadrzaj>TERRA PICCOLA j.d.o.o.</izvorni_sadrzaj>
    <derivirana_varijabla naziv="DomainObject.Predmet.ProtustrankaNazivFormated_1">TERRA PICCOLA j.d.o.o.</derivirana_varijabla>
  </DomainObject.Predmet.ProtustrankaNazivFormated>
  <DomainObject.Predmet.ProtustrankaNazivFormatedOIB>
    <izvorni_sadrzaj>TERRA PICCOLA j.d.o.o., OIB 58308198858</izvorni_sadrzaj>
    <derivirana_varijabla naziv="DomainObject.Predmet.ProtustrankaNazivFormatedOIB_1">TERRA PICCOLA j.d.o.o., OIB 58308198858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TERRA PICCOLA j.d.o.o.</item>
    </izvorni_sadrzaj>
    <derivirana_varijabla naziv="DomainObject.Predmet.ProtuStrankaListFormated_1">
      <item>TERRA PICCOLA j.d.o.o.</item>
    </derivirana_varijabla>
  </DomainObject.Predmet.ProtuStrankaListFormated>
  <DomainObject.Predmet.ProtuStrankaListFormatedOIB>
    <izvorni_sadrzaj>
      <item>TERRA PICCOLA j.d.o.o., OIB 58308198858</item>
    </izvorni_sadrzaj>
    <derivirana_varijabla naziv="DomainObject.Predmet.ProtuStrankaListFormatedOIB_1">
      <item>TERRA PICCOLA j.d.o.o., OIB 58308198858</item>
    </derivirana_varijabla>
  </DomainObject.Predmet.ProtuStrankaListFormatedOIB>
  <DomainObject.Predmet.ProtuStrankaListFormatedWithAdress>
    <izvorni_sadrzaj>
      <item>TERRA PICCOLA j.d.o.o., Babonićeva 20, 10000 Zagreb</item>
    </izvorni_sadrzaj>
    <derivirana_varijabla naziv="DomainObject.Predmet.ProtuStrankaListFormatedWithAdress_1">
      <item>TERRA PICCOLA j.d.o.o., Babonićeva 20, 10000 Zagreb</item>
    </derivirana_varijabla>
  </DomainObject.Predmet.ProtuStrankaListFormatedWithAdress>
  <DomainObject.Predmet.ProtuStrankaListFormatedWithAdressOIB>
    <izvorni_sadrzaj>
      <item>TERRA PICCOLA j.d.o.o., OIB 58308198858, Babonićeva 20, 10000 Zagreb</item>
    </izvorni_sadrzaj>
    <derivirana_varijabla naziv="DomainObject.Predmet.ProtuStrankaListFormatedWithAdressOIB_1">
      <item>TERRA PICCOLA j.d.o.o., OIB 58308198858, Babonićeva 20, 10000 Zagreb</item>
    </derivirana_varijabla>
  </DomainObject.Predmet.ProtuStrankaListFormatedWithAdressOIB>
  <DomainObject.Predmet.ProtuStrankaListNazivFormated>
    <izvorni_sadrzaj>
      <item>TERRA PICCOLA j.d.o.o.</item>
    </izvorni_sadrzaj>
    <derivirana_varijabla naziv="DomainObject.Predmet.ProtuStrankaListNazivFormated_1">
      <item>TERRA PICCOLA j.d.o.o.</item>
    </derivirana_varijabla>
  </DomainObject.Predmet.ProtuStrankaListNazivFormated>
  <DomainObject.Predmet.ProtuStrankaListNazivFormatedOIB>
    <izvorni_sadrzaj>
      <item>TERRA PICCOLA j.d.o.o., OIB 58308198858</item>
    </izvorni_sadrzaj>
    <derivirana_varijabla naziv="DomainObject.Predmet.ProtuStrankaListNazivFormatedOIB_1">
      <item>TERRA PICCOLA j.d.o.o., OIB 58308198858</item>
    </derivirana_varijabla>
  </DomainObject.Predmet.ProtuStrankaListNazivFormatedOIB>
  <DomainObject.Predmet.OstaliListFormated>
    <izvorni_sadrzaj>
      <item>Goran Capuder</item>
    </izvorni_sadrzaj>
    <derivirana_varijabla naziv="DomainObject.Predmet.OstaliListFormated_1">
      <item>Goran Capuder</item>
    </derivirana_varijabla>
  </DomainObject.Predmet.OstaliListFormated>
  <DomainObject.Predmet.OstaliListFormatedOIB>
    <izvorni_sadrzaj>
      <item>Goran Capuder, OIB 71863152933</item>
    </izvorni_sadrzaj>
    <derivirana_varijabla naziv="DomainObject.Predmet.OstaliListFormatedOIB_1">
      <item>Goran Capuder, OIB 71863152933</item>
    </derivirana_varijabla>
  </DomainObject.Predmet.OstaliListFormatedOIB>
  <DomainObject.Predmet.OstaliListFormatedWithAdress>
    <izvorni_sadrzaj>
      <item>Goran Capuder, Ulica Stjepana Babonića 20, 10000 Zagreb</item>
    </izvorni_sadrzaj>
    <derivirana_varijabla naziv="DomainObject.Predmet.OstaliListFormatedWithAdress_1">
      <item>Goran Capuder, Ulica Stjepana Babonića 20, 10000 Zagreb</item>
    </derivirana_varijabla>
  </DomainObject.Predmet.OstaliListFormatedWithAdress>
  <DomainObject.Predmet.OstaliListFormatedWithAdressOIB>
    <izvorni_sadrzaj>
      <item>Goran Capuder, OIB 71863152933, Ulica Stjepana Babonića 20, 10000 Zagreb</item>
    </izvorni_sadrzaj>
    <derivirana_varijabla naziv="DomainObject.Predmet.OstaliListFormatedWithAdressOIB_1">
      <item>Goran Capuder, OIB 71863152933, Ulica Stjepana Babonića 20, 10000 Zagreb</item>
    </derivirana_varijabla>
  </DomainObject.Predmet.OstaliListFormatedWithAdressOIB>
  <DomainObject.Predmet.OstaliListNazivFormated>
    <izvorni_sadrzaj>
      <item>Goran Capuder</item>
    </izvorni_sadrzaj>
    <derivirana_varijabla naziv="DomainObject.Predmet.OstaliListNazivFormated_1">
      <item>Goran Capuder</item>
    </derivirana_varijabla>
  </DomainObject.Predmet.OstaliListNazivFormated>
  <DomainObject.Predmet.OstaliListNazivFormatedOIB>
    <izvorni_sadrzaj>
      <item>Goran Capuder, OIB 71863152933</item>
    </izvorni_sadrzaj>
    <derivirana_varijabla naziv="DomainObject.Predmet.OstaliListNazivFormatedOIB_1">
      <item>Goran Capuder, OIB 71863152933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St-209/2018-7</izvorni_sadrzaj>
    <derivirana_varijabla naziv="DomainObject.PoslovniBrojDokumenta_1">St-209/2018-7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TERRA PICCOLA j.d.o.o.</izvorni_sadrzaj>
    <derivirana_varijabla naziv="DomainObject.Predmet.ProtustrankaIDrugi_1">TERRA PICCOLA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TERRA PICCOLA j.d.o.o., OIB 58308198858, Babonićeva 20, 10000 Zagreb</izvorni_sadrzaj>
    <derivirana_varijabla naziv="DomainObject.Predmet.ProtustrankaIDrugiAdressOIB_1">TERRA PICCOLA j.d.o.o., OIB 58308198858, Babonićeva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TERRA PICCOLA j.d.o.o.</item>
      <item>FINA Regionalni centar Zagreb</item>
      <item>Goran Capuder</item>
    </izvorni_sadrzaj>
    <derivirana_varijabla naziv="DomainObject.Predmet.SudioniciListNaziv_1">
      <item>TERRA PICCOLA j.d.o.o.</item>
      <item>FINA Regionalni centar Zagreb</item>
      <item>Goran Capuder</item>
    </derivirana_varijabla>
  </DomainObject.Predmet.SudioniciListNaziv>
  <DomainObject.Predmet.SudioniciListAdressOIB>
    <izvorni_sadrzaj>
      <item>TERRA PICCOLA j.d.o.o., OIB 58308198858, Babonićeva 20,10000 Zagreb</item>
      <item>FINA Regionalni centar Zagreb, OIB 85821130368, Trg svibanjskih žrtava 1995. 1,10000 Zagreb</item>
      <item>Goran Capuder, OIB 71863152933, Ulica Stjepana Babonića 20,10000 Zagreb</item>
    </izvorni_sadrzaj>
    <derivirana_varijabla naziv="DomainObject.Predmet.SudioniciListAdressOIB_1">
      <item>TERRA PICCOLA j.d.o.o., OIB 58308198858, Babonićeva 20,10000 Zagreb</item>
      <item>FINA Regionalni centar Zagreb, OIB 85821130368, Trg svibanjskih žrtava 1995. 1,10000 Zagreb</item>
      <item>Goran Capuder, OIB 71863152933, Ulica Stjepana Babonića 20,10000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5D3EBF-AFC1-4DCB-BB55-27796276AC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866</properties:Words>
  <properties:Characters>4938</properties:Characters>
  <properties:Lines>128</properties:Lines>
  <properties:Paragraphs>31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2018-12-19T11:58:00Z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St-209/2018-7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