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c53d" w14:paraId="26fc53d" w:rsidRDefault="00491967" w:rsidP="00491967" w:rsidR="00491967" w:rsidRPr="00642D31">
      <w:pPr>
        <w:spacing w:lineRule="auto" w:line="240"/>
        <w:jc w:val="center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932EE7" w:rsidP="00932EE7" w:rsidR="00932EE7" w:rsidRPr="000741C0">
      <w:pPr>
        <w:ind w:firstLine="708"/>
      </w:pPr>
      <w:r w:rsidRPr="000741C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2EE7" w:rsidP="00932EE7" w:rsidR="00932EE7" w:rsidRPr="000741C0">
      <w:r>
        <w:rPr>
          <w:rFonts w:eastAsia="MS Mincho"/>
        </w:rPr>
        <w:t xml:space="preserve">   </w:t>
      </w:r>
      <w:r w:rsidRPr="000741C0">
        <w:rPr>
          <w:rFonts w:eastAsia="MS Mincho"/>
        </w:rPr>
        <w:t>REPUBLIKA HRVATSKA</w:t>
      </w:r>
    </w:p>
    <w:p w:rsidRDefault="00932EE7" w:rsidP="00932EE7" w:rsidR="00932EE7" w:rsidRPr="000741C0">
      <w:r w:rsidRPr="000741C0">
        <w:rPr>
          <w:rFonts w:eastAsia="MS Mincho"/>
        </w:rPr>
        <w:t>TRGOVAČKI SUD U RIJECI</w:t>
      </w:r>
    </w:p>
    <w:p w:rsidRDefault="00932EE7" w:rsidP="00932EE7" w:rsidR="00932EE7" w:rsidRPr="00C815DC">
      <w:pPr>
        <w:rPr>
          <w:rFonts w:eastAsia="MS Mincho"/>
        </w:rPr>
      </w:pPr>
      <w:r>
        <w:rPr>
          <w:rFonts w:eastAsia="MS Mincho"/>
        </w:rPr>
        <w:t xml:space="preserve">    </w:t>
      </w:r>
      <w:r w:rsidRPr="000741C0">
        <w:rPr>
          <w:rFonts w:eastAsia="MS Mincho"/>
        </w:rPr>
        <w:t xml:space="preserve"> Rijeka, Zadarska 1 i 3</w:t>
      </w:r>
    </w:p>
    <w:p w:rsidRDefault="00491967" w:rsidP="00491967" w:rsidR="00491967" w:rsidRPr="00642D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642D31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932EE7" w:rsidP="00491967" w:rsidR="00932EE7" w:rsidRPr="00642D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642D31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642D31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642D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642D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postupajući po prijedlogu  dužnika </w:t>
      </w:r>
      <w:r w:rsidR="00671D74" w:rsidRPr="00642D31">
        <w:rPr>
          <w:rFonts w:cs="Times New Roman" w:hAnsi="Times New Roman" w:ascii="Times New Roman"/>
          <w:bCs/>
          <w:sz w:val="24"/>
          <w:szCs w:val="24"/>
        </w:rPr>
        <w:t>SIMAG GRUPA</w:t>
      </w:r>
      <w:r w:rsidR="00671D74" w:rsidRPr="00642D31">
        <w:rPr>
          <w:rFonts w:cs="Times New Roman" w:hAnsi="Times New Roman" w:ascii="Times New Roman"/>
          <w:sz w:val="24"/>
          <w:szCs w:val="24"/>
        </w:rPr>
        <w:t xml:space="preserve"> d. o. o. za trgovinu i usluge Kastav, Žegoti 8, OIB: 84598414639</w:t>
      </w:r>
      <w:r w:rsidRPr="00642D31">
        <w:rPr>
          <w:rFonts w:cs="Times New Roman" w:hAnsi="Times New Roman" w:ascii="Times New Roman"/>
          <w:sz w:val="24"/>
          <w:szCs w:val="24"/>
        </w:rPr>
        <w:t xml:space="preserve">, dana </w:t>
      </w:r>
      <w:r w:rsidR="00671D74" w:rsidRPr="00642D31">
        <w:rPr>
          <w:rFonts w:cs="Times New Roman" w:hAnsi="Times New Roman" w:ascii="Times New Roman"/>
          <w:sz w:val="24"/>
          <w:szCs w:val="24"/>
        </w:rPr>
        <w:t>6</w:t>
      </w:r>
      <w:r w:rsidRPr="00642D31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71D74" w:rsidRPr="00642D31">
        <w:rPr>
          <w:rFonts w:cs="Times New Roman" w:hAnsi="Times New Roman" w:ascii="Times New Roman"/>
          <w:sz w:val="24"/>
          <w:szCs w:val="24"/>
        </w:rPr>
        <w:t>2018.</w:t>
      </w:r>
      <w:r w:rsidRPr="00642D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91967" w:rsidP="00491967" w:rsidR="00491967" w:rsidRPr="00642D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642D3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642D3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F6C16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671D74" w:rsidRPr="00642D31">
        <w:rPr>
          <w:rFonts w:cs="Times New Roman" w:hAnsi="Times New Roman" w:ascii="Times New Roman"/>
          <w:bCs/>
          <w:sz w:val="24"/>
          <w:szCs w:val="24"/>
        </w:rPr>
        <w:t>SIMAG GRUPA</w:t>
      </w:r>
      <w:r w:rsidR="00671D74" w:rsidRPr="00642D31">
        <w:rPr>
          <w:rFonts w:cs="Times New Roman" w:hAnsi="Times New Roman" w:ascii="Times New Roman"/>
          <w:sz w:val="24"/>
          <w:szCs w:val="24"/>
        </w:rPr>
        <w:t xml:space="preserve"> d. o. o. za trgovinu i usluge Kastav, Žegoti 8, OIB: 84598414639</w:t>
      </w:r>
      <w:r w:rsidR="00ED3B3D" w:rsidRPr="00642D31">
        <w:rPr>
          <w:rFonts w:cs="Times New Roman" w:hAnsi="Times New Roman" w:ascii="Times New Roman"/>
          <w:sz w:val="24"/>
          <w:szCs w:val="24"/>
        </w:rPr>
        <w:t xml:space="preserve"> dana </w:t>
      </w:r>
      <w:r w:rsidR="00671D74" w:rsidRPr="00642D31">
        <w:rPr>
          <w:rFonts w:cs="Times New Roman" w:hAnsi="Times New Roman" w:ascii="Times New Roman"/>
          <w:sz w:val="24"/>
          <w:szCs w:val="24"/>
        </w:rPr>
        <w:t>6. ožujka 2018</w:t>
      </w:r>
      <w:r w:rsidR="00ED3B3D" w:rsidRPr="00642D31">
        <w:rPr>
          <w:rFonts w:cs="Times New Roman" w:hAnsi="Times New Roman" w:ascii="Times New Roman"/>
          <w:sz w:val="24"/>
          <w:szCs w:val="24"/>
        </w:rPr>
        <w:t>. godine.</w:t>
      </w:r>
    </w:p>
    <w:p w:rsidRDefault="00ED3B3D" w:rsidP="00491967" w:rsidR="00ED3B3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Za povjerenika se imenuje</w:t>
      </w:r>
      <w:r w:rsidR="00671D74" w:rsidRPr="00642D31">
        <w:rPr>
          <w:rFonts w:cs="Times New Roman" w:hAnsi="Times New Roman" w:ascii="Times New Roman"/>
          <w:sz w:val="24"/>
          <w:szCs w:val="24"/>
        </w:rPr>
        <w:t xml:space="preserve"> Ljiljana Blagojević, OIB: 27293493678, Markovići 21, Rijeka.</w:t>
      </w:r>
    </w:p>
    <w:p w:rsidRDefault="00ED3B3D" w:rsidP="00491967" w:rsidR="00ED3B3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Pozivaju se vjerovnici da nadležnoj jedinici Financijske agencije, u roku od 15 dana od dana objave ovog rješenja prijave svoje tražbine i da u roku od osam dana od objave od dana objave o očitovanju o prijavljenim tražbinama dužnika i povjerenika ako je imenovan, ospore prijavljene tražbine koje smatraju nepostojećim, uz obveznu naznaku iznosa za koji se tražbina osporava i razloga osporavanja.</w:t>
      </w:r>
    </w:p>
    <w:p w:rsidRDefault="00ED3B3D" w:rsidP="00491967" w:rsidR="00ED3B3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Pozivaju se dužnik i povjerenik da nadležnoj jedinici Financijske agencije u roku od osam dana od objave tablice prijavljenih tražbina dostave pisano očitovanje o svakoj prijavljenoj tražbini priznaje li je ili osporava, uz obveznu naznaku iznosa za koji se tražbina osporava i razloga osporavanja.</w:t>
      </w:r>
    </w:p>
    <w:p w:rsidRDefault="00ED3B3D" w:rsidP="00491967" w:rsidR="00ED3B3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Poziva se dužnik da vjerovnicima i povjereniku omogući uvid u isprve iz kojih proizlaze tražbine navedene u popisu imovine i obveza.</w:t>
      </w:r>
    </w:p>
    <w:p w:rsidRDefault="00ED3B3D" w:rsidP="00491967" w:rsidR="00ED3B3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Pozivaju se dužnikovi dužnici da svoje dospjele obveze bez odgode ispunjavaju dužniku.</w:t>
      </w:r>
    </w:p>
    <w:p w:rsidRDefault="00213442" w:rsidP="00491967" w:rsidR="00213442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 xml:space="preserve">Pozivaju se povjerenik, dužnik i vjerovnici koji su prijavili tražbine na ročište radi ispitivanja tražbina koje se određuje za </w:t>
      </w:r>
      <w:r w:rsidR="00642D31" w:rsidRPr="00642D31">
        <w:rPr>
          <w:rFonts w:cs="Times New Roman" w:hAnsi="Times New Roman" w:ascii="Times New Roman"/>
          <w:sz w:val="24"/>
          <w:szCs w:val="24"/>
        </w:rPr>
        <w:t>2. svibnja 2018</w:t>
      </w:r>
      <w:r w:rsidRPr="00642D31">
        <w:rPr>
          <w:rFonts w:cs="Times New Roman" w:hAnsi="Times New Roman" w:ascii="Times New Roman"/>
          <w:sz w:val="24"/>
          <w:szCs w:val="24"/>
        </w:rPr>
        <w:t>. godine u 9,00 sati, u Trgovačkom sudu u Rijeci, Zadarska 1 i 3, sudnica broj 3, prvi kat.</w:t>
      </w:r>
    </w:p>
    <w:p w:rsidRDefault="00213442" w:rsidP="00491967" w:rsidR="00213442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213442" w:rsidP="00642D31" w:rsidR="00AD72AB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 xml:space="preserve">Otvaranje predstečajnog postupka </w:t>
      </w:r>
      <w:r w:rsidR="00642D31" w:rsidRPr="00642D31">
        <w:rPr>
          <w:rFonts w:cs="Times New Roman" w:hAnsi="Times New Roman" w:ascii="Times New Roman"/>
          <w:sz w:val="24"/>
          <w:szCs w:val="24"/>
        </w:rPr>
        <w:t>upisati će se u sudski registar.</w:t>
      </w:r>
    </w:p>
    <w:p w:rsidRDefault="00AD72AB" w:rsidP="00AD72AB" w:rsidR="00AD72AB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AD72AB" w:rsidR="00AD72AB" w:rsidRPr="00642D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lastRenderedPageBreak/>
        <w:t>pravo odvojenoga namirenja razlučnih i izlučnih vjerovnika</w:t>
      </w:r>
    </w:p>
    <w:p w:rsidRDefault="00AD72AB" w:rsidP="00AD72AB" w:rsidR="00AD72AB" w:rsidRPr="00642D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AD72AB" w:rsidR="00AD72AB" w:rsidRPr="00642D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AD72AB" w:rsidR="00AD72AB" w:rsidRPr="00642D3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76524D" w:rsidP="0076524D" w:rsidR="0076524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Ovo će se rješenje i plan restrukturiranja objaviti na mrežnoj stranici e-Oglasna ploča sudova istog dana kad je doneseno rješenje o otvaranju predstečajnoga postupka</w:t>
      </w:r>
      <w:r w:rsidR="00343152" w:rsidRPr="00642D31">
        <w:rPr>
          <w:rFonts w:cs="Times New Roman" w:hAnsi="Times New Roman" w:ascii="Times New Roman"/>
          <w:sz w:val="24"/>
          <w:szCs w:val="24"/>
        </w:rPr>
        <w:t xml:space="preserve"> u 15,05 sati</w:t>
      </w:r>
      <w:r w:rsidRPr="00642D31">
        <w:rPr>
          <w:rFonts w:cs="Times New Roman" w:hAnsi="Times New Roman" w:ascii="Times New Roman"/>
          <w:sz w:val="24"/>
          <w:szCs w:val="24"/>
        </w:rPr>
        <w:t>.</w:t>
      </w:r>
    </w:p>
    <w:p w:rsidRDefault="0076524D" w:rsidP="0076524D" w:rsidR="0076524D" w:rsidRPr="00642D3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Rješenje o otvaranju predstečajnoga postupka sud će dostaviti Financijskoj agenciji.</w:t>
      </w:r>
    </w:p>
    <w:p w:rsidRDefault="0076524D" w:rsidP="0076524D" w:rsidR="0076524D" w:rsidRPr="00642D31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642D31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642D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Obrazloženje</w:t>
      </w:r>
    </w:p>
    <w:p w:rsidRDefault="00343152" w:rsidP="00343152" w:rsidR="00343152" w:rsidRPr="00642D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FC4339" w:rsidRPr="00642D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  <w:t>Dužnik je podnio prijedlog za otvaranje predstečajnoga postupka</w:t>
      </w:r>
      <w:r w:rsidR="00343152" w:rsidRPr="00642D31">
        <w:rPr>
          <w:rFonts w:cs="Times New Roman" w:hAnsi="Times New Roman" w:ascii="Times New Roman"/>
          <w:sz w:val="24"/>
          <w:szCs w:val="24"/>
        </w:rPr>
        <w:t>. Nakon dostave dužnikovog ispravljenog prijedloga  za otvaranje predstečajnoga postupka, sud je utvrdio da su ispunjeni svi uvjeti propisani Stečajnim zakonom (NN 71/15), te je na temelju odredbi članka 33. i 34. Stečajnog zakona riješeno kao u izreci.</w:t>
      </w:r>
    </w:p>
    <w:p w:rsidRDefault="0076524D" w:rsidP="0076524D" w:rsidR="0076524D" w:rsidRPr="00642D3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 w:rsidRPr="00642D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 xml:space="preserve">Rijeka, </w:t>
      </w:r>
      <w:r w:rsidR="00642D31" w:rsidRPr="00642D31">
        <w:rPr>
          <w:rFonts w:cs="Times New Roman" w:hAnsi="Times New Roman" w:ascii="Times New Roman"/>
          <w:sz w:val="24"/>
          <w:szCs w:val="24"/>
        </w:rPr>
        <w:t>6</w:t>
      </w:r>
      <w:r w:rsidRPr="00642D31">
        <w:rPr>
          <w:rFonts w:cs="Times New Roman" w:hAnsi="Times New Roman" w:ascii="Times New Roman"/>
          <w:sz w:val="24"/>
          <w:szCs w:val="24"/>
        </w:rPr>
        <w:t>. ožujka 201</w:t>
      </w:r>
      <w:r w:rsidR="00642D31" w:rsidRPr="00642D31">
        <w:rPr>
          <w:rFonts w:cs="Times New Roman" w:hAnsi="Times New Roman" w:ascii="Times New Roman"/>
          <w:sz w:val="24"/>
          <w:szCs w:val="24"/>
        </w:rPr>
        <w:t>8</w:t>
      </w:r>
      <w:r w:rsidRPr="00642D31">
        <w:rPr>
          <w:rFonts w:cs="Times New Roman" w:hAnsi="Times New Roman" w:ascii="Times New Roman"/>
          <w:sz w:val="24"/>
          <w:szCs w:val="24"/>
        </w:rPr>
        <w:t>.</w:t>
      </w:r>
    </w:p>
    <w:p w:rsidRDefault="00343152" w:rsidP="00343152" w:rsidR="00343152" w:rsidRPr="00642D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0C6247" w:rsidR="00343152" w:rsidRPr="00642D31">
      <w:pPr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0C6247" w:rsidR="00343152" w:rsidRPr="00642D31">
      <w:pPr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  <w:t xml:space="preserve">          Vera Jelenović</w:t>
      </w:r>
    </w:p>
    <w:p w:rsidRDefault="00343152" w:rsidP="00343152" w:rsidR="00343152" w:rsidRPr="00642D31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642D3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642D31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642D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6524D" w:rsidP="0076524D" w:rsidR="0076524D" w:rsidRPr="00642D3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42D31">
        <w:rPr>
          <w:rFonts w:cs="Times New Roman" w:hAnsi="Times New Roman" w:ascii="Times New Roman"/>
          <w:sz w:val="24"/>
          <w:szCs w:val="24"/>
        </w:rPr>
        <w:tab/>
      </w:r>
      <w:r w:rsidRPr="00642D31">
        <w:rPr>
          <w:rFonts w:cs="Times New Roman" w:hAnsi="Times New Roman" w:ascii="Times New Roman"/>
          <w:sz w:val="24"/>
          <w:szCs w:val="24"/>
        </w:rPr>
        <w:tab/>
        <w:t>Protiv ovog rješenja može se izjaviti žalba u roku od osam dana od dostave istog rješenja.</w:t>
      </w:r>
      <w:r w:rsidR="006663AD" w:rsidRPr="00642D31">
        <w:rPr>
          <w:rFonts w:cs="Times New Roman" w:hAnsi="Times New Roman" w:ascii="Times New Roman"/>
          <w:sz w:val="24"/>
          <w:szCs w:val="24"/>
        </w:rPr>
        <w:t xml:space="preserve"> Dostava se smatra obavljenom istekom osmoga dana od dana objave rješenja na mrežnoj stranici e-Oglasna ploča sudova koja se objava smatra dokazom da je dostava obavljena svim sudionicama i onima za koje Stečajni zakon propisuje posebnu dostavu (čl. 12. st. 1. i 2. Stečajnog zakona). Žalba se podnosi ovom sudu, u tri primjerka.</w:t>
      </w:r>
    </w:p>
    <w:sectPr w:rsidR="0076524D" w:rsidRPr="00642D3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648" w:rsidP="00491967" w:rsidR="00416648">
      <w:pPr>
        <w:spacing w:lineRule="auto" w:line="240"/>
      </w:pPr>
      <w:r>
        <w:separator/>
      </w:r>
    </w:p>
  </w:endnote>
  <w:endnote w:id="0" w:type="continuationSeparator">
    <w:p w:rsidRDefault="00416648" w:rsidP="00491967" w:rsidR="0041664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031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648" w:rsidP="00491967" w:rsidR="00416648">
      <w:pPr>
        <w:spacing w:lineRule="auto" w:line="240"/>
      </w:pPr>
      <w:r>
        <w:separator/>
      </w:r>
    </w:p>
  </w:footnote>
  <w:footnote w:id="0" w:type="continuationSeparator">
    <w:p w:rsidRDefault="00416648" w:rsidP="00491967" w:rsidR="0041664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71D74">
      <w:rPr>
        <w:rFonts w:cs="Times New Roman" w:hAnsi="Times New Roman" w:ascii="Times New Roman"/>
        <w:sz w:val="24"/>
        <w:szCs w:val="24"/>
      </w:rPr>
      <w:t>342/2017</w:t>
    </w:r>
    <w:r w:rsidR="00932EE7">
      <w:rPr>
        <w:rFonts w:cs="Times New Roman" w:hAnsi="Times New Roman" w:ascii="Times New Roman"/>
        <w:sz w:val="24"/>
        <w:szCs w:val="24"/>
      </w:rPr>
      <w:t>-10</w:t>
    </w:r>
  </w:p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F07EF"/>
    <w:multiLevelType w:val="hybridMultilevel"/>
    <w:tmpl w:val="63BCA9E0"/>
    <w:lvl w:tplc="2C7E5C96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213442"/>
    <w:rsid w:val="00267BBB"/>
    <w:rsid w:val="00343152"/>
    <w:rsid w:val="00346001"/>
    <w:rsid w:val="003541B1"/>
    <w:rsid w:val="00382061"/>
    <w:rsid w:val="00416648"/>
    <w:rsid w:val="00443DF1"/>
    <w:rsid w:val="00491967"/>
    <w:rsid w:val="004A5D11"/>
    <w:rsid w:val="004F6C16"/>
    <w:rsid w:val="004F73F5"/>
    <w:rsid w:val="00507031"/>
    <w:rsid w:val="00520689"/>
    <w:rsid w:val="006378AF"/>
    <w:rsid w:val="00642D31"/>
    <w:rsid w:val="006663AD"/>
    <w:rsid w:val="00671D74"/>
    <w:rsid w:val="0076139A"/>
    <w:rsid w:val="0076524D"/>
    <w:rsid w:val="007B6D04"/>
    <w:rsid w:val="007D7534"/>
    <w:rsid w:val="00836506"/>
    <w:rsid w:val="00916FA0"/>
    <w:rsid w:val="00932EE7"/>
    <w:rsid w:val="00942A0F"/>
    <w:rsid w:val="00974685"/>
    <w:rsid w:val="00AA43BC"/>
    <w:rsid w:val="00AD72AB"/>
    <w:rsid w:val="00AF0A5D"/>
    <w:rsid w:val="00B93FF3"/>
    <w:rsid w:val="00BA3EB5"/>
    <w:rsid w:val="00C17835"/>
    <w:rsid w:val="00D67E91"/>
    <w:rsid w:val="00E518D1"/>
    <w:rsid w:val="00ED0D53"/>
    <w:rsid w:val="00ED3B3D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03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03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03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03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7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03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03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03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03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SIMAG GRUPA d.o.o.</izvorni_sadrzaj>
    <derivirana_varijabla naziv="DomainObject.Predmet.StrankaFormated_1">  SIMAG GRUPA d.o.o.</derivirana_varijabla>
  </DomainObject.Predmet.StrankaFormated>
  <DomainObject.Predmet.StrankaFormatedOIB>
    <izvorni_sadrzaj>  SIMAG GRUPA d.o.o., OIB 84598414639</izvorni_sadrzaj>
    <derivirana_varijabla naziv="DomainObject.Predmet.StrankaFormatedOIB_1">  SIMAG GRUPA d.o.o., OIB 84598414639</derivirana_varijabla>
  </DomainObject.Predmet.StrankaFormatedOIB>
  <DomainObject.Predmet.StrankaFormatedWithAdress>
    <izvorni_sadrzaj> SIMAG GRUPA d.o.o., Žegoti 8, 51215 Kastav</izvorni_sadrzaj>
    <derivirana_varijabla naziv="DomainObject.Predmet.StrankaFormatedWithAdress_1"> SIMAG GRUPA d.o.o., Žegoti 8, 51215 Kastav</derivirana_varijabla>
  </DomainObject.Predmet.StrankaFormatedWithAdress>
  <DomainObject.Predmet.StrankaFormatedWithAdressOIB>
    <izvorni_sadrzaj> SIMAG GRUPA d.o.o., OIB 84598414639, Žegoti 8, 51215 Kastav</izvorni_sadrzaj>
    <derivirana_varijabla naziv="DomainObject.Predmet.StrankaFormatedWithAdressOIB_1"> SIMAG GRUPA d.o.o., OIB 84598414639, Žegoti 8, 51215 Kastav</derivirana_varijabla>
  </DomainObject.Predmet.StrankaFormatedWithAdressOIB>
  <DomainObject.Predmet.StrankaWithAdress>
    <izvorni_sadrzaj>SIMAG GRUPA d.o.o. Žegoti 8,51215 Kastav</izvorni_sadrzaj>
    <derivirana_varijabla naziv="DomainObject.Predmet.StrankaWithAdress_1">SIMAG GRUPA d.o.o. Žegoti 8,51215 Kastav</derivirana_varijabla>
  </DomainObject.Predmet.StrankaWithAdress>
  <DomainObject.Predmet.StrankaWithAdressOIB>
    <izvorni_sadrzaj>SIMAG GRUPA d.o.o., OIB 84598414639, Žegoti 8,51215 Kastav</izvorni_sadrzaj>
    <derivirana_varijabla naziv="DomainObject.Predmet.StrankaWithAdressOIB_1">SIMAG GRUPA d.o.o., OIB 84598414639, Žegoti 8,51215 Kastav</derivirana_varijabla>
  </DomainObject.Predmet.StrankaWithAdressOIB>
  <DomainObject.Predmet.StrankaNazivFormated>
    <izvorni_sadrzaj>SIMAG GRUPA d.o.o.</izvorni_sadrzaj>
    <derivirana_varijabla naziv="DomainObject.Predmet.StrankaNazivFormated_1">SIMAG GRUPA d.o.o.</derivirana_varijabla>
  </DomainObject.Predmet.StrankaNazivFormated>
  <DomainObject.Predmet.StrankaNazivFormatedOIB>
    <izvorni_sadrzaj>SIMAG GRUPA d.o.o., OIB 84598414639</izvorni_sadrzaj>
    <derivirana_varijabla naziv="DomainObject.Predmet.StrankaNazivFormatedOIB_1">SIMAG GRUPA d.o.o., OIB 84598414639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SIMAG GRUPA d.o.o.</item>
    </izvorni_sadrzaj>
    <derivirana_varijabla naziv="DomainObject.Predmet.StrankaListFormated_1">
      <item>SIMAG GRUPA d.o.o.</item>
    </derivirana_varijabla>
  </DomainObject.Predmet.StrankaListFormated>
  <DomainObject.Predmet.StrankaListFormatedOIB>
    <izvorni_sadrzaj>
      <item>SIMAG GRUPA d.o.o., OIB 84598414639</item>
    </izvorni_sadrzaj>
    <derivirana_varijabla naziv="DomainObject.Predmet.StrankaListFormatedOIB_1">
      <item>SIMAG GRUPA d.o.o., OIB 84598414639</item>
    </derivirana_varijabla>
  </DomainObject.Predmet.StrankaListFormatedOIB>
  <DomainObject.Predmet.StrankaListFormatedWithAdress>
    <izvorni_sadrzaj>
      <item>SIMAG GRUPA d.o.o., Žegoti 8, 51215 Kastav</item>
    </izvorni_sadrzaj>
    <derivirana_varijabla naziv="DomainObject.Predmet.StrankaListFormatedWithAdress_1">
      <item>SIMAG GRUPA d.o.o., Žegoti 8, 51215 Kastav</item>
    </derivirana_varijabla>
  </DomainObject.Predmet.StrankaListFormatedWithAdress>
  <DomainObject.Predmet.StrankaListFormatedWithAdressOIB>
    <izvorni_sadrzaj>
      <item>SIMAG GRUPA d.o.o., OIB 84598414639, Žegoti 8, 51215 Kastav</item>
    </izvorni_sadrzaj>
    <derivirana_varijabla naziv="DomainObject.Predmet.StrankaListFormatedWithAdressOIB_1">
      <item>SIMAG GRUPA d.o.o., OIB 84598414639, Žegoti 8, 51215 Kastav</item>
    </derivirana_varijabla>
  </DomainObject.Predmet.StrankaListFormatedWithAdressOIB>
  <DomainObject.Predmet.StrankaListNazivFormated>
    <izvorni_sadrzaj>
      <item>SIMAG GRUPA d.o.o.</item>
    </izvorni_sadrzaj>
    <derivirana_varijabla naziv="DomainObject.Predmet.StrankaListNazivFormated_1">
      <item>SIMAG GRUPA d.o.o.</item>
    </derivirana_varijabla>
  </DomainObject.Predmet.StrankaListNazivFormated>
  <DomainObject.Predmet.StrankaListNazivFormatedOIB>
    <izvorni_sadrzaj>
      <item>SIMAG GRUPA d.o.o., OIB 84598414639</item>
    </izvorni_sadrzaj>
    <derivirana_varijabla naziv="DomainObject.Predmet.StrankaListNazivFormatedOIB_1">
      <item>SIMAG GRUPA d.o.o., OIB 84598414639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SIMAG GRUPA d.o.o.</izvorni_sadrzaj>
    <derivirana_varijabla naziv="DomainObject.Predmet.StrankaIDrugi_1">SIMAG GRUPA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SIMAG GRUPA d.o.o., OIB 84598414639, Žegoti 8, 51215 Kastav</izvorni_sadrzaj>
    <derivirana_varijabla naziv="DomainObject.Predmet.StrankaIDrugiAdressOIB_1">SIMAG GRUPA d.o.o., OIB 84598414639, Žegoti 8,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SIMAG GRUPA d.o.o.</item>
    </izvorni_sadrzaj>
    <derivirana_varijabla naziv="DomainObject.Predmet.SudioniciListNaziv_1">
      <item>SIMAG GRUPA d.o.o.</item>
    </derivirana_varijabla>
  </DomainObject.Predmet.SudioniciListNaziv>
  <DomainObject.Predmet.SudioniciListAdressOIB>
    <izvorni_sadrzaj>
      <item>SIMAG GRUPA d.o.o., OIB 84598414639, Žegoti 8,51215 Kastav</item>
    </izvorni_sadrzaj>
    <derivirana_varijabla naziv="DomainObject.Predmet.SudioniciListAdressOIB_1">
      <item>SIMAG GRUPA d.o.o., OIB 84598414639, Žegoti 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84598414639</item>
    </izvorni_sadrzaj>
    <derivirana_varijabla naziv="DomainObject.Predmet.SudioniciListNazivOIB_1">
      <item>, OIB 84598414639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3053</properties:Characters>
  <properties:Lines>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2018-03-06T12:40:00Z</dcterms:created>
  <dc:creator>Vera Jelenović</dc:creator>
  <cp:lastModifiedBy>Danijela Fumić</cp:lastModifiedBy>
  <cp:lastPrinted>2018-03-06T12:44:00Z</cp:lastPrinted>
  <dcterms:modified xmlns:xsi="http://www.w3.org/2001/XMLSchema-instance" xsi:type="dcterms:W3CDTF">2018-03-06T12:45:00Z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(342 17 otvaranje predstečajnoga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