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f50f" w14:paraId="528f50f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857FA">
        <w:t>9</w:t>
      </w:r>
      <w:r w:rsidR="00C6573E">
        <w:t>18</w:t>
      </w:r>
      <w:r>
        <w:t>/1</w:t>
      </w:r>
      <w:r w:rsidR="004109AE">
        <w:t>6</w:t>
      </w:r>
      <w:r>
        <w:t>-</w:t>
      </w:r>
      <w:r w:rsidR="00DC772F">
        <w:t>2</w:t>
      </w:r>
      <w:r w:rsidR="00281089">
        <w:t>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C6573E" w:rsidRPr="00C6573E">
        <w:t>GL PROMET j.d.o.o. za ugostiteljstvo i usluge, Osijek, Josipa Jurja Strossmayera 105, MBS 030162043, OIB 21476224474</w:t>
      </w:r>
      <w:r w:rsidR="00625D51" w:rsidRPr="000B1DB2">
        <w:t xml:space="preserve">, dana </w:t>
      </w:r>
      <w:r w:rsidR="00B871ED">
        <w:t>10</w:t>
      </w:r>
      <w:r w:rsidR="00625D51">
        <w:t>.</w:t>
      </w:r>
      <w:r w:rsidR="00625D51" w:rsidRPr="000B1DB2">
        <w:t xml:space="preserve"> </w:t>
      </w:r>
      <w:r w:rsidR="00012628">
        <w:t>studenog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C6573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C6573E" w:rsidRPr="00C6573E">
        <w:rPr>
          <w:bCs/>
        </w:rPr>
        <w:t>GL PROMET j.d.o.o. za ugostiteljstvo i usluge, Osijek, Josipa Jurja Strossmayera 105, MBS 030162043, OIB 21476224474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F0796A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F0796A" w:rsidRPr="00F0796A">
        <w:t>Vlado Šokac, Bistrinci, Fiskulturna 12, OIB 95457319937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C6573E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C6573E" w:rsidRPr="00C6573E">
        <w:rPr>
          <w:bCs/>
        </w:rPr>
        <w:t>GL PROMET j.d.o.o. za ugostiteljstvo i usluge, Osijek, Josipa Jurja Strossmayera 105, MBS 030162043, OIB 21476224474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F0796A" w:rsidR="006C55C7">
      <w:pPr>
        <w:numPr>
          <w:ilvl w:val="0"/>
          <w:numId w:val="28"/>
        </w:numPr>
        <w:jc w:val="both"/>
      </w:pPr>
      <w:r>
        <w:t xml:space="preserve">Nalaže se bivšem zakonskom </w:t>
      </w:r>
      <w:r w:rsidR="00F0796A" w:rsidRPr="00F0796A">
        <w:t>Goran</w:t>
      </w:r>
      <w:r w:rsidR="00F0796A">
        <w:t>u</w:t>
      </w:r>
      <w:r w:rsidR="00F0796A" w:rsidRPr="00F0796A">
        <w:t xml:space="preserve"> Šekerović, Tenja, Miroslava Krleže 62, OIB 87098123213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4485C" w:rsidP="00101441" w:rsidR="00A4485C">
      <w:pPr>
        <w:ind w:firstLine="720"/>
        <w:jc w:val="both"/>
      </w:pPr>
    </w:p>
    <w:p w:rsidRDefault="00D51A6F" w:rsidP="00101441" w:rsidR="00D51A6F">
      <w:pPr>
        <w:ind w:firstLine="720"/>
        <w:jc w:val="both"/>
      </w:pPr>
    </w:p>
    <w:p w:rsidRDefault="00B470A9" w:rsidP="00F0796A" w:rsidR="00F0796A">
      <w:pPr>
        <w:jc w:val="both"/>
      </w:pPr>
      <w:r>
        <w:tab/>
      </w:r>
      <w:r w:rsidR="00F0796A">
        <w:t xml:space="preserve">Predlagatelj FINA je dana 18.04.2016. godine podnijela ovome sudu prijedlog za otvaranje stečajnog postupka nad dužnikom GL </w:t>
      </w:r>
      <w:r w:rsidR="00F0796A" w:rsidRPr="00915CE2">
        <w:t>PROMET j.d.o.o. za ugostiteljstvo i usluge, Osijek, Josipa Jurja Strossmayera 105, MBS 030162043, OIB 21476224474</w:t>
      </w:r>
      <w:r w:rsidR="00F0796A">
        <w:t>, temeljem odredbe čl. 110. st. 1. Stečajnog zakona (NN 71/15, dalje: SZ).</w:t>
      </w:r>
    </w:p>
    <w:p w:rsidRDefault="00F0796A" w:rsidP="00F0796A" w:rsidR="00F0796A">
      <w:pPr>
        <w:jc w:val="both"/>
      </w:pPr>
    </w:p>
    <w:p w:rsidRDefault="00F0796A" w:rsidP="00F0796A" w:rsidR="00F0796A">
      <w:pPr>
        <w:ind w:firstLine="720"/>
        <w:jc w:val="both"/>
      </w:pPr>
      <w:r>
        <w:t>U prijedlogu je navela da na dan 14.04.2016. dužnik u Očevidniku redoslijeda osnova za plaćanje ima evidentirane neizvršene osnove za plaćanje u neprekinutom razdoblju od 120 dana, u ukupnom iznosu od 54.011,91 kn, u koji iznos je uračunata kamata i naknada FINE za provedbe ovrhe na novčanim sredstvima dužnika. Navodi da dužnik ima 5 zaposlena radnika.</w:t>
      </w:r>
    </w:p>
    <w:p w:rsidRDefault="00F0796A" w:rsidP="00F0796A" w:rsidR="00F0796A">
      <w:pPr>
        <w:ind w:firstLine="720"/>
        <w:jc w:val="both"/>
      </w:pPr>
    </w:p>
    <w:p w:rsidRDefault="00F0796A" w:rsidP="00F0796A" w:rsidR="00F0796A">
      <w:pPr>
        <w:ind w:firstLine="720"/>
        <w:jc w:val="both"/>
      </w:pPr>
      <w:r>
        <w:t>Dostavlja popis računa i oročenih novčanih sredstava dužnika na dan 14.04.2016., te navodi da na temelju čl. 112. st. 5. SZ-a dužnik na ime predujma za namirenje troškova stečajnog postupka nema zaplijenjena novčana sredstva na dan 14.04.2016.</w:t>
      </w:r>
    </w:p>
    <w:p w:rsidRDefault="00B470A9" w:rsidP="00F0796A" w:rsidR="00B470A9">
      <w:pPr>
        <w:jc w:val="both"/>
      </w:pPr>
    </w:p>
    <w:p w:rsidRDefault="00E818BA" w:rsidP="00D51A6F" w:rsidR="00EF1C8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F0796A">
        <w:t>110</w:t>
      </w:r>
      <w:r w:rsidRPr="00176811">
        <w:t xml:space="preserve">. st. </w:t>
      </w:r>
      <w:r w:rsidR="00F0796A"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EF1C86" w:rsidP="00EF1C86" w:rsidR="00EF1C86">
      <w:pPr>
        <w:jc w:val="both"/>
        <w:rPr>
          <w:b/>
        </w:rPr>
      </w:pPr>
    </w:p>
    <w:p w:rsidRDefault="00EF1C86" w:rsidP="00EF1C86" w:rsidR="00EF1C86">
      <w:pPr>
        <w:jc w:val="both"/>
      </w:pPr>
      <w:r>
        <w:t xml:space="preserve">  </w:t>
      </w:r>
      <w:r>
        <w:tab/>
        <w:t xml:space="preserve">Nakon što </w:t>
      </w:r>
      <w:r w:rsidR="00D51A6F">
        <w:t>je</w:t>
      </w:r>
      <w:r>
        <w:t xml:space="preserve"> primio Rješenje o imenovanju privremenog stečajnog upravitelja </w:t>
      </w:r>
      <w:r w:rsidR="00D51A6F">
        <w:t xml:space="preserve">isti je </w:t>
      </w:r>
      <w:r>
        <w:t>stupio u kontakt sa  osob</w:t>
      </w:r>
      <w:r w:rsidR="00D51A6F">
        <w:t>o</w:t>
      </w:r>
      <w:r>
        <w:t>m ovlašten</w:t>
      </w:r>
      <w:r w:rsidR="00D51A6F">
        <w:t>om za zastupanje i zatražio od nj</w:t>
      </w:r>
      <w:r w:rsidR="00130720">
        <w:t>e</w:t>
      </w:r>
      <w:r w:rsidR="00D51A6F">
        <w:t xml:space="preserve"> </w:t>
      </w:r>
      <w:r>
        <w:t>poslovnu dokumentaciju i obrazloženja potrebna za sastavljanje izvješća.</w:t>
      </w:r>
    </w:p>
    <w:p w:rsidRDefault="00EF1C86" w:rsidP="00EF1C86" w:rsidR="00EF1C86"/>
    <w:p w:rsidRDefault="00EF1C86" w:rsidP="00EF1C86" w:rsidR="00EF1C86" w:rsidRPr="00E768DC">
      <w:r>
        <w:rPr>
          <w:b/>
        </w:rPr>
        <w:tab/>
      </w:r>
      <w:r w:rsidRPr="00790298">
        <w:t xml:space="preserve">FINANCIJSKO - GOSPODARSKO STANJE DUŽNIKA </w:t>
      </w:r>
      <w:r>
        <w:t>na dan 31.12.2015.:</w:t>
      </w:r>
    </w:p>
    <w:p w:rsidRDefault="00EF1C86" w:rsidP="00EF1C86" w:rsidR="00EF1C86" w:rsidRPr="00E768DC">
      <w:pPr>
        <w:rPr>
          <w:sz w:val="22"/>
          <w:szCs w:val="22"/>
        </w:rPr>
      </w:pPr>
      <w:r w:rsidRPr="00E768DC">
        <w:fldChar w:fldCharType="begin"/>
      </w:r>
      <w:r w:rsidRPr="00E768DC">
        <w:instrText xml:space="preserve"> LINK Excel.Sheet.12 "Knjiga1" "List1!R1C1:R14C2" \a \f 4 \h  \* MERGEFORMAT </w:instrText>
      </w:r>
      <w:r w:rsidRPr="00E768DC"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833E00" w:rsidR="00EF1C86" w:rsidRPr="00E768DC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 xml:space="preserve">Bilanca za poduzetnike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EF1C86" w:rsidP="00833E00" w:rsidR="00EF1C86" w:rsidRPr="00E768DC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Na dan: 31.12.2015.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EF1C86" w:rsidP="00833E00" w:rsidR="00EF1C86" w:rsidRPr="00E768DC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 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III. DUGOTRAJNA FINANCIJSKA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64.620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64.620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64.630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 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12.335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12.325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52.295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64.630</w:t>
            </w:r>
          </w:p>
        </w:tc>
      </w:tr>
    </w:tbl>
    <w:p w:rsidRDefault="00EF1C86" w:rsidP="00EF1C86" w:rsidR="00EF1C86" w:rsidRPr="008F5431">
      <w:pPr>
        <w:rPr>
          <w:b/>
          <w:lang w:eastAsia="en-US"/>
        </w:rPr>
      </w:pPr>
      <w:r w:rsidRPr="00E768DC">
        <w:rPr>
          <w:b/>
        </w:rPr>
        <w:fldChar w:fldCharType="end"/>
      </w:r>
      <w:r w:rsidRPr="00E768DC">
        <w:fldChar w:fldCharType="begin"/>
      </w:r>
      <w:r w:rsidRPr="00E768DC">
        <w:instrText xml:space="preserve"> LINK Excel.Sheet.12 "Knjiga1" "rdg!R1C1:R8C2" \a \f 4 \h </w:instrText>
      </w:r>
      <w:r>
        <w:instrText xml:space="preserve"> \* MERGEFORMAT </w:instrText>
      </w:r>
      <w:r w:rsidRPr="00E768DC">
        <w:fldChar w:fldCharType="separate"/>
      </w:r>
    </w:p>
    <w:tbl>
      <w:tblPr>
        <w:tblW w:type="dxa" w:w="7680"/>
        <w:tblLook w:val="04A0" w:noVBand="1" w:noHBand="0" w:lastColumn="0" w:firstColumn="1" w:lastRow="0" w:firstRow="1"/>
      </w:tblPr>
      <w:tblGrid>
        <w:gridCol w:w="6660"/>
        <w:gridCol w:w="1020"/>
      </w:tblGrid>
      <w:tr w:rsidTr="00833E00" w:rsidR="00EF1C86" w:rsidRPr="00E768DC">
        <w:trPr>
          <w:trHeight w:val="292"/>
        </w:trPr>
        <w:tc>
          <w:tcPr>
            <w:tcW w:type="dxa" w:w="6660"/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 xml:space="preserve">Račun dobiti i gubitka za poduzetnike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EF1C86" w:rsidP="00833E00" w:rsidR="00EF1C86" w:rsidRPr="00E768DC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833E00" w:rsidR="00EF1C86" w:rsidRPr="00E768DC">
        <w:trPr>
          <w:trHeight w:val="292"/>
        </w:trPr>
        <w:tc>
          <w:tcPr>
            <w:tcW w:type="dxa" w:w="6660"/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Za razdoblje: 09.07.2015. - 31.12.2015.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EF1C86" w:rsidP="00833E00" w:rsidR="00EF1C86" w:rsidRPr="00E768DC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833E00" w:rsidR="00EF1C86" w:rsidRPr="00E768DC">
        <w:trPr>
          <w:trHeight w:val="292"/>
        </w:trPr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64.620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52.295</w:t>
            </w:r>
          </w:p>
        </w:tc>
      </w:tr>
      <w:tr w:rsidTr="00CE1FD0" w:rsidR="00EF1C86" w:rsidRPr="00E768DC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64.620</w:t>
            </w:r>
          </w:p>
        </w:tc>
      </w:tr>
      <w:tr w:rsidTr="00CE1FD0" w:rsidR="00EF1C86" w:rsidRPr="00E768DC">
        <w:trPr>
          <w:trHeight w:val="292"/>
        </w:trPr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lastRenderedPageBreak/>
              <w:t>X. UKUPNI RASHODI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52.295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12.325</w:t>
            </w:r>
          </w:p>
        </w:tc>
      </w:tr>
      <w:tr w:rsidTr="00833E00" w:rsidR="00EF1C86" w:rsidRPr="00E768DC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C86" w:rsidP="00833E00" w:rsidR="00EF1C86" w:rsidRPr="00E768DC">
            <w:pPr>
              <w:jc w:val="right"/>
              <w:rPr>
                <w:color w:val="000000"/>
                <w:sz w:val="22"/>
                <w:szCs w:val="22"/>
              </w:rPr>
            </w:pPr>
            <w:r w:rsidRPr="00E768DC">
              <w:rPr>
                <w:color w:val="000000"/>
              </w:rPr>
              <w:t>12.325</w:t>
            </w:r>
          </w:p>
        </w:tc>
      </w:tr>
    </w:tbl>
    <w:p w:rsidRDefault="00EF1C86" w:rsidP="00EF1C86" w:rsidR="00EF1C86" w:rsidRPr="00E768DC">
      <w:pPr>
        <w:rPr>
          <w:b/>
          <w:lang w:eastAsia="en-US"/>
        </w:rPr>
      </w:pPr>
      <w:r w:rsidRPr="00E768DC">
        <w:rPr>
          <w:b/>
        </w:rPr>
        <w:fldChar w:fldCharType="end"/>
      </w:r>
    </w:p>
    <w:p w:rsidRDefault="00EF1C86" w:rsidP="00EF1C86" w:rsidR="00EF1C86">
      <w:pPr>
        <w:rPr>
          <w:b/>
        </w:rPr>
      </w:pPr>
    </w:p>
    <w:p w:rsidRDefault="00EF1C86" w:rsidP="00EF1C86" w:rsidR="00EF1C86">
      <w:pPr>
        <w:jc w:val="both"/>
      </w:pPr>
      <w:r>
        <w:rPr>
          <w:b/>
        </w:rPr>
        <w:t xml:space="preserve">  </w:t>
      </w:r>
      <w:r>
        <w:rPr>
          <w:b/>
        </w:rPr>
        <w:tab/>
      </w:r>
      <w:r>
        <w:t>Knjigovodstveni podaci za 2012., 2013. i 2014. godinu nisu dostupni budući da društvo nije poslovalo.</w:t>
      </w:r>
    </w:p>
    <w:p w:rsidRDefault="00EF1C86" w:rsidP="00EF1C86" w:rsidR="00EF1C86">
      <w:pPr>
        <w:jc w:val="both"/>
      </w:pPr>
      <w:r>
        <w:t xml:space="preserve"> </w:t>
      </w:r>
    </w:p>
    <w:p w:rsidRDefault="00EF1C86" w:rsidP="00EF1C86" w:rsidR="00EF1C86">
      <w:pPr>
        <w:jc w:val="both"/>
      </w:pPr>
      <w:r>
        <w:tab/>
        <w:t>Prema bilanci 31.12.2015. g. dugotrajna imovina iznosila je 10</w:t>
      </w:r>
      <w:r w:rsidR="00CE1FD0">
        <w:t>,00</w:t>
      </w:r>
      <w:r>
        <w:t xml:space="preserve"> kn što predstavlja temeljni kapital firme.</w:t>
      </w:r>
    </w:p>
    <w:p w:rsidRDefault="00EF1C86" w:rsidP="00EF1C86" w:rsidR="00EF1C86">
      <w:pPr>
        <w:jc w:val="both"/>
      </w:pPr>
    </w:p>
    <w:p w:rsidRDefault="00EF1C86" w:rsidP="00EF1C86" w:rsidR="00EF1C86">
      <w:pPr>
        <w:jc w:val="both"/>
      </w:pPr>
      <w:r>
        <w:tab/>
        <w:t>Provjerom u Zemljišno knjižnom odjelu Općinskog suda u Osijeku dužnik ne posjeduje nekretnine.</w:t>
      </w:r>
    </w:p>
    <w:p w:rsidRDefault="00EF1C86" w:rsidP="00EF1C86" w:rsidR="00EF1C86">
      <w:pPr>
        <w:ind w:right="141"/>
        <w:jc w:val="both"/>
      </w:pPr>
    </w:p>
    <w:p w:rsidRDefault="00EF1C86" w:rsidP="00EF1C86" w:rsidR="00EF1C86">
      <w:pPr>
        <w:jc w:val="both"/>
      </w:pPr>
      <w:r>
        <w:tab/>
        <w:t xml:space="preserve">Provjerom u </w:t>
      </w:r>
      <w:r w:rsidR="00725EB9">
        <w:t>MUP, PU</w:t>
      </w:r>
      <w:r>
        <w:t xml:space="preserve"> dužnik ne posjeduje vozila.</w:t>
      </w:r>
    </w:p>
    <w:p w:rsidRDefault="00EF1C86" w:rsidP="00EF1C86" w:rsidR="00EF1C86">
      <w:pPr>
        <w:rPr>
          <w:b/>
        </w:rPr>
      </w:pPr>
    </w:p>
    <w:p w:rsidRDefault="00EF1C86" w:rsidP="00EF1C86" w:rsidR="00EF1C86">
      <w:pPr>
        <w:jc w:val="both"/>
        <w:rPr>
          <w:b/>
        </w:rPr>
      </w:pPr>
      <w:r>
        <w:tab/>
        <w:t>Kratkotrajna imovina u bruto bilanci  na dan 31.12. 2015.g. su potraživanja u iznosu od 64.620,00 kn.</w:t>
      </w:r>
    </w:p>
    <w:p w:rsidRDefault="00EF1C86" w:rsidP="00EF1C86" w:rsidR="00EF1C86">
      <w:pPr>
        <w:jc w:val="both"/>
        <w:rPr>
          <w:b/>
        </w:rPr>
      </w:pPr>
    </w:p>
    <w:p w:rsidRDefault="00EF1C86" w:rsidP="00EF1C86" w:rsidR="00EF1C86">
      <w:pPr>
        <w:jc w:val="both"/>
      </w:pPr>
      <w:r>
        <w:tab/>
        <w:t>Obveze stečajnog dužnika prema bilanci od 31.12.2015. iznose  52.295,00 kn.</w:t>
      </w:r>
      <w:r w:rsidR="00725EB9">
        <w:t xml:space="preserve"> </w:t>
      </w:r>
      <w:r>
        <w:t>Prema telefonskoj izjavi osobe ovlaštene za zastupanje da d</w:t>
      </w:r>
      <w:r w:rsidR="00725EB9">
        <w:t>užnik</w:t>
      </w:r>
      <w:r>
        <w:t xml:space="preserve"> nije izvršio plaćanje za plaće i doprinose, o</w:t>
      </w:r>
      <w:r w:rsidR="00725EB9">
        <w:t>bvez</w:t>
      </w:r>
      <w:r>
        <w:t>e iznose i više s obzirom da društvo nije isplatilo plaće i doprinose za 5 djelatnika ni u 2016 godini koji su prema evidenciji HZMO  bili zaposleni.</w:t>
      </w:r>
    </w:p>
    <w:p w:rsidRDefault="00EF1C86" w:rsidP="00EF1C86" w:rsidR="00EF1C86">
      <w:pPr>
        <w:jc w:val="both"/>
      </w:pPr>
    </w:p>
    <w:p w:rsidRDefault="00EF1C86" w:rsidP="00EF1C86" w:rsidR="00EF1C86">
      <w:pPr>
        <w:jc w:val="both"/>
      </w:pPr>
      <w:r>
        <w:tab/>
        <w:t>Provjerom u HZMO dužnik trenutno nema zaposlenih</w:t>
      </w:r>
      <w:r w:rsidR="00725EB9">
        <w:t xml:space="preserve"> radnika</w:t>
      </w:r>
      <w:r>
        <w:t>.</w:t>
      </w:r>
    </w:p>
    <w:p w:rsidRDefault="00EF1C86" w:rsidP="00EF1C86" w:rsidR="00EF1C86">
      <w:pPr>
        <w:jc w:val="both"/>
        <w:rPr>
          <w:b/>
        </w:rPr>
      </w:pPr>
    </w:p>
    <w:p w:rsidRDefault="00EF1C86" w:rsidP="00EF1C86" w:rsidR="00EF1C86">
      <w:pPr>
        <w:jc w:val="both"/>
      </w:pPr>
      <w:r>
        <w:tab/>
        <w:t>Iz prethodno navedenih podataka i prikupljene dokumentacije, nedvojbeno je da postoje stečajni razlozi propisani člankom 4. Stečajnog zakona (NN 82/06</w:t>
      </w:r>
      <w:r w:rsidR="00AF178B">
        <w:t>, dalje: SZ</w:t>
      </w:r>
      <w:r>
        <w:t>) a to je nesposobnost za plaćanje.</w:t>
      </w:r>
    </w:p>
    <w:p w:rsidRDefault="00EF1C86" w:rsidP="00EF1C86" w:rsidR="00EF1C86">
      <w:pPr>
        <w:jc w:val="both"/>
      </w:pPr>
    </w:p>
    <w:p w:rsidRDefault="00EF1C86" w:rsidP="00EF1C86" w:rsidR="00EF1C86">
      <w:pPr>
        <w:jc w:val="both"/>
      </w:pPr>
      <w:r>
        <w:rPr>
          <w:bCs/>
        </w:rPr>
        <w:tab/>
      </w:r>
      <w:r w:rsidR="00AF178B">
        <w:rPr>
          <w:bCs/>
        </w:rPr>
        <w:t>Privremeni stečajni upravitelj s</w:t>
      </w:r>
      <w:r>
        <w:rPr>
          <w:bCs/>
        </w:rPr>
        <w:t>matra da ne postoje realni izgledi za nastavak poslovanja dužnika.</w:t>
      </w:r>
    </w:p>
    <w:p w:rsidRDefault="00EF1C86" w:rsidP="00EF1C86" w:rsidR="00EF1C86">
      <w:pPr>
        <w:jc w:val="both"/>
      </w:pPr>
    </w:p>
    <w:p w:rsidRDefault="00EF1C86" w:rsidP="00EF1C86" w:rsidR="00EF1C86">
      <w:pPr>
        <w:jc w:val="both"/>
      </w:pPr>
      <w:r>
        <w:tab/>
        <w:t xml:space="preserve">Člankom 4. SZ, propisano je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Prema odredbama čl. 4. </w:t>
      </w:r>
      <w:r w:rsidR="00AF178B">
        <w:t>SZ</w:t>
      </w:r>
      <w:r>
        <w:t xml:space="preserve"> smatra se da je dužnik nesposoban za plaćanje ako u protekla dva mjeseca nije sa svojih računa namirio barem jednu petinu iznosa za koje postoje valjani osnovi za naplatu bez daljeg pristanka dužnika, a  na dan 23.08.2016.  neprekidna blokada dužnika bila je 251 dan.</w:t>
      </w:r>
    </w:p>
    <w:p w:rsidRDefault="00EF1C86" w:rsidP="00EF1C86" w:rsidR="00EF1C86">
      <w:pPr>
        <w:jc w:val="both"/>
      </w:pPr>
    </w:p>
    <w:p w:rsidRDefault="00EF1C86" w:rsidP="00EF1C86" w:rsidR="00EF1C86">
      <w:pPr>
        <w:jc w:val="both"/>
      </w:pPr>
      <w:r>
        <w:tab/>
        <w:t>Slijedom utvrđenih činjenica iz dostupne dokumentacije predlaže otvoriti i zatvoriti  stečajni postupak, ali prije toga sukladno čl. 132. predlaže da sud pozove zainteresirane za vođenje ovoga postupka na uplatu predujma u iznosu od 30.000,00 kn za troškove kako prethodnog tako i eventualno otvorenog stečajnog postupka.</w:t>
      </w:r>
    </w:p>
    <w:p w:rsidRDefault="00A770D1" w:rsidP="00B76772" w:rsidR="00A770D1">
      <w:pPr>
        <w:jc w:val="both"/>
      </w:pPr>
    </w:p>
    <w:p w:rsidRDefault="001E6F5B" w:rsidP="001E6F5B" w:rsidR="001E6F5B" w:rsidRPr="003F0109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F00CF4">
        <w:t>27</w:t>
      </w:r>
      <w:r>
        <w:t xml:space="preserve">.09.2016. privremeni stečajni upravitelj je ostao kod svoga izvješća od </w:t>
      </w:r>
      <w:r w:rsidR="00F00CF4">
        <w:t>19</w:t>
      </w:r>
      <w:r>
        <w:t>.0</w:t>
      </w:r>
      <w:r w:rsidR="00F00CF4">
        <w:t>9</w:t>
      </w:r>
      <w:r>
        <w:t>.2016. koje prileži u spisu na listu 2</w:t>
      </w:r>
      <w:r w:rsidR="00F00CF4">
        <w:t>3</w:t>
      </w:r>
      <w:r>
        <w:t>-2</w:t>
      </w:r>
      <w:r w:rsidR="00CE47A5">
        <w:t>7</w:t>
      </w:r>
      <w:r>
        <w:t>.</w:t>
      </w:r>
    </w:p>
    <w:p w:rsidRDefault="001E6F5B" w:rsidP="00B76772" w:rsidR="001E6F5B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2B2795">
      <w:pPr>
        <w:ind w:firstLine="708"/>
        <w:jc w:val="both"/>
      </w:pPr>
      <w:r>
        <w:t xml:space="preserve">Sud je svojim rješenjem od </w:t>
      </w:r>
      <w:r w:rsidR="00EF1C86">
        <w:t>27</w:t>
      </w:r>
      <w:r>
        <w:t>.0</w:t>
      </w:r>
      <w:r w:rsidR="005470E7">
        <w:t>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083C77">
        <w:t>30</w:t>
      </w:r>
      <w:r w:rsidR="00F73F18">
        <w:t xml:space="preserve">.000,00 kn </w:t>
      </w:r>
      <w:r w:rsidR="002B577C">
        <w:t>(</w:t>
      </w:r>
      <w:r w:rsidR="0096580D" w:rsidRPr="0096580D"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AD6CDC">
        <w:t>Izvadak iz sudskog registra,</w:t>
      </w:r>
      <w:r w:rsidR="0096580D">
        <w:t xml:space="preserve"> Uvjerenje MUP PU Osječko-baranjska, Sektor upravnih i inspekcijskih poslova, Služba za upravne poslova od 25.04.2016., Potvrdu Općinskog suda u Osijeku, zk odjel od 27.04.2016.,</w:t>
      </w:r>
      <w:r w:rsidR="00183792">
        <w:t xml:space="preserve"> </w:t>
      </w:r>
      <w:r w:rsidR="00FD7132">
        <w:t xml:space="preserve">Dopis HZMO od </w:t>
      </w:r>
      <w:r w:rsidR="00183792">
        <w:t>3</w:t>
      </w:r>
      <w:r w:rsidR="00FD7132">
        <w:t>.0</w:t>
      </w:r>
      <w:r w:rsidR="00183792">
        <w:t>8</w:t>
      </w:r>
      <w:r w:rsidR="00FD7132">
        <w:t xml:space="preserve">.2016., Izvješće privremenog stečajnog upravitelja od </w:t>
      </w:r>
      <w:r w:rsidR="00183792">
        <w:t>19</w:t>
      </w:r>
      <w:r w:rsidR="00FD7132">
        <w:t>.0</w:t>
      </w:r>
      <w:r w:rsidR="00183792">
        <w:t>9</w:t>
      </w:r>
      <w:r w:rsidR="00FD7132">
        <w:t>.2016.,</w:t>
      </w:r>
      <w:r w:rsidR="000F7824">
        <w:t xml:space="preserve"> </w:t>
      </w:r>
      <w:r w:rsidR="00235548">
        <w:t>Financijski izvještaj za 2015. godinu, Bilješke uz financijska i</w:t>
      </w:r>
      <w:r w:rsidR="006008F4">
        <w:t>zvješća, Odluku iz lipnja 2016. i</w:t>
      </w:r>
      <w:r w:rsidR="00235548">
        <w:t xml:space="preserve"> Dopis HZMO od 9.09</w:t>
      </w:r>
      <w:r w:rsidR="006008F4">
        <w:t>.2016.</w:t>
      </w:r>
      <w:r w:rsidR="006171DE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6008F4">
        <w:t>110</w:t>
      </w:r>
      <w:r w:rsidR="006C55C7">
        <w:t xml:space="preserve">. st. </w:t>
      </w:r>
      <w:r w:rsidR="006008F4">
        <w:t>1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70751B" w:rsidP="006C55C7" w:rsidR="0070751B">
      <w:pPr>
        <w:ind w:firstLine="708"/>
        <w:jc w:val="both"/>
      </w:pPr>
    </w:p>
    <w:p w:rsidRDefault="0070751B" w:rsidP="0070751B" w:rsidR="0070751B">
      <w:pPr>
        <w:pStyle w:val="Bezproreda"/>
        <w:rPr>
          <w:szCs w:val="24"/>
        </w:rPr>
      </w:pPr>
      <w:r>
        <w:tab/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daljnjeg ne izabire i ne imenuje.</w:t>
      </w:r>
    </w:p>
    <w:p w:rsidRDefault="0070751B" w:rsidP="0070751B" w:rsidR="0070751B" w:rsidRPr="0074324A">
      <w:pPr>
        <w:pStyle w:val="Bezproreda"/>
        <w:ind w:firstLine="708"/>
      </w:pPr>
    </w:p>
    <w:p w:rsidRDefault="0070751B" w:rsidP="0070751B" w:rsidR="0070751B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70751B" w:rsidP="006C55C7" w:rsidR="0070751B">
      <w:pPr>
        <w:ind w:firstLine="708"/>
        <w:jc w:val="both"/>
      </w:pPr>
    </w:p>
    <w:p w:rsidRDefault="006171DE" w:rsidP="006C55C7" w:rsidR="006171DE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CF6F40">
        <w:t>10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171DE" w:rsidP="006C55C7" w:rsidR="006171D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F002BA" w:rsidRPr="00985F4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CF6F40" w:rsidP="006C55C7" w:rsidR="00CF6F40">
      <w:pPr>
        <w:pStyle w:val="Tijeloteksta"/>
        <w:rPr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F002BA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F6F40" w:rsidP="006C55C7" w:rsidR="00CF6F40">
      <w:pPr>
        <w:jc w:val="both"/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6171DE">
        <w:rPr>
          <w:bCs/>
        </w:rPr>
        <w:t>Ivan Perković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6008F4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6008F4" w:rsidRPr="006008F4">
        <w:t>zakonskom Goranu Šekerović, Tenja, Miroslava Krleže 62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08A" w:rsidR="003D408A">
      <w:r>
        <w:separator/>
      </w:r>
    </w:p>
  </w:endnote>
  <w:endnote w:id="0" w:type="continuationSeparator">
    <w:p w:rsidRDefault="003D408A" w:rsidR="003D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08A" w:rsidR="003D408A">
      <w:r>
        <w:separator/>
      </w:r>
    </w:p>
  </w:footnote>
  <w:footnote w:id="0" w:type="continuationSeparator">
    <w:p w:rsidRDefault="003D408A" w:rsidR="003D4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08A" w:rsidR="003D40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2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408A" w:rsidP="003432C4" w:rsidR="003D408A">
    <w:pPr>
      <w:pStyle w:val="Zaglavlje"/>
      <w:jc w:val="right"/>
    </w:pPr>
    <w:r w:rsidRPr="00281089">
      <w:t>14 St-9</w:t>
    </w:r>
    <w:r w:rsidR="00C6573E">
      <w:t>18</w:t>
    </w:r>
    <w:r w:rsidRPr="00281089">
      <w:t>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P="00EF311F" w:rsidR="003D408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6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3B6558B1"/>
    <w:multiLevelType w:val="hybridMultilevel"/>
    <w:tmpl w:val="843EA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D166B3"/>
    <w:multiLevelType w:val="hybridMultilevel"/>
    <w:tmpl w:val="82300C34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2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3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13"/>
  </w:num>
  <w:num w:numId="3">
    <w:abstractNumId w:val="35"/>
  </w:num>
  <w:num w:numId="4">
    <w:abstractNumId w:val="37"/>
  </w:num>
  <w:num w:numId="5">
    <w:abstractNumId w:val="17"/>
  </w:num>
  <w:num w:numId="6">
    <w:abstractNumId w:val="38"/>
  </w:num>
  <w:num w:numId="7">
    <w:abstractNumId w:val="32"/>
  </w:num>
  <w:num w:numId="8">
    <w:abstractNumId w:val="8"/>
  </w:num>
  <w:num w:numId="9">
    <w:abstractNumId w:val="20"/>
  </w:num>
  <w:num w:numId="10">
    <w:abstractNumId w:val="31"/>
  </w:num>
  <w:num w:numId="11">
    <w:abstractNumId w:val="9"/>
  </w:num>
  <w:num w:numId="12">
    <w:abstractNumId w:val="43"/>
  </w:num>
  <w:num w:numId="13">
    <w:abstractNumId w:val="12"/>
  </w:num>
  <w:num w:numId="14">
    <w:abstractNumId w:val="34"/>
  </w:num>
  <w:num w:numId="15">
    <w:abstractNumId w:val="42"/>
  </w:num>
  <w:num w:numId="16">
    <w:abstractNumId w:val="40"/>
  </w:num>
  <w:num w:numId="17">
    <w:abstractNumId w:val="33"/>
  </w:num>
  <w:num w:numId="18">
    <w:abstractNumId w:val="3"/>
  </w:num>
  <w:num w:numId="19">
    <w:abstractNumId w:val="41"/>
  </w:num>
  <w:num w:numId="20">
    <w:abstractNumId w:val="21"/>
  </w:num>
  <w:num w:numId="21">
    <w:abstractNumId w:val="6"/>
  </w:num>
  <w:num w:numId="22">
    <w:abstractNumId w:val="25"/>
  </w:num>
  <w:num w:numId="23">
    <w:abstractNumId w:val="15"/>
  </w:num>
  <w:num w:numId="24">
    <w:abstractNumId w:val="26"/>
  </w:num>
  <w:num w:numId="25">
    <w:abstractNumId w:val="19"/>
  </w:num>
  <w:num w:numId="26">
    <w:abstractNumId w:val="7"/>
  </w:num>
  <w:num w:numId="27">
    <w:abstractNumId w:val="44"/>
  </w:num>
  <w:num w:numId="28">
    <w:abstractNumId w:val="22"/>
  </w:num>
  <w:num w:numId="29">
    <w:abstractNumId w:val="18"/>
  </w:num>
  <w:num w:numId="30">
    <w:abstractNumId w:val="1"/>
  </w:num>
  <w:num w:numId="31">
    <w:abstractNumId w:val="16"/>
  </w:num>
  <w:num w:numId="32">
    <w:abstractNumId w:val="24"/>
  </w:num>
  <w:num w:numId="33">
    <w:abstractNumId w:val="0"/>
  </w:num>
  <w:num w:numId="34">
    <w:abstractNumId w:val="2"/>
  </w:num>
  <w:num w:numId="35">
    <w:abstractNumId w:val="39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30"/>
  </w:num>
  <w:num w:numId="42">
    <w:abstractNumId w:val="14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678E4"/>
    <w:rsid w:val="000779B5"/>
    <w:rsid w:val="00083C77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0F7824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0720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3792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E6F5B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548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089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F4D"/>
    <w:rsid w:val="002E602C"/>
    <w:rsid w:val="002E71F0"/>
    <w:rsid w:val="002E7E68"/>
    <w:rsid w:val="002F2BDD"/>
    <w:rsid w:val="002F2D04"/>
    <w:rsid w:val="002F3278"/>
    <w:rsid w:val="002F51EA"/>
    <w:rsid w:val="00302AAF"/>
    <w:rsid w:val="00316C5C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D408A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08F4"/>
    <w:rsid w:val="006046EC"/>
    <w:rsid w:val="006109EE"/>
    <w:rsid w:val="00610AC5"/>
    <w:rsid w:val="006110B1"/>
    <w:rsid w:val="00613D6F"/>
    <w:rsid w:val="006171DE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55D"/>
    <w:rsid w:val="006F7ED9"/>
    <w:rsid w:val="00701CD2"/>
    <w:rsid w:val="00703147"/>
    <w:rsid w:val="00703691"/>
    <w:rsid w:val="0070751B"/>
    <w:rsid w:val="007108EC"/>
    <w:rsid w:val="00714C5D"/>
    <w:rsid w:val="00722CF7"/>
    <w:rsid w:val="00722FD9"/>
    <w:rsid w:val="0072531B"/>
    <w:rsid w:val="00725EB9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85F26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6580D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F0A7E"/>
    <w:rsid w:val="00AF178B"/>
    <w:rsid w:val="00AF2236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470A9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6772"/>
    <w:rsid w:val="00B80FC8"/>
    <w:rsid w:val="00B871ED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6573E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1FD0"/>
    <w:rsid w:val="00CE30CE"/>
    <w:rsid w:val="00CE47A5"/>
    <w:rsid w:val="00CE5270"/>
    <w:rsid w:val="00CE64A0"/>
    <w:rsid w:val="00CF151F"/>
    <w:rsid w:val="00CF3E92"/>
    <w:rsid w:val="00CF4E0A"/>
    <w:rsid w:val="00CF6F40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A6F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1C86"/>
    <w:rsid w:val="00EF311F"/>
    <w:rsid w:val="00F002BA"/>
    <w:rsid w:val="00F00CF4"/>
    <w:rsid w:val="00F0251F"/>
    <w:rsid w:val="00F057CB"/>
    <w:rsid w:val="00F06CB0"/>
    <w:rsid w:val="00F0796A"/>
    <w:rsid w:val="00F07A50"/>
    <w:rsid w:val="00F1149D"/>
    <w:rsid w:val="00F1150E"/>
    <w:rsid w:val="00F1264C"/>
    <w:rsid w:val="00F14B58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132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 PROMET j.d.o.o. za ugostiteljstvo i usluge</izvorni_sadrzaj>
    <derivirana_varijabla naziv="DomainObject.Predmet.ProtustrankaFormated_1">  GL PROMET j.d.o.o. za ugostiteljstvo i usluge</derivirana_varijabla>
  </DomainObject.Predmet.ProtustrankaFormated>
  <DomainObject.Predmet.ProtustrankaFormatedOIB>
    <izvorni_sadrzaj>  GL PROMET j.d.o.o. za ugostiteljstvo i usluge, OIB 21476224474</izvorni_sadrzaj>
    <derivirana_varijabla naziv="DomainObject.Predmet.ProtustrankaFormatedOIB_1">  GL PROMET j.d.o.o. za ugostiteljstvo i usluge, OIB 21476224474</derivirana_varijabla>
  </DomainObject.Predmet.ProtustrankaFormatedOIB>
  <DomainObject.Predmet.ProtustrankaFormatedWithAdress>
    <izvorni_sadrzaj> GL PROMET j.d.o.o. za ugostiteljstvo i usluge, Josipa Jurja Strossmayera 105, 31000 Osijek</izvorni_sadrzaj>
    <derivirana_varijabla naziv="DomainObject.Predmet.ProtustrankaFormatedWithAdress_1"> GL PROMET j.d.o.o. za ugostiteljstvo i usluge, Josipa Jurja Strossmayera 105, 31000 Osijek</derivirana_varijabla>
  </DomainObject.Predmet.ProtustrankaFormatedWithAdress>
  <DomainObject.Predmet.ProtustrankaFormatedWithAdressOIB>
    <izvorni_sadrzaj> GL PROMET j.d.o.o. za ugostiteljstvo i usluge, OIB 21476224474, Josipa Jurja Strossmayera 105, 31000 Osijek</izvorni_sadrzaj>
    <derivirana_varijabla naziv="DomainObject.Predmet.ProtustrankaFormatedWithAdressOIB_1"> GL PROMET j.d.o.o. za ugostiteljstvo i usluge, OIB 21476224474, Josipa Jurja Strossmayera 105, 31000 Osijek</derivirana_varijabla>
  </DomainObject.Predmet.ProtustrankaFormatedWithAdressOIB>
  <DomainObject.Predmet.ProtustrankaWithAdress>
    <izvorni_sadrzaj>GL PROMET j.d.o.o. za ugostiteljstvo i usluge Josipa Jurja Strossmayera 105, 31000 Osijek</izvorni_sadrzaj>
    <derivirana_varijabla naziv="DomainObject.Predmet.ProtustrankaWithAdress_1">GL PROMET j.d.o.o. za ugostiteljstvo i usluge Josipa Jurja Strossmayera 105, 31000 Osijek</derivirana_varijabla>
  </DomainObject.Predmet.ProtustrankaWithAdress>
  <DomainObject.Predmet.ProtustrankaWithAdressOIB>
    <izvorni_sadrzaj>GL PROMET j.d.o.o. za ugostiteljstvo i usluge, OIB 21476224474, Josipa Jurja Strossmayera 105, 31000 Osijek</izvorni_sadrzaj>
    <derivirana_varijabla naziv="DomainObject.Predmet.ProtustrankaWithAdressOIB_1">GL PROMET j.d.o.o. za ugostiteljstvo i usluge, OIB 21476224474, Josipa Jurja Strossmayera 105, 31000 Osijek</derivirana_varijabla>
  </DomainObject.Predmet.ProtustrankaWithAdressOIB>
  <DomainObject.Predmet.ProtustrankaNazivFormated>
    <izvorni_sadrzaj>GL PROMET j.d.o.o. za ugostiteljstvo i usluge</izvorni_sadrzaj>
    <derivirana_varijabla naziv="DomainObject.Predmet.ProtustrankaNazivFormated_1">GL PROMET j.d.o.o. za ugostiteljstvo i usluge</derivirana_varijabla>
  </DomainObject.Predmet.ProtustrankaNazivFormated>
  <DomainObject.Predmet.ProtustrankaNazivFormatedOIB>
    <izvorni_sadrzaj>GL PROMET j.d.o.o. za ugostiteljstvo i usluge, OIB 21476224474</izvorni_sadrzaj>
    <derivirana_varijabla naziv="DomainObject.Predmet.ProtustrankaNazivFormatedOIB_1">GL PROMET j.d.o.o. za ugostiteljstvo i usluge, OIB 21476224474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 PROMET j.d.o.o. za ugostiteljstvo i usluge</item>
    </izvorni_sadrzaj>
    <derivirana_varijabla naziv="DomainObject.Predmet.ProtuStrankaListFormated_1">
      <item>GL PROMET j.d.o.o. za ugostiteljstvo i usluge</item>
    </derivirana_varijabla>
  </DomainObject.Predmet.ProtuStrankaListFormated>
  <DomainObject.Predmet.ProtuStrankaListFormatedOIB>
    <izvorni_sadrzaj>
      <item>GL PROMET j.d.o.o. za ugostiteljstvo i usluge, OIB 21476224474</item>
    </izvorni_sadrzaj>
    <derivirana_varijabla naziv="DomainObject.Predmet.ProtuStrankaListFormatedOIB_1">
      <item>GL PROMET j.d.o.o. za ugostiteljstvo i usluge, OIB 21476224474</item>
    </derivirana_varijabla>
  </DomainObject.Predmet.ProtuStrankaListFormatedOIB>
  <DomainObject.Predmet.ProtuStrankaListFormatedWithAdress>
    <izvorni_sadrzaj>
      <item>GL PROMET j.d.o.o. za ugostiteljstvo i usluge, Josipa Jurja Strossmayera 105, 31000 Osijek</item>
    </izvorni_sadrzaj>
    <derivirana_varijabla naziv="DomainObject.Predmet.ProtuStrankaListFormatedWithAdress_1">
      <item>GL PROMET j.d.o.o. za ugostiteljstvo i usluge, Josipa Jurja Strossmayera 105, 31000 Osijek</item>
    </derivirana_varijabla>
  </DomainObject.Predmet.ProtuStrankaListFormatedWithAdress>
  <DomainObject.Predmet.ProtuStrankaListFormatedWithAdressOIB>
    <izvorni_sadrzaj>
      <item>GL PROMET j.d.o.o. za ugostiteljstvo i usluge, OIB 21476224474, Josipa Jurja Strossmayera 105, 31000 Osijek</item>
    </izvorni_sadrzaj>
    <derivirana_varijabla naziv="DomainObject.Predmet.ProtuStrankaListFormatedWithAdressOIB_1">
      <item>GL PROMET j.d.o.o. za ugostiteljstvo i usluge, OIB 21476224474, Josipa Jurja Strossmayera 105, 31000 Osijek</item>
    </derivirana_varijabla>
  </DomainObject.Predmet.ProtuStrankaListFormatedWithAdressOIB>
  <DomainObject.Predmet.ProtuStrankaListNazivFormated>
    <izvorni_sadrzaj>
      <item>GL PROMET j.d.o.o. za ugostiteljstvo i usluge</item>
    </izvorni_sadrzaj>
    <derivirana_varijabla naziv="DomainObject.Predmet.ProtuStrankaListNazivFormated_1">
      <item>GL PROMET j.d.o.o. za ugostiteljstvo i usluge</item>
    </derivirana_varijabla>
  </DomainObject.Predmet.ProtuStrankaListNazivFormated>
  <DomainObject.Predmet.ProtuStrankaListNazivFormatedOIB>
    <izvorni_sadrzaj>
      <item>GL PROMET j.d.o.o. za ugostiteljstvo i usluge, OIB 21476224474</item>
    </izvorni_sadrzaj>
    <derivirana_varijabla naziv="DomainObject.Predmet.ProtuStrankaListNazivFormatedOIB_1">
      <item>GL PROMET j.d.o.o. za ugostiteljstvo i usluge, OIB 21476224474</item>
    </derivirana_varijabla>
  </DomainObject.Predmet.ProtuStrankaListNazivFormatedOIB>
  <DomainObject.Predmet.OstaliListFormated>
    <izvorni_sadrzaj>
      <item>Goran Šekerović</item>
      <item>ŽDO GUO Osijek</item>
      <item>Vlado Šokac</item>
    </izvorni_sadrzaj>
    <derivirana_varijabla naziv="DomainObject.Predmet.OstaliListFormated_1">
      <item>Goran Šekerović</item>
      <item>ŽDO GUO Osijek</item>
      <item>Vlado Šokac</item>
    </derivirana_varijabla>
  </DomainObject.Predmet.OstaliListFormated>
  <DomainObject.Predmet.OstaliListFormatedOIB>
    <izvorni_sadrzaj>
      <item>Goran Šekerović, OIB 87098123213</item>
      <item>ŽDO GUO Osijek</item>
      <item>Vlado Šokac, OIB 95457319937</item>
    </izvorni_sadrzaj>
    <derivirana_varijabla naziv="DomainObject.Predmet.OstaliListFormatedOIB_1">
      <item>Goran Šekerović, OIB 87098123213</item>
      <item>ŽDO GUO Osijek</item>
      <item>Vlado Šokac, OIB 95457319937</item>
    </derivirana_varijabla>
  </DomainObject.Predmet.OstaliListFormatedOIB>
  <DomainObject.Predmet.OstaliListFormatedWithAdress>
    <izvorni_sadrzaj>
      <item>Goran Šekerović, Miroslava Krleže 61, 31207 Tenja</item>
      <item>ŽDO GUO Osijek</item>
      <item>Vlado Šokac, Fiskulturna 12, 31551 Bistrinci</item>
    </izvorni_sadrzaj>
    <derivirana_varijabla naziv="DomainObject.Predmet.OstaliListFormatedWithAdress_1">
      <item>Goran Šekerović, Miroslava Krleže 61, 31207 Tenja</item>
      <item>ŽDO GUO Osijek</item>
      <item>Vlado Šokac, Fiskulturna 12, 31551 Bistrinci</item>
    </derivirana_varijabla>
  </DomainObject.Predmet.OstaliListFormatedWithAdress>
  <DomainObject.Predmet.OstaliListFormatedWithAdressOIB>
    <izvorni_sadrzaj>
      <item>Goran Šekerović, OIB 87098123213, Miroslava Krleže 61, 31207 Tenja</item>
      <item>ŽDO GUO Osijek</item>
      <item>Vlado Šokac, OIB 95457319937, Fiskulturna 12, 31551 Bistrinci</item>
    </izvorni_sadrzaj>
    <derivirana_varijabla naziv="DomainObject.Predmet.OstaliListFormatedWithAdressOIB_1">
      <item>Goran Šekerović, OIB 87098123213, Miroslava Krleže 61, 31207 Tenja</item>
      <item>ŽDO GUO Osijek</item>
      <item>Vlado Šokac, OIB 95457319937, Fiskulturna 12, 31551 Bistrinci</item>
    </derivirana_varijabla>
  </DomainObject.Predmet.OstaliListFormatedWithAdressOIB>
  <DomainObject.Predmet.OstaliListNazivFormated>
    <izvorni_sadrzaj>
      <item>Goran Šekerović</item>
      <item>ŽDO GUO Osijek</item>
      <item>Vlado Šokac</item>
    </izvorni_sadrzaj>
    <derivirana_varijabla naziv="DomainObject.Predmet.OstaliListNazivFormated_1">
      <item>Goran Šekerović</item>
      <item>ŽDO GUO Osijek</item>
      <item>Vlado Šokac</item>
    </derivirana_varijabla>
  </DomainObject.Predmet.OstaliListNazivFormated>
  <DomainObject.Predmet.OstaliListNazivFormatedOIB>
    <izvorni_sadrzaj>
      <item>Goran Šekerović, OIB 87098123213</item>
      <item>ŽDO GUO Osijek</item>
      <item>Vlado Šokac, OIB 95457319937</item>
    </izvorni_sadrzaj>
    <derivirana_varijabla naziv="DomainObject.Predmet.OstaliListNazivFormatedOIB_1">
      <item>Goran Šekerović, OIB 87098123213</item>
      <item>ŽDO GUO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 PROMET j.d.o.o. za ugostiteljstvo i usluge</izvorni_sadrzaj>
    <derivirana_varijabla naziv="DomainObject.Predmet.ProtustrankaIDrugi_1">GL PROMET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 PROMET j.d.o.o. za ugostiteljstvo i usluge, OIB 21476224474, Josipa Jurja Strossmayera 105, 31000 Osijek</izvorni_sadrzaj>
    <derivirana_varijabla naziv="DomainObject.Predmet.ProtustrankaIDrugiAdressOIB_1">GL PROMET j.d.o.o. za ugostiteljstvo i usluge, OIB 21476224474,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 PROMET j.d.o.o. za ugostiteljstvo i usluge</item>
      <item>Goran Šekerović</item>
      <item>ŽDO GUO Osijek</item>
      <item>Vlado Šokac</item>
    </izvorni_sadrzaj>
    <derivirana_varijabla naziv="DomainObject.Predmet.SudioniciListNaziv_1">
      <item>FINA RC OSIJEK</item>
      <item>GL PROMET j.d.o.o. za ugostiteljstvo i usluge</item>
      <item>Goran Šekerović</item>
      <item>ŽDO GUO Osijek</item>
      <item>Vlado Šokac</item>
    </derivirana_varijabla>
  </DomainObject.Predmet.SudioniciListNaziv>
  <DomainObject.Predmet.SudioniciListAdressOIB>
    <izvorni_sadrzaj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izvorni_sadrzaj>
    <derivirana_varijabla naziv="DomainObject.Predmet.SudioniciListAdressOIB_1"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21476224474</item>
      <item>, OIB 87098123213</item>
      <item>, OIB null</item>
      <item>, OIB 95457319937</item>
    </izvorni_sadrzaj>
    <derivirana_varijabla naziv="DomainObject.Predmet.SudioniciListNazivOIB_1">
      <item>, OIB 85821130368</item>
      <item>, OIB 21476224474</item>
      <item>, OIB 87098123213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05ED5-0D0C-45A1-A477-A735DD20F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1296</properties:Words>
  <properties:Characters>7326</properties:Characters>
  <properties:Lines>217</properties:Lines>
  <properties:Paragraphs>89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2016-11-10T13:09:00Z</cp:lastPrinted>
  <dcterms:modified xmlns:xsi="http://www.w3.org/2001/XMLSchema-instance" xsi:type="dcterms:W3CDTF">2016-11-10T13:12:00Z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