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0dd4d" w14:paraId="370dd4d" w:rsidRDefault="00997BF9" w:rsidR="00997BF9">
      <w:pPr>
        <w:pStyle w:val="Naslov"/>
        <w15:collapsed w:val="false"/>
        <w:rPr>
          <w:sz w:val="24"/>
        </w:rPr>
      </w:pPr>
      <w:bookmarkStart w:name="_GoBack" w:id="0"/>
      <w:bookmarkEnd w:id="0"/>
    </w:p>
    <w:p w:rsidRDefault="00BD1DEE" w:rsidP="001D5E9B" w:rsidR="002B61AE">
      <w:pPr>
        <w:pStyle w:val="Naslov"/>
        <w:jc w:val="left"/>
        <w:rPr>
          <w:b w:val="false"/>
          <w:sz w:val="24"/>
        </w:rPr>
      </w:pPr>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2176DA">
        <w:rPr>
          <w:sz w:val="24"/>
        </w:rPr>
        <w:t xml:space="preserve"> </w:t>
      </w:r>
      <w:r w:rsidR="002B61AE">
        <w:rPr>
          <w:sz w:val="24"/>
        </w:rPr>
        <w:tab/>
      </w:r>
      <w:r w:rsidR="002B61AE">
        <w:rPr>
          <w:sz w:val="24"/>
        </w:rPr>
        <w:tab/>
      </w:r>
      <w:r w:rsidR="002B61AE">
        <w:rPr>
          <w:sz w:val="24"/>
        </w:rPr>
        <w:tab/>
      </w:r>
      <w:r w:rsidR="002B61AE">
        <w:rPr>
          <w:sz w:val="24"/>
        </w:rPr>
        <w:tab/>
      </w:r>
      <w:r w:rsidR="002B61AE">
        <w:rPr>
          <w:sz w:val="24"/>
        </w:rPr>
        <w:tab/>
      </w:r>
      <w:r w:rsidR="002B61AE">
        <w:rPr>
          <w:sz w:val="24"/>
        </w:rPr>
        <w:tab/>
      </w:r>
      <w:r w:rsidR="002B61AE">
        <w:rPr>
          <w:b w:val="false"/>
          <w:sz w:val="24"/>
        </w:rPr>
        <w:t xml:space="preserve">                                     </w:t>
      </w:r>
    </w:p>
    <w:tbl>
      <w:tblPr>
        <w:tblW w:type="auto" w:w="0"/>
        <w:tblInd w:type="dxa" w:w="288"/>
        <w:tblLook w:val="01E0" w:noVBand="0" w:noHBand="0" w:lastColumn="1" w:firstColumn="1" w:lastRow="1" w:firstRow="1"/>
      </w:tblPr>
      <w:tblGrid>
        <w:gridCol w:w="3060"/>
      </w:tblGrid>
      <w:tr w:rsidTr="00180F6A" w:rsidR="00227F09" w:rsidRPr="008833A1">
        <w:tc>
          <w:tcPr>
            <w:tcW w:type="dxa" w:w="3060"/>
          </w:tcPr>
          <w:p w:rsidRDefault="00227F09" w:rsidP="00180F6A" w:rsidR="00227F09" w:rsidRPr="008833A1">
            <w:pPr>
              <w:pStyle w:val="Naslov2"/>
              <w:rPr>
                <w:b w:val="false"/>
                <w:bCs/>
                <w:sz w:val="24"/>
                <w:szCs w:val="24"/>
              </w:rPr>
            </w:pPr>
            <w:r w:rsidRPr="008833A1">
              <w:rPr>
                <w:b w:val="false"/>
                <w:bCs/>
                <w:sz w:val="24"/>
                <w:szCs w:val="24"/>
              </w:rPr>
              <w:t>REPUBLIKA HRVATSKA</w:t>
            </w:r>
          </w:p>
          <w:p w:rsidRDefault="00227F09" w:rsidP="00180F6A" w:rsidR="00227F09" w:rsidRPr="008833A1">
            <w:pPr>
              <w:jc w:val="center"/>
              <w:rPr>
                <w:sz w:val="24"/>
                <w:szCs w:val="24"/>
              </w:rPr>
            </w:pPr>
            <w:r w:rsidRPr="008833A1">
              <w:rPr>
                <w:sz w:val="24"/>
                <w:szCs w:val="24"/>
              </w:rPr>
              <w:t>Trgovački sud u Zagrebu</w:t>
            </w:r>
          </w:p>
          <w:p w:rsidRDefault="00227F09" w:rsidP="00180F6A" w:rsidR="00227F09" w:rsidRPr="008833A1">
            <w:pPr>
              <w:jc w:val="center"/>
              <w:rPr>
                <w:sz w:val="24"/>
                <w:szCs w:val="24"/>
              </w:rPr>
            </w:pPr>
            <w:r w:rsidRPr="008833A1">
              <w:rPr>
                <w:sz w:val="24"/>
                <w:szCs w:val="24"/>
              </w:rPr>
              <w:t>Zagreb, Amruševa 2/II</w:t>
            </w:r>
          </w:p>
        </w:tc>
      </w:tr>
    </w:tbl>
    <w:p w:rsidRDefault="00227F09" w:rsidP="00E755F0" w:rsidR="00E755F0" w:rsidRPr="008833A1">
      <w:pPr>
        <w:jc w:val="right"/>
        <w:rPr>
          <w:sz w:val="24"/>
          <w:szCs w:val="24"/>
          <w:lang w:val="pt-BR"/>
        </w:rPr>
      </w:pPr>
      <w:r w:rsidRPr="008833A1">
        <w:rPr>
          <w:b/>
          <w:bCs/>
          <w:sz w:val="24"/>
          <w:szCs w:val="24"/>
        </w:rPr>
        <w:tab/>
      </w:r>
      <w:r w:rsidR="00E755F0" w:rsidRPr="008833A1">
        <w:rPr>
          <w:sz w:val="24"/>
          <w:szCs w:val="24"/>
          <w:lang w:val="pt-BR"/>
        </w:rPr>
        <w:t xml:space="preserve"> </w:t>
      </w:r>
    </w:p>
    <w:p w:rsidRDefault="00E755F0" w:rsidP="00E755F0" w:rsidR="00E755F0">
      <w:pPr>
        <w:jc w:val="right"/>
        <w:rPr>
          <w:lang w:val="pt-BR"/>
        </w:rPr>
      </w:pPr>
    </w:p>
    <w:p w:rsidRDefault="00E34EF9" w:rsidP="00E34EF9" w:rsidR="00121974" w:rsidRPr="00602D83">
      <w:pPr>
        <w:jc w:val="right"/>
        <w:rPr>
          <w:sz w:val="24"/>
          <w:szCs w:val="24"/>
        </w:rPr>
      </w:pPr>
      <w:r w:rsidRPr="00602D83">
        <w:rPr>
          <w:sz w:val="24"/>
          <w:szCs w:val="24"/>
        </w:rPr>
        <w:t xml:space="preserve">  </w:t>
      </w:r>
    </w:p>
    <w:p w:rsidRDefault="00121974" w:rsidP="00121974" w:rsidR="00E34EF9" w:rsidRPr="00602D83">
      <w:pPr>
        <w:jc w:val="center"/>
        <w:rPr>
          <w:sz w:val="24"/>
          <w:szCs w:val="24"/>
        </w:rPr>
      </w:pPr>
      <w:r w:rsidRPr="00602D83">
        <w:rPr>
          <w:sz w:val="24"/>
          <w:szCs w:val="24"/>
        </w:rPr>
        <w:t>R E P U B L I KA  H R V A T S K A</w:t>
      </w:r>
    </w:p>
    <w:p w:rsidRDefault="00E34EF9" w:rsidP="00121974" w:rsidR="00E34EF9" w:rsidRPr="00602D83">
      <w:pPr>
        <w:ind w:left="2880"/>
        <w:rPr>
          <w:sz w:val="24"/>
          <w:szCs w:val="24"/>
        </w:rPr>
      </w:pPr>
      <w:r w:rsidRPr="00602D83">
        <w:rPr>
          <w:sz w:val="24"/>
          <w:szCs w:val="24"/>
        </w:rPr>
        <w:t>Z A K LJ U Č A K</w:t>
      </w:r>
    </w:p>
    <w:p w:rsidRDefault="00E34EF9" w:rsidP="00E34EF9" w:rsidR="00E34EF9" w:rsidRPr="00602D83">
      <w:pPr>
        <w:rPr>
          <w:sz w:val="24"/>
          <w:szCs w:val="24"/>
        </w:rPr>
      </w:pPr>
    </w:p>
    <w:p w:rsidRDefault="005E52AC" w:rsidP="00E755F0" w:rsidR="00E755F0" w:rsidRPr="003C0C9E">
      <w:pPr>
        <w:jc w:val="both"/>
        <w:rPr>
          <w:sz w:val="24"/>
          <w:szCs w:val="24"/>
        </w:rPr>
      </w:pPr>
      <w:r w:rsidRPr="003C0C9E">
        <w:rPr>
          <w:sz w:val="24"/>
          <w:szCs w:val="24"/>
        </w:rPr>
        <w:tab/>
      </w:r>
      <w:r w:rsidR="00E755F0" w:rsidRPr="003C0C9E">
        <w:rPr>
          <w:sz w:val="24"/>
          <w:szCs w:val="24"/>
        </w:rPr>
        <w:t xml:space="preserve">TRGOVAČKI SUD U ZAGREBU po sucu Anti Galiću, kao stečajnom sucu, , u stečajnom postupku nad dužnikom </w:t>
      </w:r>
      <w:r w:rsidR="003C0C9E" w:rsidRPr="003C0C9E">
        <w:rPr>
          <w:sz w:val="24"/>
          <w:szCs w:val="24"/>
        </w:rPr>
        <w:t xml:space="preserve">STONČICA  d.o.o. – u stečaju, Zagreb, I Pile br. 1. OIB: 02885927195, </w:t>
      </w:r>
      <w:r w:rsidR="00E755F0" w:rsidRPr="003C0C9E">
        <w:rPr>
          <w:sz w:val="24"/>
          <w:szCs w:val="24"/>
        </w:rPr>
        <w:t xml:space="preserve"> dana </w:t>
      </w:r>
      <w:r w:rsidR="003C0C9E" w:rsidRPr="003C0C9E">
        <w:rPr>
          <w:sz w:val="24"/>
          <w:szCs w:val="24"/>
        </w:rPr>
        <w:t>22</w:t>
      </w:r>
      <w:r w:rsidR="00E755F0" w:rsidRPr="003C0C9E">
        <w:rPr>
          <w:sz w:val="24"/>
          <w:szCs w:val="24"/>
        </w:rPr>
        <w:t>.veljače 2018.</w:t>
      </w:r>
    </w:p>
    <w:p w:rsidRDefault="00E34EF9" w:rsidP="00E34EF9" w:rsidR="00E34EF9" w:rsidRPr="007E7A8B">
      <w:pPr>
        <w:tabs>
          <w:tab w:pos="6525" w:val="left"/>
        </w:tabs>
        <w:jc w:val="both"/>
        <w:rPr>
          <w:b/>
          <w:bCs/>
          <w:sz w:val="40"/>
          <w:szCs w:val="40"/>
        </w:rPr>
      </w:pPr>
    </w:p>
    <w:p w:rsidRDefault="001C7539" w:rsidR="002B61AE" w:rsidRPr="007E7A8B">
      <w:pPr>
        <w:widowControl/>
        <w:jc w:val="center"/>
        <w:rPr>
          <w:b/>
          <w:sz w:val="24"/>
          <w:szCs w:val="24"/>
        </w:rPr>
      </w:pPr>
      <w:r w:rsidRPr="007E7A8B">
        <w:rPr>
          <w:b/>
          <w:sz w:val="24"/>
          <w:szCs w:val="24"/>
        </w:rPr>
        <w:t xml:space="preserve">z a k lj u č i o   j </w:t>
      </w:r>
      <w:r w:rsidR="002B61AE" w:rsidRPr="007E7A8B">
        <w:rPr>
          <w:b/>
          <w:sz w:val="24"/>
          <w:szCs w:val="24"/>
        </w:rPr>
        <w:t>e</w:t>
      </w:r>
    </w:p>
    <w:p w:rsidRDefault="002B61AE" w:rsidR="002B61AE" w:rsidRPr="006262B5">
      <w:pPr>
        <w:widowControl/>
        <w:jc w:val="center"/>
        <w:rPr>
          <w:b/>
          <w:sz w:val="24"/>
          <w:szCs w:val="24"/>
        </w:rPr>
      </w:pPr>
    </w:p>
    <w:p w:rsidRDefault="002D2DD5" w:rsidP="005213B9" w:rsidR="009E757B" w:rsidRPr="00B96381">
      <w:pPr>
        <w:pStyle w:val="Odlomakpopisa"/>
        <w:numPr>
          <w:ilvl w:val="0"/>
          <w:numId w:val="4"/>
        </w:numPr>
        <w:tabs>
          <w:tab w:pos="0" w:val="left"/>
          <w:tab w:pos="993" w:val="left"/>
          <w:tab w:pos="2160" w:val="left"/>
          <w:tab w:pos="2880" w:val="left"/>
          <w:tab w:pos="3600" w:val="left"/>
          <w:tab w:pos="4154" w:val="center"/>
        </w:tabs>
        <w:jc w:val="both"/>
        <w:rPr>
          <w:sz w:val="24"/>
          <w:szCs w:val="24"/>
        </w:rPr>
      </w:pPr>
      <w:r w:rsidRPr="00B96381">
        <w:rPr>
          <w:sz w:val="24"/>
          <w:szCs w:val="24"/>
        </w:rPr>
        <w:t xml:space="preserve">Ročište za </w:t>
      </w:r>
      <w:r w:rsidR="002B61AE" w:rsidRPr="00B96381">
        <w:rPr>
          <w:sz w:val="24"/>
          <w:szCs w:val="24"/>
        </w:rPr>
        <w:t xml:space="preserve"> za diobu kupovine nekretnin</w:t>
      </w:r>
      <w:r w:rsidR="00EC1DC7" w:rsidRPr="00B96381">
        <w:rPr>
          <w:sz w:val="24"/>
          <w:szCs w:val="24"/>
        </w:rPr>
        <w:t>a</w:t>
      </w:r>
      <w:r w:rsidR="002B61AE" w:rsidRPr="00B96381">
        <w:rPr>
          <w:sz w:val="24"/>
          <w:szCs w:val="24"/>
        </w:rPr>
        <w:t xml:space="preserve"> stečajnog dužnika</w:t>
      </w:r>
      <w:r w:rsidR="009E757B" w:rsidRPr="00B96381">
        <w:rPr>
          <w:sz w:val="24"/>
          <w:szCs w:val="24"/>
        </w:rPr>
        <w:t xml:space="preserve"> i to:</w:t>
      </w:r>
    </w:p>
    <w:p w:rsidRDefault="003C0C9E" w:rsidP="00E755F0" w:rsidR="003C0C9E">
      <w:pPr>
        <w:tabs>
          <w:tab w:pos="0" w:val="left"/>
          <w:tab w:pos="1440" w:val="left"/>
          <w:tab w:pos="2160" w:val="left"/>
          <w:tab w:pos="2880" w:val="left"/>
          <w:tab w:pos="3600" w:val="left"/>
          <w:tab w:pos="4154" w:val="center"/>
        </w:tabs>
        <w:ind w:left="680"/>
        <w:jc w:val="both"/>
        <w:rPr>
          <w:sz w:val="24"/>
          <w:szCs w:val="24"/>
        </w:rPr>
      </w:pPr>
    </w:p>
    <w:p w:rsidRDefault="00B55EC3" w:rsidP="00B55EC3" w:rsidR="00B55EC3" w:rsidRPr="00A076B0">
      <w:pPr>
        <w:pStyle w:val="Odlomakpopisa"/>
        <w:widowControl/>
        <w:numPr>
          <w:ilvl w:val="0"/>
          <w:numId w:val="13"/>
        </w:numPr>
        <w:overflowPunct/>
        <w:autoSpaceDE/>
        <w:autoSpaceDN/>
        <w:adjustRightInd/>
        <w:jc w:val="both"/>
        <w:textAlignment w:val="auto"/>
        <w:rPr>
          <w:bCs/>
          <w:sz w:val="24"/>
          <w:szCs w:val="24"/>
        </w:rPr>
      </w:pPr>
      <w:r w:rsidRPr="00A076B0">
        <w:rPr>
          <w:bCs/>
          <w:sz w:val="24"/>
          <w:szCs w:val="24"/>
        </w:rPr>
        <w:t xml:space="preserve">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G26, ukupne površine 13,20 čm, upisan kao 57. ETAŽA, </w:t>
      </w:r>
    </w:p>
    <w:p w:rsidRDefault="00DE2079" w:rsidP="00DE2079" w:rsidR="00DE2079" w:rsidRPr="00A076B0">
      <w:pPr>
        <w:pStyle w:val="Odlomakpopisa"/>
        <w:widowControl/>
        <w:overflowPunct/>
        <w:autoSpaceDE/>
        <w:autoSpaceDN/>
        <w:adjustRightInd/>
        <w:jc w:val="both"/>
        <w:textAlignment w:val="auto"/>
        <w:rPr>
          <w:bCs/>
          <w:sz w:val="24"/>
          <w:szCs w:val="24"/>
        </w:rPr>
      </w:pPr>
    </w:p>
    <w:p w:rsidRDefault="00B55EC3" w:rsidP="00DE2079" w:rsidR="00B55EC3" w:rsidRPr="00A076B0">
      <w:pPr>
        <w:pStyle w:val="Odlomakpopisa"/>
        <w:widowControl/>
        <w:numPr>
          <w:ilvl w:val="0"/>
          <w:numId w:val="13"/>
        </w:numPr>
        <w:overflowPunct/>
        <w:autoSpaceDE/>
        <w:autoSpaceDN/>
        <w:adjustRightInd/>
        <w:jc w:val="both"/>
        <w:textAlignment w:val="auto"/>
        <w:rPr>
          <w:bCs/>
          <w:sz w:val="24"/>
          <w:szCs w:val="24"/>
        </w:rPr>
      </w:pPr>
      <w:r w:rsidRPr="00A076B0">
        <w:rPr>
          <w:bCs/>
          <w:sz w:val="24"/>
          <w:szCs w:val="24"/>
        </w:rPr>
        <w:t>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G27, ukupne površine 13,30 čm, upisan kao 58. ETAŽA, ,</w:t>
      </w:r>
    </w:p>
    <w:p w:rsidRDefault="00B55EC3" w:rsidP="00B55EC3" w:rsidR="00B55EC3" w:rsidRPr="00A076B0">
      <w:pPr>
        <w:pStyle w:val="Odlomakpopisa"/>
        <w:rPr>
          <w:bCs/>
          <w:sz w:val="24"/>
          <w:szCs w:val="24"/>
        </w:rPr>
      </w:pPr>
    </w:p>
    <w:p w:rsidRDefault="00B55EC3" w:rsidP="00B55EC3" w:rsidR="00B55EC3" w:rsidRPr="00A076B0">
      <w:pPr>
        <w:widowControl/>
        <w:numPr>
          <w:ilvl w:val="0"/>
          <w:numId w:val="13"/>
        </w:numPr>
        <w:overflowPunct/>
        <w:autoSpaceDE/>
        <w:autoSpaceDN/>
        <w:adjustRightInd/>
        <w:jc w:val="both"/>
        <w:textAlignment w:val="auto"/>
        <w:rPr>
          <w:bCs/>
          <w:sz w:val="24"/>
          <w:szCs w:val="24"/>
        </w:rPr>
      </w:pPr>
      <w:r w:rsidRPr="00A076B0">
        <w:rPr>
          <w:bCs/>
          <w:sz w:val="24"/>
          <w:szCs w:val="24"/>
        </w:rPr>
        <w:t xml:space="preserve">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G28, ukupne površine 13,30 čm, upisan kao 59. ETAŽA, </w:t>
      </w:r>
    </w:p>
    <w:p w:rsidRDefault="00DE2079" w:rsidP="00DE2079" w:rsidR="00DE2079" w:rsidRPr="00A076B0">
      <w:pPr>
        <w:widowControl/>
        <w:overflowPunct/>
        <w:autoSpaceDE/>
        <w:autoSpaceDN/>
        <w:adjustRightInd/>
        <w:ind w:left="720"/>
        <w:jc w:val="both"/>
        <w:textAlignment w:val="auto"/>
        <w:rPr>
          <w:bCs/>
          <w:sz w:val="24"/>
          <w:szCs w:val="24"/>
        </w:rPr>
      </w:pPr>
    </w:p>
    <w:p w:rsidRDefault="00B55EC3" w:rsidP="00DE2079" w:rsidR="00B55EC3" w:rsidRPr="00A076B0">
      <w:pPr>
        <w:pStyle w:val="Odlomakpopisa"/>
        <w:widowControl/>
        <w:numPr>
          <w:ilvl w:val="0"/>
          <w:numId w:val="13"/>
        </w:numPr>
        <w:overflowPunct/>
        <w:autoSpaceDE/>
        <w:autoSpaceDN/>
        <w:adjustRightInd/>
        <w:jc w:val="both"/>
        <w:textAlignment w:val="auto"/>
        <w:rPr>
          <w:bCs/>
          <w:sz w:val="24"/>
          <w:szCs w:val="24"/>
        </w:rPr>
      </w:pPr>
      <w:r w:rsidRPr="00A076B0">
        <w:rPr>
          <w:bCs/>
          <w:sz w:val="24"/>
          <w:szCs w:val="24"/>
        </w:rPr>
        <w:t xml:space="preserve">61/1000 suvlasničkog dijela nekretnine upisane u zemljišne knjige Općinskog građanskog suda u Zagrebu, k.o. Trnje, z.k.ul. 8324, kč.br. 2019/1 poslovna zgrada br. 1 i dvorište, I Pile, površine 931 m2, povezanog s vlasništvom poslovnog prostora na trećem katu u nacrtu etažiranja označen oznakom (brojem) PP7, ukupne površine 202,00čm, upisan kao 7 ETAŽA, </w:t>
      </w:r>
    </w:p>
    <w:p w:rsidRDefault="00B55EC3" w:rsidP="00B55EC3" w:rsidR="00B55EC3" w:rsidRPr="00A076B0">
      <w:pPr>
        <w:ind w:left="709"/>
        <w:jc w:val="both"/>
        <w:rPr>
          <w:bCs/>
          <w:sz w:val="24"/>
          <w:szCs w:val="24"/>
        </w:rPr>
      </w:pPr>
    </w:p>
    <w:p w:rsidRDefault="00B55EC3" w:rsidP="00DE2079" w:rsidR="00B55EC3" w:rsidRPr="00A076B0">
      <w:pPr>
        <w:widowControl/>
        <w:numPr>
          <w:ilvl w:val="0"/>
          <w:numId w:val="13"/>
        </w:numPr>
        <w:overflowPunct/>
        <w:autoSpaceDE/>
        <w:autoSpaceDN/>
        <w:adjustRightInd/>
        <w:ind w:hanging="425" w:left="709"/>
        <w:jc w:val="both"/>
        <w:textAlignment w:val="auto"/>
        <w:rPr>
          <w:bCs/>
          <w:sz w:val="24"/>
          <w:szCs w:val="24"/>
        </w:rPr>
      </w:pPr>
      <w:r w:rsidRPr="00A076B0">
        <w:rPr>
          <w:bCs/>
          <w:sz w:val="24"/>
          <w:szCs w:val="24"/>
        </w:rPr>
        <w:t xml:space="preserve">2/1000 suvlasničkog dijela nekretnine upisane u zemljišne knjige Općinskog građanskog suda u Zagrebu, k.o. Trnje, z.k.ul. 8324, kč.br. 2019/1 poslovna zgrada br. 1 i dvorište, I Pile, površine 931 m2, povezanog s vlasništvom </w:t>
      </w:r>
      <w:r w:rsidRPr="00A076B0">
        <w:rPr>
          <w:bCs/>
          <w:sz w:val="24"/>
          <w:szCs w:val="24"/>
        </w:rPr>
        <w:lastRenderedPageBreak/>
        <w:t xml:space="preserve">parkirnog mjesta u prizemlju u nacrtu etažiranja označen oznakom (brojem) P12, ukupne površine 6,40čm, upisan kao 23. ETAŽA, </w:t>
      </w:r>
    </w:p>
    <w:p w:rsidRDefault="00B55EC3" w:rsidP="00B55EC3" w:rsidR="00B55EC3" w:rsidRPr="00A076B0">
      <w:pPr>
        <w:pStyle w:val="Odlomakpopisa"/>
        <w:rPr>
          <w:bCs/>
          <w:sz w:val="24"/>
          <w:szCs w:val="24"/>
        </w:rPr>
      </w:pPr>
    </w:p>
    <w:p w:rsidRDefault="00B55EC3" w:rsidP="00DE2079" w:rsidR="00B55EC3" w:rsidRPr="00A076B0">
      <w:pPr>
        <w:widowControl/>
        <w:numPr>
          <w:ilvl w:val="0"/>
          <w:numId w:val="13"/>
        </w:numPr>
        <w:overflowPunct/>
        <w:autoSpaceDE/>
        <w:autoSpaceDN/>
        <w:adjustRightInd/>
        <w:ind w:hanging="425" w:left="709"/>
        <w:jc w:val="both"/>
        <w:textAlignment w:val="auto"/>
        <w:rPr>
          <w:bCs/>
          <w:sz w:val="24"/>
          <w:szCs w:val="24"/>
        </w:rPr>
      </w:pPr>
      <w:r w:rsidRPr="00A076B0">
        <w:rPr>
          <w:bCs/>
          <w:sz w:val="24"/>
          <w:szCs w:val="24"/>
        </w:rPr>
        <w:t>6/1000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G25, ukupne površine 19,50 čm, upisan kao 56. ETAŽA,</w:t>
      </w:r>
    </w:p>
    <w:p w:rsidRDefault="00B55EC3" w:rsidP="00B55EC3" w:rsidR="00B55EC3" w:rsidRPr="00A076B0">
      <w:pPr>
        <w:pStyle w:val="Odlomakpopisa"/>
        <w:rPr>
          <w:bCs/>
          <w:sz w:val="24"/>
          <w:szCs w:val="24"/>
        </w:rPr>
      </w:pPr>
    </w:p>
    <w:p w:rsidRDefault="00B55EC3" w:rsidP="00DE2079" w:rsidR="00B55EC3" w:rsidRPr="00A076B0">
      <w:pPr>
        <w:pStyle w:val="Odlomakpopisa"/>
        <w:widowControl/>
        <w:numPr>
          <w:ilvl w:val="0"/>
          <w:numId w:val="13"/>
        </w:numPr>
        <w:overflowPunct/>
        <w:autoSpaceDE/>
        <w:autoSpaceDN/>
        <w:adjustRightInd/>
        <w:jc w:val="both"/>
        <w:textAlignment w:val="auto"/>
        <w:rPr>
          <w:bCs/>
          <w:sz w:val="24"/>
          <w:szCs w:val="24"/>
        </w:rPr>
      </w:pPr>
      <w:r w:rsidRPr="00A076B0">
        <w:rPr>
          <w:bCs/>
          <w:sz w:val="24"/>
          <w:szCs w:val="24"/>
        </w:rPr>
        <w:t xml:space="preserve">95/1000 suvlasničkog dijela nekretnine upisane u zemljišne knjige Općinskog građanskog suda u Zagrebu, k.o. Trnje, z.k.ul. 8324, kč.br. 2019/1 poslovna zgrada br. 1 i dvorište, I Pile, površine 931 m2, povezanog s vlasništvom poslovnog prostora na šestom katu u nacrtu etažiranja označen oznakom (brojem) PP11, ukupne površine 311,25čm, upisan kao 11. ETAŽA, </w:t>
      </w:r>
    </w:p>
    <w:p w:rsidRDefault="00B55EC3" w:rsidP="00B55EC3" w:rsidR="00B55EC3" w:rsidRPr="00A076B0">
      <w:pPr>
        <w:ind w:left="284"/>
        <w:jc w:val="both"/>
        <w:rPr>
          <w:bCs/>
          <w:sz w:val="24"/>
          <w:szCs w:val="24"/>
        </w:rPr>
      </w:pPr>
    </w:p>
    <w:p w:rsidRDefault="00B55EC3" w:rsidP="00DE2079" w:rsidR="00B55EC3" w:rsidRPr="00A076B0">
      <w:pPr>
        <w:pStyle w:val="Odlomakpopisa"/>
        <w:widowControl/>
        <w:numPr>
          <w:ilvl w:val="0"/>
          <w:numId w:val="13"/>
        </w:numPr>
        <w:overflowPunct/>
        <w:autoSpaceDE/>
        <w:autoSpaceDN/>
        <w:adjustRightInd/>
        <w:jc w:val="both"/>
        <w:textAlignment w:val="auto"/>
        <w:rPr>
          <w:bCs/>
          <w:sz w:val="24"/>
          <w:szCs w:val="24"/>
        </w:rPr>
      </w:pPr>
      <w:r w:rsidRPr="00A076B0">
        <w:rPr>
          <w:bCs/>
          <w:sz w:val="24"/>
          <w:szCs w:val="24"/>
        </w:rPr>
        <w:t xml:space="preserve">2/1000 suvlasničkog dijela nekretnine upisane u zemljišne knjige Općinskog građanskog suda u Zagrebu, k.o. Trnje, z.k.ul. 8324, kč.br. 2019/1 poslovna zgrada br. 1 i dvorište, I Pile, površine 931 m2, povezanog s vlasništvom parkirnog mjesta u prizemlju u nacrtu etažiranja označen oznakom (brojem) P14, ukupne površine 7,35čm, upisan kao 25. ETAŽA, </w:t>
      </w:r>
    </w:p>
    <w:p w:rsidRDefault="00B55EC3" w:rsidP="00B55EC3" w:rsidR="00B55EC3" w:rsidRPr="00A076B0">
      <w:pPr>
        <w:ind w:left="709"/>
        <w:jc w:val="both"/>
        <w:rPr>
          <w:bCs/>
          <w:sz w:val="24"/>
          <w:szCs w:val="24"/>
        </w:rPr>
      </w:pPr>
    </w:p>
    <w:p w:rsidRDefault="00B55EC3" w:rsidP="00DE2079" w:rsidR="00B55EC3" w:rsidRPr="00A076B0">
      <w:pPr>
        <w:widowControl/>
        <w:numPr>
          <w:ilvl w:val="0"/>
          <w:numId w:val="13"/>
        </w:numPr>
        <w:overflowPunct/>
        <w:autoSpaceDE/>
        <w:autoSpaceDN/>
        <w:adjustRightInd/>
        <w:ind w:hanging="425" w:left="709"/>
        <w:jc w:val="both"/>
        <w:textAlignment w:val="auto"/>
        <w:rPr>
          <w:bCs/>
          <w:sz w:val="24"/>
          <w:szCs w:val="24"/>
        </w:rPr>
      </w:pPr>
      <w:r w:rsidRPr="00A076B0">
        <w:rPr>
          <w:bCs/>
          <w:sz w:val="24"/>
          <w:szCs w:val="24"/>
        </w:rPr>
        <w:t xml:space="preserve">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G29, ukupne površine 13,30 čm, upisan kao 60. ETAŽA, </w:t>
      </w:r>
    </w:p>
    <w:p w:rsidRDefault="00B55EC3" w:rsidP="00B55EC3" w:rsidR="00B55EC3" w:rsidRPr="00A076B0">
      <w:pPr>
        <w:pStyle w:val="Odlomakpopisa"/>
        <w:rPr>
          <w:bCs/>
          <w:sz w:val="24"/>
          <w:szCs w:val="24"/>
        </w:rPr>
      </w:pPr>
    </w:p>
    <w:p w:rsidRDefault="00B55EC3" w:rsidP="00DE2079" w:rsidR="00B55EC3" w:rsidRPr="00A076B0">
      <w:pPr>
        <w:widowControl/>
        <w:numPr>
          <w:ilvl w:val="0"/>
          <w:numId w:val="13"/>
        </w:numPr>
        <w:overflowPunct/>
        <w:autoSpaceDE/>
        <w:autoSpaceDN/>
        <w:adjustRightInd/>
        <w:ind w:hanging="425" w:left="709"/>
        <w:jc w:val="both"/>
        <w:textAlignment w:val="auto"/>
        <w:rPr>
          <w:bCs/>
          <w:sz w:val="24"/>
          <w:szCs w:val="24"/>
        </w:rPr>
      </w:pPr>
      <w:r w:rsidRPr="00A076B0">
        <w:rPr>
          <w:bCs/>
          <w:sz w:val="24"/>
          <w:szCs w:val="24"/>
        </w:rPr>
        <w:t xml:space="preserve">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G30, ukupne površine 13,30 čm, upisan kao 61. ETAŽA, </w:t>
      </w:r>
    </w:p>
    <w:p w:rsidRDefault="00B55EC3" w:rsidP="00B55EC3" w:rsidR="00B55EC3" w:rsidRPr="00A076B0">
      <w:pPr>
        <w:pStyle w:val="Odlomakpopisa"/>
        <w:rPr>
          <w:bCs/>
          <w:sz w:val="24"/>
          <w:szCs w:val="24"/>
        </w:rPr>
      </w:pPr>
    </w:p>
    <w:p w:rsidRDefault="00B55EC3" w:rsidP="00DE2079" w:rsidR="00B55EC3" w:rsidRPr="00A076B0">
      <w:pPr>
        <w:pStyle w:val="Odlomakpopisa"/>
        <w:widowControl/>
        <w:numPr>
          <w:ilvl w:val="0"/>
          <w:numId w:val="13"/>
        </w:numPr>
        <w:overflowPunct/>
        <w:autoSpaceDE/>
        <w:autoSpaceDN/>
        <w:adjustRightInd/>
        <w:jc w:val="both"/>
        <w:textAlignment w:val="auto"/>
        <w:rPr>
          <w:bCs/>
          <w:sz w:val="24"/>
          <w:szCs w:val="24"/>
        </w:rPr>
      </w:pPr>
      <w:r w:rsidRPr="00A076B0">
        <w:rPr>
          <w:bCs/>
          <w:sz w:val="24"/>
          <w:szCs w:val="24"/>
        </w:rPr>
        <w:t xml:space="preserve">115/1000 suvlasničkog dijela nekretnine upisane u zemljišne knjige Općinskog građanskog suda u Zagrebu, k.o. Trnje, z.k.ul. 8324, kč.br. 2019/1 poslovna zgrada br. 1 i dvorište, I Pile, površine 931 m2, povezanog s vlasništvom poslovnog prostora na petom katu u nacrtu etažiranja označen oznakom (brojem) PP10, ukupne površine 379,90čm, upisan kao 10. ETAŽA, </w:t>
      </w:r>
    </w:p>
    <w:p w:rsidRDefault="00B55EC3" w:rsidP="00B55EC3" w:rsidR="00B55EC3" w:rsidRPr="00A076B0">
      <w:pPr>
        <w:ind w:left="709"/>
        <w:jc w:val="both"/>
        <w:rPr>
          <w:bCs/>
          <w:sz w:val="24"/>
          <w:szCs w:val="24"/>
        </w:rPr>
      </w:pPr>
    </w:p>
    <w:p w:rsidRDefault="00B55EC3" w:rsidP="00DE2079" w:rsidR="00B55EC3" w:rsidRPr="00A076B0">
      <w:pPr>
        <w:widowControl/>
        <w:numPr>
          <w:ilvl w:val="0"/>
          <w:numId w:val="13"/>
        </w:numPr>
        <w:overflowPunct/>
        <w:autoSpaceDE/>
        <w:autoSpaceDN/>
        <w:adjustRightInd/>
        <w:ind w:hanging="425" w:left="709"/>
        <w:jc w:val="both"/>
        <w:textAlignment w:val="auto"/>
        <w:rPr>
          <w:bCs/>
          <w:sz w:val="24"/>
          <w:szCs w:val="24"/>
        </w:rPr>
      </w:pPr>
      <w:r w:rsidRPr="00A076B0">
        <w:rPr>
          <w:bCs/>
          <w:sz w:val="24"/>
          <w:szCs w:val="24"/>
        </w:rPr>
        <w:t>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G21, ukupne površine 14,60 čm, upisan kao 52. ETAŽA, ,</w:t>
      </w:r>
    </w:p>
    <w:p w:rsidRDefault="00B55EC3" w:rsidP="00B55EC3" w:rsidR="00B55EC3" w:rsidRPr="00A076B0">
      <w:pPr>
        <w:pStyle w:val="Odlomakpopisa"/>
        <w:rPr>
          <w:bCs/>
          <w:sz w:val="24"/>
          <w:szCs w:val="24"/>
        </w:rPr>
      </w:pPr>
    </w:p>
    <w:p w:rsidRDefault="00B55EC3" w:rsidP="00DE2079" w:rsidR="00B55EC3" w:rsidRPr="00A076B0">
      <w:pPr>
        <w:widowControl/>
        <w:numPr>
          <w:ilvl w:val="0"/>
          <w:numId w:val="13"/>
        </w:numPr>
        <w:overflowPunct/>
        <w:autoSpaceDE/>
        <w:autoSpaceDN/>
        <w:adjustRightInd/>
        <w:ind w:hanging="425" w:left="709"/>
        <w:jc w:val="both"/>
        <w:textAlignment w:val="auto"/>
        <w:rPr>
          <w:bCs/>
          <w:sz w:val="24"/>
          <w:szCs w:val="24"/>
        </w:rPr>
      </w:pPr>
      <w:r w:rsidRPr="00A076B0">
        <w:rPr>
          <w:bCs/>
          <w:sz w:val="24"/>
          <w:szCs w:val="24"/>
        </w:rPr>
        <w:t xml:space="preserve">5/1000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G22, ukupne površine 15,70 čm, upisan kao 53. ETAŽA, </w:t>
      </w:r>
    </w:p>
    <w:p w:rsidRDefault="00B55EC3" w:rsidP="00B55EC3" w:rsidR="00B55EC3" w:rsidRPr="00A076B0">
      <w:pPr>
        <w:pStyle w:val="Odlomakpopisa"/>
        <w:rPr>
          <w:bCs/>
          <w:sz w:val="24"/>
          <w:szCs w:val="24"/>
        </w:rPr>
      </w:pPr>
    </w:p>
    <w:p w:rsidRDefault="00B55EC3" w:rsidP="00DE2079" w:rsidR="00B55EC3" w:rsidRPr="00A076B0">
      <w:pPr>
        <w:widowControl/>
        <w:numPr>
          <w:ilvl w:val="0"/>
          <w:numId w:val="13"/>
        </w:numPr>
        <w:overflowPunct/>
        <w:autoSpaceDE/>
        <w:autoSpaceDN/>
        <w:adjustRightInd/>
        <w:ind w:hanging="425" w:left="709"/>
        <w:jc w:val="both"/>
        <w:textAlignment w:val="auto"/>
        <w:rPr>
          <w:bCs/>
          <w:sz w:val="24"/>
          <w:szCs w:val="24"/>
        </w:rPr>
      </w:pPr>
      <w:r w:rsidRPr="00A076B0">
        <w:rPr>
          <w:bCs/>
          <w:sz w:val="24"/>
          <w:szCs w:val="24"/>
        </w:rPr>
        <w:lastRenderedPageBreak/>
        <w:t xml:space="preserve">5/1000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G23, ukupne površine 15,70 čm, upisan kao 54. ETAŽA, </w:t>
      </w:r>
    </w:p>
    <w:p w:rsidRDefault="00B55EC3" w:rsidP="00B55EC3" w:rsidR="00B55EC3" w:rsidRPr="00A076B0">
      <w:pPr>
        <w:pStyle w:val="Odlomakpopisa"/>
        <w:rPr>
          <w:bCs/>
          <w:sz w:val="24"/>
          <w:szCs w:val="24"/>
        </w:rPr>
      </w:pPr>
    </w:p>
    <w:p w:rsidRDefault="00B55EC3" w:rsidP="00DE2079" w:rsidR="00B55EC3" w:rsidRPr="00A076B0">
      <w:pPr>
        <w:widowControl/>
        <w:numPr>
          <w:ilvl w:val="0"/>
          <w:numId w:val="13"/>
        </w:numPr>
        <w:overflowPunct/>
        <w:autoSpaceDE/>
        <w:autoSpaceDN/>
        <w:adjustRightInd/>
        <w:ind w:hanging="425" w:left="709"/>
        <w:jc w:val="both"/>
        <w:textAlignment w:val="auto"/>
        <w:rPr>
          <w:bCs/>
          <w:sz w:val="24"/>
          <w:szCs w:val="24"/>
        </w:rPr>
      </w:pPr>
      <w:r w:rsidRPr="00A076B0">
        <w:rPr>
          <w:bCs/>
          <w:sz w:val="24"/>
          <w:szCs w:val="24"/>
        </w:rPr>
        <w:t xml:space="preserve">5/1000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G24, ukupne površine 15,70 čm, upisan kao 55. ETAŽA, </w:t>
      </w:r>
    </w:p>
    <w:p w:rsidRDefault="00B55EC3" w:rsidP="00B55EC3" w:rsidR="00B55EC3" w:rsidRPr="00A076B0">
      <w:pPr>
        <w:pStyle w:val="Odlomakpopisa"/>
        <w:rPr>
          <w:bCs/>
          <w:sz w:val="24"/>
          <w:szCs w:val="24"/>
        </w:rPr>
      </w:pPr>
    </w:p>
    <w:p w:rsidRDefault="00B55EC3" w:rsidP="00DE2079" w:rsidR="00B55EC3" w:rsidRPr="00A076B0">
      <w:pPr>
        <w:pStyle w:val="Odlomakpopisa"/>
        <w:widowControl/>
        <w:numPr>
          <w:ilvl w:val="0"/>
          <w:numId w:val="13"/>
        </w:numPr>
        <w:overflowPunct/>
        <w:autoSpaceDE/>
        <w:autoSpaceDN/>
        <w:adjustRightInd/>
        <w:jc w:val="both"/>
        <w:textAlignment w:val="auto"/>
        <w:rPr>
          <w:bCs/>
          <w:sz w:val="24"/>
          <w:szCs w:val="24"/>
        </w:rPr>
      </w:pPr>
      <w:r w:rsidRPr="00A076B0">
        <w:rPr>
          <w:bCs/>
          <w:sz w:val="24"/>
          <w:szCs w:val="24"/>
        </w:rPr>
        <w:t xml:space="preserve">61/1000 suvlasničkog dijela nekretnine upisane u zemljišne knjige Općinskog građanskog suda u Zagrebu, k.o. Trnje, z.k.ul. 8324, kč.br. 2019/1 poslovna zgrada br. 1 i dvorište, I Pile, površine 931 m2, povezanog s vlasništvom poslovnog prostora na četvrtom katu u nacrtu etažiranja označen oznakom (brojem) PP9, ukupne površine 202,00čm, upisan kao 9. ETAŽA, </w:t>
      </w:r>
    </w:p>
    <w:p w:rsidRDefault="00B55EC3" w:rsidP="00B55EC3" w:rsidR="00B55EC3" w:rsidRPr="00A076B0">
      <w:pPr>
        <w:ind w:left="709"/>
        <w:jc w:val="both"/>
        <w:rPr>
          <w:bCs/>
          <w:sz w:val="24"/>
          <w:szCs w:val="24"/>
        </w:rPr>
      </w:pPr>
    </w:p>
    <w:p w:rsidRDefault="00B55EC3" w:rsidP="00DE2079" w:rsidR="00B55EC3" w:rsidRPr="00A076B0">
      <w:pPr>
        <w:widowControl/>
        <w:numPr>
          <w:ilvl w:val="0"/>
          <w:numId w:val="13"/>
        </w:numPr>
        <w:overflowPunct/>
        <w:autoSpaceDE/>
        <w:autoSpaceDN/>
        <w:adjustRightInd/>
        <w:ind w:hanging="425" w:left="709"/>
        <w:jc w:val="both"/>
        <w:textAlignment w:val="auto"/>
        <w:rPr>
          <w:bCs/>
          <w:sz w:val="24"/>
          <w:szCs w:val="24"/>
        </w:rPr>
      </w:pPr>
      <w:r w:rsidRPr="00A076B0">
        <w:rPr>
          <w:bCs/>
          <w:sz w:val="24"/>
          <w:szCs w:val="24"/>
        </w:rPr>
        <w:t xml:space="preserve">2/1000 suvlasničkog dijela nekretnine upisane u zemljišne knjige Općinskog građanskog suda u Zagrebu, k.o. Trnje, z.k.ul. 8324, kč.br. 2019/1 poslovna zgrada br. 1 i dvorište, I Pile, površine 931 m2, povezanog s vlasništvom parkirnog mjesta u prizemlju u nacrtu etažiranja označen oznakom (brojem) P13, ukupne površine 6,25čm, upisan kao 24. ETAŽA, </w:t>
      </w:r>
    </w:p>
    <w:p w:rsidRDefault="003C0C9E" w:rsidP="00E755F0" w:rsidR="003C0C9E">
      <w:pPr>
        <w:tabs>
          <w:tab w:pos="0" w:val="left"/>
          <w:tab w:pos="1440" w:val="left"/>
          <w:tab w:pos="2160" w:val="left"/>
          <w:tab w:pos="2880" w:val="left"/>
          <w:tab w:pos="3600" w:val="left"/>
          <w:tab w:pos="4154" w:val="center"/>
        </w:tabs>
        <w:ind w:left="680"/>
        <w:jc w:val="both"/>
        <w:rPr>
          <w:sz w:val="24"/>
          <w:szCs w:val="24"/>
        </w:rPr>
      </w:pPr>
    </w:p>
    <w:p w:rsidRDefault="00EC1DC7" w:rsidP="00EC1DC7" w:rsidR="008A3585" w:rsidRPr="00B96381">
      <w:pPr>
        <w:tabs>
          <w:tab w:pos="0" w:val="left"/>
          <w:tab w:pos="567" w:val="left"/>
          <w:tab w:pos="993" w:val="left"/>
          <w:tab w:pos="2880" w:val="left"/>
          <w:tab w:pos="3600" w:val="left"/>
          <w:tab w:pos="4154" w:val="center"/>
        </w:tabs>
        <w:jc w:val="both"/>
        <w:rPr>
          <w:sz w:val="24"/>
          <w:szCs w:val="24"/>
        </w:rPr>
      </w:pPr>
      <w:r w:rsidRPr="00B96381">
        <w:rPr>
          <w:sz w:val="24"/>
          <w:szCs w:val="24"/>
        </w:rPr>
        <w:tab/>
      </w:r>
      <w:r w:rsidR="005473E9" w:rsidRPr="00B96381">
        <w:rPr>
          <w:sz w:val="24"/>
          <w:szCs w:val="24"/>
        </w:rPr>
        <w:t xml:space="preserve">određuje se </w:t>
      </w:r>
      <w:r w:rsidR="008A3585" w:rsidRPr="00B96381">
        <w:rPr>
          <w:sz w:val="24"/>
          <w:szCs w:val="24"/>
        </w:rPr>
        <w:t>za dan:</w:t>
      </w:r>
    </w:p>
    <w:p w:rsidRDefault="009E757B" w:rsidP="009E757B" w:rsidR="009E757B" w:rsidRPr="00904403">
      <w:pPr>
        <w:pStyle w:val="Odlomakpopisa"/>
        <w:tabs>
          <w:tab w:pos="0" w:val="left"/>
          <w:tab w:pos="1440" w:val="left"/>
          <w:tab w:pos="2160" w:val="left"/>
          <w:tab w:pos="2880" w:val="left"/>
          <w:tab w:pos="3600" w:val="left"/>
          <w:tab w:pos="4154" w:val="center"/>
        </w:tabs>
        <w:ind w:left="1430"/>
        <w:jc w:val="both"/>
        <w:rPr>
          <w:sz w:val="24"/>
          <w:szCs w:val="24"/>
        </w:rPr>
      </w:pPr>
    </w:p>
    <w:p w:rsidRDefault="008A3712" w:rsidR="002B61AE" w:rsidRPr="007E7A8B">
      <w:pPr>
        <w:widowControl/>
        <w:ind w:left="720"/>
        <w:jc w:val="both"/>
        <w:rPr>
          <w:sz w:val="24"/>
          <w:szCs w:val="24"/>
        </w:rPr>
      </w:pPr>
      <w:r>
        <w:rPr>
          <w:b/>
          <w:sz w:val="24"/>
          <w:szCs w:val="24"/>
        </w:rPr>
        <w:t>13.ožujka</w:t>
      </w:r>
      <w:r w:rsidR="00364649">
        <w:rPr>
          <w:b/>
          <w:sz w:val="24"/>
          <w:szCs w:val="24"/>
        </w:rPr>
        <w:t xml:space="preserve"> 201</w:t>
      </w:r>
      <w:r w:rsidR="00223C2B">
        <w:rPr>
          <w:b/>
          <w:sz w:val="24"/>
          <w:szCs w:val="24"/>
        </w:rPr>
        <w:t>8</w:t>
      </w:r>
      <w:r w:rsidR="00364649">
        <w:rPr>
          <w:b/>
          <w:sz w:val="24"/>
          <w:szCs w:val="24"/>
        </w:rPr>
        <w:t>.</w:t>
      </w:r>
      <w:r w:rsidR="00E34EF9" w:rsidRPr="007E7A8B">
        <w:rPr>
          <w:b/>
          <w:sz w:val="24"/>
          <w:szCs w:val="24"/>
        </w:rPr>
        <w:t xml:space="preserve"> u </w:t>
      </w:r>
      <w:r w:rsidR="00E755F0">
        <w:rPr>
          <w:b/>
          <w:sz w:val="24"/>
          <w:szCs w:val="24"/>
        </w:rPr>
        <w:t>1</w:t>
      </w:r>
      <w:r w:rsidR="00A076B0">
        <w:rPr>
          <w:b/>
          <w:sz w:val="24"/>
          <w:szCs w:val="24"/>
        </w:rPr>
        <w:t>0,30</w:t>
      </w:r>
      <w:r w:rsidR="00E34EF9" w:rsidRPr="007E7A8B">
        <w:rPr>
          <w:b/>
          <w:sz w:val="24"/>
          <w:szCs w:val="24"/>
        </w:rPr>
        <w:t xml:space="preserve"> sati</w:t>
      </w:r>
      <w:r w:rsidR="002B61AE" w:rsidRPr="007E7A8B">
        <w:rPr>
          <w:b/>
          <w:sz w:val="24"/>
          <w:szCs w:val="24"/>
        </w:rPr>
        <w:t xml:space="preserve"> </w:t>
      </w:r>
      <w:r w:rsidR="002B61AE" w:rsidRPr="007E7A8B">
        <w:rPr>
          <w:sz w:val="24"/>
          <w:szCs w:val="24"/>
        </w:rPr>
        <w:t>u prostorijama Trgovačkog suda u Zagrebu</w:t>
      </w:r>
      <w:r w:rsidR="00AA3943" w:rsidRPr="007E7A8B">
        <w:rPr>
          <w:sz w:val="24"/>
          <w:szCs w:val="24"/>
        </w:rPr>
        <w:t xml:space="preserve">, Petrinjska 8, </w:t>
      </w:r>
      <w:r w:rsidR="002B61AE" w:rsidRPr="007E7A8B">
        <w:rPr>
          <w:sz w:val="24"/>
          <w:szCs w:val="24"/>
        </w:rPr>
        <w:t xml:space="preserve"> soba br.</w:t>
      </w:r>
      <w:r w:rsidR="004C13A2" w:rsidRPr="007E7A8B">
        <w:rPr>
          <w:sz w:val="24"/>
          <w:szCs w:val="24"/>
        </w:rPr>
        <w:t xml:space="preserve"> </w:t>
      </w:r>
      <w:r w:rsidR="00E34EF9" w:rsidRPr="007E7A8B">
        <w:rPr>
          <w:sz w:val="24"/>
          <w:szCs w:val="24"/>
        </w:rPr>
        <w:t>92</w:t>
      </w:r>
      <w:r w:rsidR="00535D95" w:rsidRPr="007E7A8B">
        <w:rPr>
          <w:sz w:val="24"/>
          <w:szCs w:val="24"/>
        </w:rPr>
        <w:t>/</w:t>
      </w:r>
      <w:r w:rsidR="004C13A2" w:rsidRPr="007E7A8B">
        <w:rPr>
          <w:sz w:val="24"/>
          <w:szCs w:val="24"/>
        </w:rPr>
        <w:t>II</w:t>
      </w:r>
      <w:r w:rsidR="00AA3943" w:rsidRPr="007E7A8B">
        <w:rPr>
          <w:sz w:val="24"/>
          <w:szCs w:val="24"/>
        </w:rPr>
        <w:t xml:space="preserve"> - </w:t>
      </w:r>
      <w:r w:rsidR="002B61AE" w:rsidRPr="007E7A8B">
        <w:rPr>
          <w:sz w:val="24"/>
          <w:szCs w:val="24"/>
        </w:rPr>
        <w:t>stari dio</w:t>
      </w:r>
      <w:r w:rsidR="00AA3943" w:rsidRPr="007E7A8B">
        <w:rPr>
          <w:sz w:val="24"/>
          <w:szCs w:val="24"/>
        </w:rPr>
        <w:t>.</w:t>
      </w:r>
    </w:p>
    <w:p w:rsidRDefault="002B61AE" w:rsidR="002B61AE" w:rsidRPr="007E7A8B">
      <w:pPr>
        <w:widowControl/>
        <w:jc w:val="both"/>
        <w:rPr>
          <w:sz w:val="24"/>
          <w:szCs w:val="24"/>
        </w:rPr>
      </w:pPr>
    </w:p>
    <w:p w:rsidRDefault="00CA4CB9" w:rsidP="00364649" w:rsidR="002B61AE" w:rsidRPr="00B96381">
      <w:pPr>
        <w:widowControl/>
        <w:jc w:val="both"/>
        <w:rPr>
          <w:sz w:val="24"/>
          <w:szCs w:val="24"/>
        </w:rPr>
      </w:pPr>
      <w:r w:rsidRPr="00B96381">
        <w:rPr>
          <w:sz w:val="24"/>
          <w:szCs w:val="24"/>
        </w:rPr>
        <w:tab/>
      </w:r>
      <w:r w:rsidR="002B61AE" w:rsidRPr="00B96381">
        <w:rPr>
          <w:sz w:val="24"/>
          <w:szCs w:val="24"/>
        </w:rPr>
        <w:t xml:space="preserve">Na ročište se pozivaju: </w:t>
      </w:r>
    </w:p>
    <w:p w:rsidRDefault="00DB2B58" w:rsidP="00364649" w:rsidR="00DB2B58" w:rsidRPr="00B96381">
      <w:pPr>
        <w:widowControl/>
        <w:jc w:val="both"/>
        <w:rPr>
          <w:sz w:val="24"/>
          <w:szCs w:val="24"/>
        </w:rPr>
      </w:pPr>
    </w:p>
    <w:p w:rsidRDefault="002B61AE" w:rsidR="002B61AE">
      <w:pPr>
        <w:widowControl/>
        <w:jc w:val="both"/>
        <w:rPr>
          <w:sz w:val="24"/>
          <w:szCs w:val="24"/>
        </w:rPr>
      </w:pPr>
      <w:r w:rsidRPr="00A53FE8">
        <w:rPr>
          <w:sz w:val="24"/>
          <w:szCs w:val="24"/>
        </w:rPr>
        <w:tab/>
        <w:t xml:space="preserve">- </w:t>
      </w:r>
      <w:r w:rsidR="004C13A2" w:rsidRPr="00A53FE8">
        <w:rPr>
          <w:sz w:val="24"/>
          <w:szCs w:val="24"/>
        </w:rPr>
        <w:t>Stečajn</w:t>
      </w:r>
      <w:r w:rsidR="004A6A9D" w:rsidRPr="00A53FE8">
        <w:rPr>
          <w:sz w:val="24"/>
          <w:szCs w:val="24"/>
        </w:rPr>
        <w:t>i</w:t>
      </w:r>
      <w:r w:rsidR="00227F09" w:rsidRPr="00A53FE8">
        <w:rPr>
          <w:sz w:val="24"/>
          <w:szCs w:val="24"/>
        </w:rPr>
        <w:t xml:space="preserve"> upravitelj</w:t>
      </w:r>
      <w:r w:rsidR="0016691A" w:rsidRPr="00A53FE8">
        <w:rPr>
          <w:sz w:val="24"/>
          <w:szCs w:val="24"/>
        </w:rPr>
        <w:t xml:space="preserve"> </w:t>
      </w:r>
    </w:p>
    <w:p w:rsidRDefault="00DA036D" w:rsidR="00A076B0" w:rsidRPr="00A53FE8">
      <w:pPr>
        <w:widowControl/>
        <w:jc w:val="both"/>
        <w:rPr>
          <w:sz w:val="24"/>
          <w:szCs w:val="24"/>
        </w:rPr>
      </w:pPr>
      <w:r>
        <w:rPr>
          <w:sz w:val="24"/>
          <w:szCs w:val="24"/>
        </w:rPr>
        <w:tab/>
        <w:t>-HRVATSKA POŠTANSKA BANKA</w:t>
      </w:r>
      <w:r w:rsidR="00C16142">
        <w:rPr>
          <w:sz w:val="24"/>
          <w:szCs w:val="24"/>
        </w:rPr>
        <w:t xml:space="preserve"> d.d.</w:t>
      </w:r>
    </w:p>
    <w:p w:rsidRDefault="00DB2B58" w:rsidP="00B96381" w:rsidR="00DB2B58">
      <w:pPr>
        <w:ind w:left="680"/>
        <w:jc w:val="both"/>
        <w:rPr>
          <w:sz w:val="24"/>
          <w:szCs w:val="24"/>
        </w:rPr>
      </w:pPr>
      <w:r w:rsidRPr="00A53FE8">
        <w:rPr>
          <w:sz w:val="24"/>
          <w:szCs w:val="24"/>
        </w:rPr>
        <w:t>-</w:t>
      </w:r>
      <w:r w:rsidR="008A3712" w:rsidRPr="00A53FE8">
        <w:rPr>
          <w:sz w:val="24"/>
          <w:szCs w:val="24"/>
        </w:rPr>
        <w:t xml:space="preserve"> </w:t>
      </w:r>
      <w:r w:rsidR="00A53FE8" w:rsidRPr="00A53FE8">
        <w:rPr>
          <w:sz w:val="24"/>
          <w:szCs w:val="24"/>
        </w:rPr>
        <w:t>REPUBLIKA HRVATSKA, po ŽDO Zagreb</w:t>
      </w:r>
    </w:p>
    <w:p w:rsidRDefault="00DA036D" w:rsidP="00B96381" w:rsidR="00DA036D" w:rsidRPr="00A53FE8">
      <w:pPr>
        <w:ind w:left="680"/>
        <w:jc w:val="both"/>
        <w:rPr>
          <w:sz w:val="24"/>
          <w:szCs w:val="24"/>
        </w:rPr>
      </w:pPr>
      <w:r>
        <w:rPr>
          <w:sz w:val="24"/>
          <w:szCs w:val="24"/>
        </w:rPr>
        <w:t>-KREDITNA BANKA ZAGREB d.d.</w:t>
      </w:r>
    </w:p>
    <w:p w:rsidRDefault="00B96381" w:rsidP="00B96381" w:rsidR="00B96381">
      <w:pPr>
        <w:ind w:left="680"/>
        <w:jc w:val="both"/>
        <w:rPr>
          <w:sz w:val="24"/>
          <w:szCs w:val="24"/>
        </w:rPr>
      </w:pPr>
    </w:p>
    <w:p w:rsidRDefault="002B61AE" w:rsidR="002B61AE" w:rsidRPr="007E7A8B">
      <w:pPr>
        <w:widowControl/>
        <w:ind w:left="720"/>
        <w:jc w:val="both"/>
        <w:rPr>
          <w:sz w:val="24"/>
          <w:szCs w:val="24"/>
        </w:rPr>
      </w:pPr>
      <w:r w:rsidRPr="00EB1F2E">
        <w:rPr>
          <w:sz w:val="24"/>
          <w:szCs w:val="24"/>
        </w:rPr>
        <w:t>II</w:t>
      </w:r>
      <w:r w:rsidR="00CA4CB9" w:rsidRPr="00EB1F2E">
        <w:rPr>
          <w:sz w:val="24"/>
          <w:szCs w:val="24"/>
        </w:rPr>
        <w:t>.</w:t>
      </w:r>
      <w:r w:rsidRPr="00EB1F2E">
        <w:rPr>
          <w:sz w:val="24"/>
          <w:szCs w:val="24"/>
        </w:rPr>
        <w:t xml:space="preserve"> Tražbina vjerovnika koji ne dođu na ročište uzet će se prema stanju koje</w:t>
      </w:r>
      <w:r w:rsidRPr="007E7A8B">
        <w:rPr>
          <w:sz w:val="24"/>
          <w:szCs w:val="24"/>
        </w:rPr>
        <w:t xml:space="preserve"> proizlazi iz spisa. </w:t>
      </w:r>
    </w:p>
    <w:p w:rsidRDefault="002B61AE" w:rsidR="002B61AE" w:rsidRPr="007E7A8B">
      <w:pPr>
        <w:widowControl/>
        <w:ind w:left="720"/>
        <w:jc w:val="both"/>
        <w:rPr>
          <w:sz w:val="24"/>
          <w:szCs w:val="24"/>
        </w:rPr>
      </w:pPr>
    </w:p>
    <w:p w:rsidRDefault="002B61AE" w:rsidP="004C13A2" w:rsidR="002B61AE" w:rsidRPr="007E7A8B">
      <w:pPr>
        <w:widowControl/>
        <w:ind w:left="720"/>
        <w:jc w:val="both"/>
        <w:rPr>
          <w:sz w:val="24"/>
          <w:szCs w:val="24"/>
        </w:rPr>
      </w:pPr>
      <w:r w:rsidRPr="007E7A8B">
        <w:rPr>
          <w:sz w:val="24"/>
          <w:szCs w:val="24"/>
        </w:rPr>
        <w:t>I</w:t>
      </w:r>
      <w:r w:rsidR="00B96381">
        <w:rPr>
          <w:sz w:val="24"/>
          <w:szCs w:val="24"/>
        </w:rPr>
        <w:t>II</w:t>
      </w:r>
      <w:r w:rsidRPr="007E7A8B">
        <w:rPr>
          <w:sz w:val="24"/>
          <w:szCs w:val="24"/>
        </w:rPr>
        <w:t>. Osnov, visinu i isplatni red tražbine vjerovnici mogu prijaviti pismeno do ročišta za diobu ili na samom ročištu.</w:t>
      </w:r>
    </w:p>
    <w:p w:rsidRDefault="00FD3D2B" w:rsidP="004C13A2" w:rsidR="00FD3D2B" w:rsidRPr="007E7A8B">
      <w:pPr>
        <w:widowControl/>
        <w:ind w:left="720"/>
        <w:jc w:val="both"/>
        <w:rPr>
          <w:sz w:val="24"/>
          <w:szCs w:val="24"/>
        </w:rPr>
      </w:pPr>
    </w:p>
    <w:p w:rsidRDefault="002B61AE" w:rsidR="002B61AE" w:rsidRPr="007E7A8B">
      <w:pPr>
        <w:widowControl/>
        <w:ind w:firstLine="720"/>
        <w:jc w:val="both"/>
        <w:rPr>
          <w:sz w:val="24"/>
          <w:szCs w:val="24"/>
        </w:rPr>
      </w:pPr>
      <w:r w:rsidRPr="007E7A8B">
        <w:rPr>
          <w:sz w:val="24"/>
          <w:szCs w:val="24"/>
        </w:rPr>
        <w:t>UPOZORENJA:</w:t>
      </w:r>
    </w:p>
    <w:p w:rsidRDefault="002B61AE" w:rsidR="002B61AE" w:rsidRPr="007E7A8B">
      <w:pPr>
        <w:widowControl/>
        <w:ind w:firstLine="720"/>
        <w:jc w:val="both"/>
        <w:rPr>
          <w:sz w:val="24"/>
          <w:szCs w:val="24"/>
        </w:rPr>
      </w:pPr>
      <w:r w:rsidRPr="007E7A8B">
        <w:rPr>
          <w:sz w:val="24"/>
          <w:szCs w:val="24"/>
        </w:rPr>
        <w:t>- tražbina se ne može prijaviti nakon održanog ročišta za diobu.</w:t>
      </w:r>
    </w:p>
    <w:p w:rsidRDefault="002B61AE" w:rsidR="002B61AE" w:rsidRPr="007E7A8B">
      <w:pPr>
        <w:widowControl/>
        <w:ind w:left="720"/>
        <w:jc w:val="both"/>
        <w:rPr>
          <w:sz w:val="24"/>
          <w:szCs w:val="24"/>
        </w:rPr>
      </w:pPr>
      <w:r w:rsidRPr="007E7A8B">
        <w:rPr>
          <w:sz w:val="24"/>
          <w:szCs w:val="24"/>
        </w:rPr>
        <w:t xml:space="preserve">- tražbina vjerovnika koji ne podnesu prijave ili ne dođu na ročište za diobu uzet će se prema stanju koje proizlazi iz zemljišne knjige i spisa. </w:t>
      </w:r>
    </w:p>
    <w:p w:rsidRDefault="002B61AE" w:rsidR="002B61AE" w:rsidRPr="007E7A8B">
      <w:pPr>
        <w:widowControl/>
        <w:ind w:firstLine="720"/>
        <w:jc w:val="both"/>
        <w:rPr>
          <w:sz w:val="24"/>
          <w:szCs w:val="24"/>
        </w:rPr>
      </w:pPr>
      <w:r w:rsidRPr="007E7A8B">
        <w:rPr>
          <w:sz w:val="24"/>
          <w:szCs w:val="24"/>
        </w:rPr>
        <w:t>- ako tražbina vjerovnika ne proizlazi iz zemljišnih knjiga ili spisa, uz prijavu tražbine vjerovnici su dužni dostaviti ili na ročištu za diobu pokazati isprave kojima dokazuju postojanje tražbine odnosno isprave temeljem kojih osporavaju postojanje tražbine kojem od vjerovnika (pravomoćna presuda, javna ili privatna isprava koja ima značenje javne isprave).</w:t>
      </w:r>
    </w:p>
    <w:p w:rsidRDefault="002B61AE" w:rsidR="002B61AE" w:rsidRPr="007E7A8B">
      <w:pPr>
        <w:widowControl/>
        <w:ind w:firstLine="720"/>
        <w:jc w:val="both"/>
        <w:rPr>
          <w:sz w:val="24"/>
          <w:szCs w:val="24"/>
        </w:rPr>
      </w:pPr>
      <w:r w:rsidRPr="007E7A8B">
        <w:rPr>
          <w:sz w:val="24"/>
          <w:szCs w:val="24"/>
        </w:rPr>
        <w:lastRenderedPageBreak/>
        <w:t xml:space="preserve">- nakon održanog ročišta za diobu ne može se osporavati tražbina, njena visina i red namirenja. </w:t>
      </w:r>
    </w:p>
    <w:p w:rsidRDefault="004C13A2" w:rsidR="002B61AE">
      <w:pPr>
        <w:widowControl/>
        <w:jc w:val="center"/>
        <w:rPr>
          <w:sz w:val="24"/>
          <w:szCs w:val="24"/>
        </w:rPr>
      </w:pPr>
      <w:r w:rsidRPr="007E7A8B">
        <w:rPr>
          <w:sz w:val="24"/>
          <w:szCs w:val="24"/>
        </w:rPr>
        <w:t xml:space="preserve">Zagreb, </w:t>
      </w:r>
      <w:r w:rsidR="00C16142">
        <w:rPr>
          <w:sz w:val="24"/>
          <w:szCs w:val="24"/>
        </w:rPr>
        <w:t>22</w:t>
      </w:r>
      <w:r w:rsidR="00B96381">
        <w:rPr>
          <w:sz w:val="24"/>
          <w:szCs w:val="24"/>
        </w:rPr>
        <w:t>.veljače</w:t>
      </w:r>
      <w:r w:rsidR="002E24A2" w:rsidRPr="007E7A8B">
        <w:rPr>
          <w:sz w:val="24"/>
          <w:szCs w:val="24"/>
        </w:rPr>
        <w:t xml:space="preserve"> 201</w:t>
      </w:r>
      <w:r w:rsidR="00B96381">
        <w:rPr>
          <w:sz w:val="24"/>
          <w:szCs w:val="24"/>
        </w:rPr>
        <w:t>8</w:t>
      </w:r>
      <w:r w:rsidR="002E24A2" w:rsidRPr="007E7A8B">
        <w:rPr>
          <w:sz w:val="24"/>
          <w:szCs w:val="24"/>
        </w:rPr>
        <w:t>.</w:t>
      </w:r>
    </w:p>
    <w:p w:rsidRDefault="00457A5C" w:rsidR="00457A5C" w:rsidRPr="007E7A8B">
      <w:pPr>
        <w:widowControl/>
        <w:jc w:val="center"/>
        <w:rPr>
          <w:sz w:val="24"/>
          <w:szCs w:val="24"/>
        </w:rPr>
      </w:pPr>
    </w:p>
    <w:p w:rsidRDefault="00227F09" w:rsidR="002B61AE" w:rsidRPr="007E7A8B">
      <w:pPr>
        <w:widowControl/>
        <w:ind w:firstLine="720" w:left="5040"/>
        <w:rPr>
          <w:sz w:val="24"/>
          <w:szCs w:val="24"/>
        </w:rPr>
      </w:pPr>
      <w:r w:rsidRPr="007E7A8B">
        <w:rPr>
          <w:sz w:val="24"/>
          <w:szCs w:val="24"/>
        </w:rPr>
        <w:t>Sudac</w:t>
      </w:r>
      <w:r w:rsidR="002B61AE" w:rsidRPr="007E7A8B">
        <w:rPr>
          <w:sz w:val="24"/>
          <w:szCs w:val="24"/>
        </w:rPr>
        <w:t>:</w:t>
      </w:r>
    </w:p>
    <w:p w:rsidRDefault="00396B4F" w:rsidP="00354038" w:rsidR="007F2821" w:rsidRPr="007E7A8B">
      <w:pPr>
        <w:widowControl/>
        <w:ind w:firstLine="720" w:left="5040"/>
        <w:jc w:val="both"/>
        <w:rPr>
          <w:sz w:val="24"/>
          <w:szCs w:val="24"/>
        </w:rPr>
      </w:pPr>
      <w:r w:rsidRPr="007E7A8B">
        <w:rPr>
          <w:sz w:val="24"/>
          <w:szCs w:val="24"/>
        </w:rPr>
        <w:t>Ante Galić</w:t>
      </w:r>
      <w:r w:rsidR="008D2E54" w:rsidRPr="007E7A8B">
        <w:rPr>
          <w:sz w:val="24"/>
          <w:szCs w:val="24"/>
        </w:rPr>
        <w:t xml:space="preserve">  </w:t>
      </w:r>
      <w:r w:rsidR="001C5750">
        <w:rPr>
          <w:sz w:val="24"/>
          <w:szCs w:val="24"/>
        </w:rPr>
        <w:t>v.r.</w:t>
      </w:r>
    </w:p>
    <w:p w:rsidRDefault="002B61AE" w:rsidR="002B61AE" w:rsidRPr="007E7A8B">
      <w:pPr>
        <w:widowControl/>
        <w:jc w:val="both"/>
        <w:rPr>
          <w:sz w:val="24"/>
          <w:szCs w:val="24"/>
        </w:rPr>
      </w:pPr>
      <w:r w:rsidRPr="007E7A8B">
        <w:rPr>
          <w:sz w:val="24"/>
          <w:szCs w:val="24"/>
        </w:rPr>
        <w:t xml:space="preserve">UPUTA O PRAVNOM LIJEKU: </w:t>
      </w:r>
    </w:p>
    <w:p w:rsidRDefault="004576D9" w:rsidP="004576D9" w:rsidR="004576D9" w:rsidRPr="007E7A8B">
      <w:pPr>
        <w:widowControl/>
        <w:jc w:val="both"/>
        <w:rPr>
          <w:sz w:val="24"/>
          <w:szCs w:val="24"/>
        </w:rPr>
      </w:pPr>
      <w:r w:rsidRPr="007E7A8B">
        <w:rPr>
          <w:sz w:val="24"/>
          <w:szCs w:val="24"/>
        </w:rPr>
        <w:t xml:space="preserve">Protiv ovog zaključka žalba nije dopuštena (čl. </w:t>
      </w:r>
      <w:smartTag w:element="metricconverter" w:uri="urn:schemas-microsoft-com:office:smarttags">
        <w:smartTagPr>
          <w:attr w:val="11. st" w:name="ProductID"/>
        </w:smartTagPr>
        <w:r w:rsidRPr="007E7A8B">
          <w:rPr>
            <w:sz w:val="24"/>
            <w:szCs w:val="24"/>
          </w:rPr>
          <w:t>11. st</w:t>
        </w:r>
      </w:smartTag>
      <w:r w:rsidRPr="007E7A8B">
        <w:rPr>
          <w:sz w:val="24"/>
          <w:szCs w:val="24"/>
        </w:rPr>
        <w:t xml:space="preserve">. 9. Stečajnog zakona (NN 44/96-133/12 koji se u ovom postupku primjenjuje temeljem odredbe članka 441. stavak 1. Stečajnog zakona NN 71/15).  </w:t>
      </w:r>
    </w:p>
    <w:p w:rsidRDefault="002B61AE" w:rsidR="002B61AE" w:rsidRPr="007E7A8B">
      <w:pPr>
        <w:widowControl/>
        <w:jc w:val="both"/>
        <w:rPr>
          <w:sz w:val="24"/>
          <w:szCs w:val="24"/>
        </w:rPr>
      </w:pPr>
    </w:p>
    <w:p w:rsidRDefault="001C5750" w:rsidP="001C5750" w:rsidR="001C5750">
      <w:pPr>
        <w:ind w:firstLine="720" w:left="3600"/>
        <w:jc w:val="both"/>
      </w:pPr>
      <w:r>
        <w:t>Za točnost otpravka, ovlašteni službenik:</w:t>
      </w:r>
    </w:p>
    <w:p w:rsidRDefault="001C5750" w:rsidP="001C5750" w:rsidR="001C5750">
      <w:pPr>
        <w:ind w:firstLine="720" w:left="4320"/>
        <w:jc w:val="both"/>
      </w:pPr>
      <w:r>
        <w:t xml:space="preserve">              Valentina Delač</w:t>
      </w:r>
    </w:p>
    <w:p w:rsidRDefault="00DB2B58" w:rsidP="00DB2B58" w:rsidR="00DB2B58" w:rsidRPr="00DB2B58">
      <w:pPr>
        <w:jc w:val="both"/>
        <w:rPr>
          <w:sz w:val="24"/>
          <w:szCs w:val="24"/>
        </w:rPr>
      </w:pPr>
    </w:p>
    <w:p w:rsidRDefault="00FF2039" w:rsidP="00FF2039" w:rsidR="00FF2039">
      <w:pPr>
        <w:tabs>
          <w:tab w:pos="720" w:val="left"/>
        </w:tabs>
        <w:jc w:val="both"/>
        <w:rPr>
          <w:sz w:val="24"/>
          <w:szCs w:val="24"/>
        </w:rPr>
      </w:pPr>
    </w:p>
    <w:p w:rsidRDefault="00DB2B58" w:rsidP="00FF2039" w:rsidR="00DB2B58">
      <w:pPr>
        <w:tabs>
          <w:tab w:pos="720" w:val="left"/>
        </w:tabs>
        <w:jc w:val="both"/>
        <w:rPr>
          <w:sz w:val="24"/>
          <w:szCs w:val="24"/>
        </w:rPr>
      </w:pPr>
    </w:p>
    <w:p w:rsidRDefault="00DB2B58" w:rsidP="00FF2039" w:rsidR="00DB2B58" w:rsidRPr="007E7A8B">
      <w:pPr>
        <w:tabs>
          <w:tab w:pos="720" w:val="left"/>
        </w:tabs>
        <w:jc w:val="both"/>
        <w:rPr>
          <w:sz w:val="24"/>
          <w:szCs w:val="24"/>
        </w:rPr>
      </w:pPr>
    </w:p>
    <w:sectPr w:rsidR="00DB2B58" w:rsidRPr="007E7A8B">
      <w:headerReference w:type="default" r:id="rId10"/>
      <w:endnotePr>
        <w:numFmt w:val="decimal"/>
      </w:endnotePr>
      <w:pgSz w:h="16838" w:w="11906"/>
      <w:pgMar w:gutter="0" w:footer="720" w:header="720" w:left="1800" w:bottom="900" w:right="1800" w:top="14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4367" w:rsidR="00C84367">
      <w:r>
        <w:separator/>
      </w:r>
    </w:p>
  </w:endnote>
  <w:endnote w:id="0" w:type="continuationSeparator">
    <w:p w:rsidRDefault="00C84367" w:rsidR="00C843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4367" w:rsidR="00C84367">
      <w:r>
        <w:separator/>
      </w:r>
    </w:p>
  </w:footnote>
  <w:footnote w:id="0" w:type="continuationSeparator">
    <w:p w:rsidRDefault="00C84367" w:rsidR="00C843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4EF9" w:rsidR="00E34EF9">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08054D">
      <w:rPr>
        <w:rStyle w:val="Brojstranice"/>
        <w:noProof/>
        <w:sz w:val="24"/>
      </w:rPr>
      <w:t>1</w:t>
    </w:r>
    <w:r>
      <w:rPr>
        <w:rStyle w:val="Brojstranice"/>
        <w:sz w:val="24"/>
      </w:rPr>
      <w:fldChar w:fldCharType="end"/>
    </w:r>
  </w:p>
  <w:p w:rsidRDefault="00801F98" w:rsidP="002E24A2" w:rsidR="00E34EF9">
    <w:pPr>
      <w:pStyle w:val="Zaglavlje"/>
      <w:jc w:val="right"/>
      <w:rPr>
        <w:sz w:val="24"/>
      </w:rPr>
    </w:pPr>
    <w:r>
      <w:rPr>
        <w:sz w:val="24"/>
      </w:rPr>
      <w:t>40. St-649/12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373A8D"/>
    <w:multiLevelType w:val="hybridMultilevel"/>
    <w:tmpl w:val="3F0ABDA6"/>
    <w:lvl w:tplc="D2E07AE6" w:ilvl="0">
      <w:start w:val="1"/>
      <w:numFmt w:val="upperRoman"/>
      <w:lvlText w:val="%1."/>
      <w:lvlJc w:val="left"/>
      <w:pPr>
        <w:ind w:hanging="720" w:left="1430"/>
      </w:pPr>
      <w:rPr>
        <w:rFonts w:hint="default"/>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abstractNum w:abstractNumId="1">
    <w:nsid w:val="1E347AD2"/>
    <w:multiLevelType w:val="hybridMultilevel"/>
    <w:tmpl w:val="C9C2D40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1EF0D39"/>
    <w:multiLevelType w:val="hybridMultilevel"/>
    <w:tmpl w:val="5AB433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2430AAB"/>
    <w:multiLevelType w:val="hybridMultilevel"/>
    <w:tmpl w:val="69F0A2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52F33B0"/>
    <w:multiLevelType w:val="hybridMultilevel"/>
    <w:tmpl w:val="968AA142"/>
    <w:lvl w:tplc="4B08CDBE"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C874E28"/>
    <w:multiLevelType w:val="hybridMultilevel"/>
    <w:tmpl w:val="FD58ACE8"/>
    <w:lvl w:tplc="041A0017" w:ilvl="0">
      <w:start w:val="1"/>
      <w:numFmt w:val="lowerLetter"/>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4C04288"/>
    <w:multiLevelType w:val="hybridMultilevel"/>
    <w:tmpl w:val="24066C7E"/>
    <w:lvl w:tplc="7E760D76" w:ilvl="0">
      <w:start w:val="1"/>
      <w:numFmt w:val="upperRoman"/>
      <w:lvlText w:val="%1."/>
      <w:lvlJc w:val="left"/>
      <w:pPr>
        <w:ind w:hanging="360" w:left="1040"/>
      </w:pPr>
      <w:rPr>
        <w:rFonts w:cs="Times New Roman" w:eastAsia="Times New Roman" w:hAnsi="Times New Roman" w:ascii="Times New Roman"/>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7">
    <w:nsid w:val="5A4A0371"/>
    <w:multiLevelType w:val="hybridMultilevel"/>
    <w:tmpl w:val="5EAC49C2"/>
    <w:lvl w:tplc="18D64538"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D940EAF"/>
    <w:multiLevelType w:val="hybridMultilevel"/>
    <w:tmpl w:val="919CA27C"/>
    <w:lvl w:tplc="73AC1838"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72574992"/>
    <w:multiLevelType w:val="hybridMultilevel"/>
    <w:tmpl w:val="081EAFB0"/>
    <w:lvl w:tplc="BD56FFE8"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73FF4A11"/>
    <w:multiLevelType w:val="hybridMultilevel"/>
    <w:tmpl w:val="71D8CD36"/>
    <w:lvl w:tplc="5FE2DFFC"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7B216D0A"/>
    <w:multiLevelType w:val="hybridMultilevel"/>
    <w:tmpl w:val="B28ACD34"/>
    <w:lvl w:tplc="FD9E5CB0" w:ilvl="0">
      <w:start w:val="1"/>
      <w:numFmt w:val="lowerLetter"/>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7B930568"/>
    <w:multiLevelType w:val="hybridMultilevel"/>
    <w:tmpl w:val="DE005434"/>
    <w:lvl w:tplc="6AFCA322" w:ilvl="0">
      <w:start w:val="1"/>
      <w:numFmt w:val="upperRoman"/>
      <w:lvlText w:val="%1."/>
      <w:lvlJc w:val="left"/>
      <w:pPr>
        <w:ind w:hanging="720" w:left="1430"/>
      </w:pPr>
      <w:rPr>
        <w:rFonts w:hint="default"/>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num w:numId="1">
    <w:abstractNumId w:val="1"/>
  </w:num>
  <w:num w:numId="2">
    <w:abstractNumId w:val="0"/>
  </w:num>
  <w:num w:numId="3">
    <w:abstractNumId w:val="12"/>
  </w:num>
  <w:num w:numId="4">
    <w:abstractNumId w:val="6"/>
  </w:num>
  <w:num w:numId="5">
    <w:abstractNumId w:val="2"/>
  </w:num>
  <w:num w:numId="6">
    <w:abstractNumId w:val="5"/>
  </w:num>
  <w:num w:numId="7">
    <w:abstractNumId w:val="7"/>
  </w:num>
  <w:num w:numId="8">
    <w:abstractNumId w:val="10"/>
  </w:num>
  <w:num w:numId="9">
    <w:abstractNumId w:val="4"/>
  </w:num>
  <w:num w:numId="10">
    <w:abstractNumId w:val="11"/>
  </w:num>
  <w:num w:numId="11">
    <w:abstractNumId w:val="8"/>
  </w:num>
  <w:num w:numId="12">
    <w:abstractNumId w:val="9"/>
  </w:num>
  <w:num w:numId="13">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51B6"/>
    <w:rsid w:val="000023A2"/>
    <w:rsid w:val="00042450"/>
    <w:rsid w:val="00054538"/>
    <w:rsid w:val="00055086"/>
    <w:rsid w:val="00065FC3"/>
    <w:rsid w:val="0008054D"/>
    <w:rsid w:val="000F6B66"/>
    <w:rsid w:val="0011315F"/>
    <w:rsid w:val="00121974"/>
    <w:rsid w:val="001359B2"/>
    <w:rsid w:val="001372CB"/>
    <w:rsid w:val="00160C96"/>
    <w:rsid w:val="001651B6"/>
    <w:rsid w:val="0016691A"/>
    <w:rsid w:val="001731B9"/>
    <w:rsid w:val="00180F6A"/>
    <w:rsid w:val="001936EF"/>
    <w:rsid w:val="001947A8"/>
    <w:rsid w:val="001A06B3"/>
    <w:rsid w:val="001B03C0"/>
    <w:rsid w:val="001C5750"/>
    <w:rsid w:val="001C7539"/>
    <w:rsid w:val="001D5E9B"/>
    <w:rsid w:val="001F18C2"/>
    <w:rsid w:val="001F2272"/>
    <w:rsid w:val="001F334A"/>
    <w:rsid w:val="001F5D8E"/>
    <w:rsid w:val="00216A36"/>
    <w:rsid w:val="002176DA"/>
    <w:rsid w:val="00223C2B"/>
    <w:rsid w:val="002246E7"/>
    <w:rsid w:val="00227F09"/>
    <w:rsid w:val="00251A31"/>
    <w:rsid w:val="00276F25"/>
    <w:rsid w:val="002B61AE"/>
    <w:rsid w:val="002D25C9"/>
    <w:rsid w:val="002D2DD5"/>
    <w:rsid w:val="002E24A2"/>
    <w:rsid w:val="002F422D"/>
    <w:rsid w:val="003132BC"/>
    <w:rsid w:val="00347F99"/>
    <w:rsid w:val="00354038"/>
    <w:rsid w:val="00364649"/>
    <w:rsid w:val="00367D00"/>
    <w:rsid w:val="003767EB"/>
    <w:rsid w:val="003966B4"/>
    <w:rsid w:val="00396B4F"/>
    <w:rsid w:val="003C0C9E"/>
    <w:rsid w:val="003F59D7"/>
    <w:rsid w:val="003F5CB4"/>
    <w:rsid w:val="00440A9D"/>
    <w:rsid w:val="004576D9"/>
    <w:rsid w:val="00457A5C"/>
    <w:rsid w:val="004A6A9D"/>
    <w:rsid w:val="004C13A2"/>
    <w:rsid w:val="005213B9"/>
    <w:rsid w:val="005223BA"/>
    <w:rsid w:val="00523817"/>
    <w:rsid w:val="00534495"/>
    <w:rsid w:val="00535D95"/>
    <w:rsid w:val="00545C8A"/>
    <w:rsid w:val="005473E9"/>
    <w:rsid w:val="00556E45"/>
    <w:rsid w:val="005B215C"/>
    <w:rsid w:val="005E52AC"/>
    <w:rsid w:val="005E7518"/>
    <w:rsid w:val="00602D83"/>
    <w:rsid w:val="006262B5"/>
    <w:rsid w:val="006314FE"/>
    <w:rsid w:val="0067796F"/>
    <w:rsid w:val="006A299C"/>
    <w:rsid w:val="006C158D"/>
    <w:rsid w:val="006E3A5E"/>
    <w:rsid w:val="00701843"/>
    <w:rsid w:val="00771CE1"/>
    <w:rsid w:val="007C05F7"/>
    <w:rsid w:val="007D6576"/>
    <w:rsid w:val="007E7323"/>
    <w:rsid w:val="007E7A8B"/>
    <w:rsid w:val="007F1739"/>
    <w:rsid w:val="007F2821"/>
    <w:rsid w:val="00801F98"/>
    <w:rsid w:val="008040BC"/>
    <w:rsid w:val="008219D9"/>
    <w:rsid w:val="00840C48"/>
    <w:rsid w:val="008564A3"/>
    <w:rsid w:val="00866D0A"/>
    <w:rsid w:val="0088083E"/>
    <w:rsid w:val="008833A1"/>
    <w:rsid w:val="008A3585"/>
    <w:rsid w:val="008A3712"/>
    <w:rsid w:val="008D2E54"/>
    <w:rsid w:val="00904403"/>
    <w:rsid w:val="0091564A"/>
    <w:rsid w:val="009544A4"/>
    <w:rsid w:val="009553CF"/>
    <w:rsid w:val="0097473A"/>
    <w:rsid w:val="00997BF9"/>
    <w:rsid w:val="009A1D74"/>
    <w:rsid w:val="009B0EB3"/>
    <w:rsid w:val="009D0868"/>
    <w:rsid w:val="009E412C"/>
    <w:rsid w:val="009E757B"/>
    <w:rsid w:val="00A076B0"/>
    <w:rsid w:val="00A53FE8"/>
    <w:rsid w:val="00A85C02"/>
    <w:rsid w:val="00A941D2"/>
    <w:rsid w:val="00AA3943"/>
    <w:rsid w:val="00AC14AD"/>
    <w:rsid w:val="00AF610E"/>
    <w:rsid w:val="00B25366"/>
    <w:rsid w:val="00B27088"/>
    <w:rsid w:val="00B51F46"/>
    <w:rsid w:val="00B5249D"/>
    <w:rsid w:val="00B55EC3"/>
    <w:rsid w:val="00B84EA9"/>
    <w:rsid w:val="00B96381"/>
    <w:rsid w:val="00BD05BD"/>
    <w:rsid w:val="00BD1DEE"/>
    <w:rsid w:val="00BD54C8"/>
    <w:rsid w:val="00BE28B0"/>
    <w:rsid w:val="00C11A3D"/>
    <w:rsid w:val="00C16142"/>
    <w:rsid w:val="00C5126E"/>
    <w:rsid w:val="00C75DA1"/>
    <w:rsid w:val="00C84367"/>
    <w:rsid w:val="00CA1BAB"/>
    <w:rsid w:val="00CA4CB9"/>
    <w:rsid w:val="00CD5698"/>
    <w:rsid w:val="00CF6F18"/>
    <w:rsid w:val="00D55145"/>
    <w:rsid w:val="00D61AC7"/>
    <w:rsid w:val="00D80854"/>
    <w:rsid w:val="00D81DFF"/>
    <w:rsid w:val="00DA036D"/>
    <w:rsid w:val="00DA062E"/>
    <w:rsid w:val="00DB2B58"/>
    <w:rsid w:val="00DD02AA"/>
    <w:rsid w:val="00DD30F0"/>
    <w:rsid w:val="00DE2079"/>
    <w:rsid w:val="00DE7EBC"/>
    <w:rsid w:val="00E34EF9"/>
    <w:rsid w:val="00E755F0"/>
    <w:rsid w:val="00E9460E"/>
    <w:rsid w:val="00E95C0A"/>
    <w:rsid w:val="00EB1F2E"/>
    <w:rsid w:val="00EC16B9"/>
    <w:rsid w:val="00EC1DC7"/>
    <w:rsid w:val="00F408BD"/>
    <w:rsid w:val="00FB5E90"/>
    <w:rsid w:val="00FD3D2B"/>
    <w:rsid w:val="00FF20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overflowPunct w:val="false"/>
      <w:autoSpaceDE w:val="false"/>
      <w:autoSpaceDN w:val="false"/>
      <w:adjustRightInd w:val="false"/>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customStyle="true" w:styleId="Tekstbalonia1" w:type="paragraph">
    <w:name w:val="Tekst balončića1"/>
    <w:basedOn w:val="Normal"/>
    <w:rPr>
      <w:rFonts w:hAnsi="Tahoma" w:ascii="Tahoma"/>
      <w:sz w:val="16"/>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7F2821"/>
    <w:rPr>
      <w:rFonts w:cs="Tahoma" w:hAnsi="Tahoma" w:ascii="Tahoma"/>
      <w:sz w:val="16"/>
      <w:szCs w:val="16"/>
    </w:rPr>
  </w:style>
  <w:style w:styleId="Odlomakpopisa" w:type="paragraph">
    <w:name w:val="List Paragraph"/>
    <w:basedOn w:val="Normal"/>
    <w:uiPriority w:val="34"/>
    <w:qFormat/>
    <w:rsid w:val="001A06B3"/>
    <w:pPr>
      <w:ind w:left="720"/>
      <w:contextualSpacing/>
    </w:pPr>
  </w:style>
  <w:style w:styleId="Tijeloteksta" w:type="paragraph">
    <w:name w:val="Body Text"/>
    <w:basedOn w:val="Normal"/>
    <w:link w:val="TijelotekstaChar"/>
    <w:rsid w:val="00B25366"/>
    <w:pPr>
      <w:widowControl/>
      <w:overflowPunct/>
      <w:autoSpaceDE/>
      <w:autoSpaceDN/>
      <w:adjustRightInd/>
      <w:textAlignment w:val="auto"/>
    </w:pPr>
    <w:rPr>
      <w:rFonts w:cs="Arial" w:hAnsi="Arial" w:ascii="Arial"/>
      <w:sz w:val="22"/>
      <w:szCs w:val="24"/>
    </w:rPr>
  </w:style>
  <w:style w:customStyle="true" w:styleId="TijelotekstaChar" w:type="character">
    <w:name w:val="Tijelo teksta Char"/>
    <w:basedOn w:val="Zadanifontodlomka"/>
    <w:link w:val="Tijeloteksta"/>
    <w:rsid w:val="00B25366"/>
    <w:rPr>
      <w:rFonts w:cs="Arial" w:hAnsi="Arial" w:ascii="Arial"/>
      <w:sz w:val="22"/>
      <w:szCs w:val="24"/>
    </w:rPr>
  </w:style>
  <w:style w:styleId="Tekstrezerviranogmjesta" w:type="character">
    <w:name w:val="Placeholder Text"/>
    <w:basedOn w:val="Zadanifontodlomka"/>
    <w:uiPriority w:val="99"/>
    <w:semiHidden/>
    <w:rsid w:val="001C5750"/>
    <w:rPr>
      <w:color w:val="808080"/>
      <w:bdr w:space="0" w:sz="0" w:color="auto" w:val="none"/>
      <w:shd w:fill="auto" w:color="auto" w:val="clear"/>
    </w:rPr>
  </w:style>
  <w:style w:customStyle="true" w:styleId="eSPISCCParagraphDefaultFont" w:type="character">
    <w:name w:val="eSPIS_CC_Paragraph Default Font"/>
    <w:basedOn w:val="Zadanifontodlomka"/>
    <w:rsid w:val="001C575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C5750"/>
    <w:rPr>
      <w:sz w:val="24"/>
      <w:bdr w:space="0" w:sz="0" w:color="auto" w:val="none"/>
      <w:shd w:fill="FFFFCC" w:color="auto" w:val="clear"/>
      <w:lang w:val="hr-HR"/>
    </w:rPr>
  </w:style>
  <w:style w:customStyle="true" w:styleId="PozadinaSvijetloCrvena" w:type="character">
    <w:name w:val="Pozadina_SvijetloCrvena"/>
    <w:basedOn w:val="eSPISCCParagraphDefaultFont"/>
    <w:rsid w:val="001C575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C575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overflowPunct w:val="0"/>
      <w:autoSpaceDE w:val="0"/>
      <w:autoSpaceDN w:val="0"/>
      <w:adjustRightInd w:val="0"/>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customStyle="1" w:styleId="Tekstbalonia1" w:type="paragraph">
    <w:name w:val="Tekst balončića1"/>
    <w:basedOn w:val="Normal"/>
    <w:rPr>
      <w:rFonts w:ascii="Tahoma" w:hAnsi="Tahoma"/>
      <w:sz w:val="16"/>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7F2821"/>
    <w:rPr>
      <w:rFonts w:ascii="Tahoma" w:cs="Tahoma" w:hAnsi="Tahoma"/>
      <w:sz w:val="16"/>
      <w:szCs w:val="16"/>
    </w:rPr>
  </w:style>
  <w:style w:styleId="Odlomakpopisa" w:type="paragraph">
    <w:name w:val="List Paragraph"/>
    <w:basedOn w:val="Normal"/>
    <w:uiPriority w:val="34"/>
    <w:qFormat/>
    <w:rsid w:val="001A06B3"/>
    <w:pPr>
      <w:ind w:left="720"/>
      <w:contextualSpacing/>
    </w:pPr>
  </w:style>
  <w:style w:styleId="Tijeloteksta" w:type="paragraph">
    <w:name w:val="Body Text"/>
    <w:basedOn w:val="Normal"/>
    <w:link w:val="TijelotekstaChar"/>
    <w:rsid w:val="00B25366"/>
    <w:pPr>
      <w:widowControl/>
      <w:overflowPunct/>
      <w:autoSpaceDE/>
      <w:autoSpaceDN/>
      <w:adjustRightInd/>
      <w:textAlignment w:val="auto"/>
    </w:pPr>
    <w:rPr>
      <w:rFonts w:ascii="Arial" w:cs="Arial" w:hAnsi="Arial"/>
      <w:sz w:val="22"/>
      <w:szCs w:val="24"/>
    </w:rPr>
  </w:style>
  <w:style w:customStyle="1" w:styleId="TijelotekstaChar" w:type="character">
    <w:name w:val="Tijelo teksta Char"/>
    <w:basedOn w:val="Zadanifontodlomka"/>
    <w:link w:val="Tijeloteksta"/>
    <w:rsid w:val="00B25366"/>
    <w:rPr>
      <w:rFonts w:ascii="Arial" w:cs="Arial" w:hAnsi="Arial"/>
      <w:sz w:val="22"/>
      <w:szCs w:val="24"/>
    </w:rPr>
  </w:style>
  <w:style w:styleId="Tekstrezerviranogmjesta" w:type="character">
    <w:name w:val="Placeholder Text"/>
    <w:basedOn w:val="Zadanifontodlomka"/>
    <w:uiPriority w:val="99"/>
    <w:semiHidden/>
    <w:rsid w:val="001C5750"/>
    <w:rPr>
      <w:color w:val="808080"/>
      <w:bdr w:color="auto" w:space="0" w:sz="0" w:val="none"/>
      <w:shd w:color="auto" w:fill="auto" w:val="clear"/>
    </w:rPr>
  </w:style>
  <w:style w:customStyle="1" w:styleId="eSPISCCParagraphDefaultFont" w:type="character">
    <w:name w:val="eSPIS_CC_Paragraph Default Font"/>
    <w:basedOn w:val="Zadanifontodlomka"/>
    <w:rsid w:val="001C575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C5750"/>
    <w:rPr>
      <w:sz w:val="24"/>
      <w:bdr w:color="auto" w:space="0" w:sz="0" w:val="none"/>
      <w:shd w:color="auto" w:fill="FFFFCC" w:val="clear"/>
      <w:lang w:val="hr-HR"/>
    </w:rPr>
  </w:style>
  <w:style w:customStyle="1" w:styleId="PozadinaSvijetloCrvena" w:type="character">
    <w:name w:val="Pozadina_SvijetloCrvena"/>
    <w:basedOn w:val="eSPISCCParagraphDefaultFont"/>
    <w:rsid w:val="001C575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C575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870827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2018.</izvorni_sadrzaj>
    <derivirana_varijabla naziv="DomainObject.DatumDonosenjaOdluke_1">22.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649</izvorni_sadrzaj>
    <derivirana_varijabla naziv="DomainObject.Predmet.Broj_1">649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2012.</izvorni_sadrzaj>
    <derivirana_varijabla naziv="DomainObject.Predmet.DatumOsnivanja_1">14. lipnja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St-649/2012</izvorni_sadrzaj>
    <derivirana_varijabla naziv="DomainObject.Predmet.OznakaBroj_1">St-649/2012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STONČICA d.o.o.</izvorni_sadrzaj>
    <derivirana_varijabla naziv="DomainObject.Predmet.ProtustrankaFormated_1">  STONČICA d.o.o.</derivirana_varijabla>
  </DomainObject.Predmet.ProtustrankaFormated>
  <DomainObject.Predmet.ProtustrankaFormatedOIB>
    <izvorni_sadrzaj>  STONČICA d.o.o., OIB 02885927195</izvorni_sadrzaj>
    <derivirana_varijabla naziv="DomainObject.Predmet.ProtustrankaFormatedOIB_1">  STONČICA d.o.o., OIB 02885927195</derivirana_varijabla>
  </DomainObject.Predmet.ProtustrankaFormatedOIB>
  <DomainObject.Predmet.ProtustrankaFormatedWithAdress>
    <izvorni_sadrzaj> STONČICA d.o.o., I PILE BR.1, 10000 Zagreb</izvorni_sadrzaj>
    <derivirana_varijabla naziv="DomainObject.Predmet.ProtustrankaFormatedWithAdress_1"> STONČICA d.o.o., I PILE BR.1, 10000 Zagreb</derivirana_varijabla>
  </DomainObject.Predmet.ProtustrankaFormatedWithAdress>
  <DomainObject.Predmet.ProtustrankaFormatedWithAdressOIB>
    <izvorni_sadrzaj> STONČICA d.o.o., OIB 02885927195, I PILE BR.1, 10000 Zagreb</izvorni_sadrzaj>
    <derivirana_varijabla naziv="DomainObject.Predmet.ProtustrankaFormatedWithAdressOIB_1"> STONČICA d.o.o., OIB 02885927195, I PILE BR.1, 10000 Zagreb</derivirana_varijabla>
  </DomainObject.Predmet.ProtustrankaFormatedWithAdressOIB>
  <DomainObject.Predmet.ProtustrankaWithAdress>
    <izvorni_sadrzaj>STONČICA d.o.o. I PILE BR.1, 10000 Zagreb</izvorni_sadrzaj>
    <derivirana_varijabla naziv="DomainObject.Predmet.ProtustrankaWithAdress_1">STONČICA d.o.o. I PILE BR.1, 10000 Zagreb</derivirana_varijabla>
  </DomainObject.Predmet.ProtustrankaWithAdress>
  <DomainObject.Predmet.ProtustrankaWithAdressOIB>
    <izvorni_sadrzaj>STONČICA d.o.o., OIB 02885927195, I PILE BR.1, 10000 Zagreb</izvorni_sadrzaj>
    <derivirana_varijabla naziv="DomainObject.Predmet.ProtustrankaWithAdressOIB_1">STONČICA d.o.o., OIB 02885927195, I PILE BR.1, 10000 Zagreb</derivirana_varijabla>
  </DomainObject.Predmet.ProtustrankaWithAdressOIB>
  <DomainObject.Predmet.ProtustrankaNazivFormated>
    <izvorni_sadrzaj>STONČICA d.o.o.</izvorni_sadrzaj>
    <derivirana_varijabla naziv="DomainObject.Predmet.ProtustrankaNazivFormated_1">STONČICA d.o.o.</derivirana_varijabla>
  </DomainObject.Predmet.ProtustrankaNazivFormated>
  <DomainObject.Predmet.ProtustrankaNazivFormatedOIB>
    <izvorni_sadrzaj>STONČICA d.o.o., OIB 02885927195</izvorni_sadrzaj>
    <derivirana_varijabla naziv="DomainObject.Predmet.ProtustrankaNazivFormatedOIB_1">STONČICA d.o.o., OIB 02885927195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STONČICA d.o.o.; VJEROVNICI; PBZ-NEKRETNINE društvo s ograničenom odgovornošću za promet nekretninama, graditeljstvo, trgovinu i usluge; Milica Kuhar; KOVILJKA PAVLIČIĆ; TANJA BIŠKIĆ; Vanja Malbašić; KREDITNA BANKA ZAGREB d.d.; Darko Vugrinski; Općinski građanski sud u Zagrebu; 1712 ANALIZA društvo s ograničenom odgovornošću za savjetovanje i usluge; BADURINI d.o.o. za informatičke usluge; HIS društvo s ograničenom odgovornošću za građevinarstvo, projektiranje i trgovinu; Ars Pantheon d.o.o. za informatičke usluge; MAL-DERIVATI d.o.o. za trgovinu i usluge; GIK GRUPA d.o.o. za upravljanje i ulaganje; ADVANCE IT d.o.o. za informatičke usluge; TARMEL, d.o.o. za projektiranje , inžinjering i zastupanje; EXCEL COMPUTERS društvo s ograničenom odgovornošću  za informatičku tehnologiju</izvorni_sadrzaj>
    <derivirana_varijabla naziv="DomainObject.Predmet.StrankaFormated_1">  STONČICA d.o.o.; VJEROVNICI; PBZ-NEKRETNINE društvo s ograničenom odgovornošću za promet nekretninama, graditeljstvo, trgovinu i usluge; Milica Kuhar; KOVILJKA PAVLIČIĆ; TANJA BIŠKIĆ; Vanja Malbašić; KREDITNA BANKA ZAGREB d.d.; Darko Vugrinski; Općinski građanski sud u Zagrebu; 1712 ANALIZA društvo s ograničenom odgovornošću za savjetovanje i usluge; BADURINI d.o.o. za informatičke usluge; HIS društvo s ograničenom odgovornošću za građevinarstvo, projektiranje i trgovinu; Ars Pantheon d.o.o. za informatičke usluge; MAL-DERIVATI d.o.o. za trgovinu i usluge; GIK GRUPA d.o.o. za upravljanje i ulaganje; ADVANCE IT d.o.o. za informatičke usluge; TARMEL, d.o.o. za projektiranje , inžinjering i zastupanje; EXCEL COMPUTERS društvo s ograničenom odgovornošću  za informatičku tehnologiju</derivirana_varijabla>
  </DomainObject.Predmet.StrankaFormated>
  <DomainObject.Predmet.StrankaFormatedOIB>
    <izvorni_sadrzaj>  STONČICA d.o.o., OIB 02885927195; VJEROVNICI; PBZ-NEKRETNINE društvo s ograničenom odgovornošću za promet nekretninama, graditeljstvo, trgovinu i usluge, OIB 61474106125; Milica Kuhar, OIB 25640655987; KOVILJKA PAVLIČIĆ, OIB 27807140707; TANJA BIŠKIĆ, OIB 32620128948; Vanja Malbašić, OIB 11319268328; KREDITNA BANKA ZAGREB d.d.; Darko Vugrinski, OIB 74484652712; Općinski građanski sud u Zagrebu, OIB 01252163117; 1712 ANALIZA društvo s ograničenom odgovornošću za savjetovanje i usluge, OIB 90370483663; BADURINI d.o.o. za informatičke usluge, OIB 36462157644; HIS društvo s ograničenom odgovornošću za građevinarstvo, projektiranje i trgovinu, OIB 40515269370; Ars Pantheon d.o.o. za informatičke usluge, OIB 04231060578; MAL-DERIVATI d.o.o. za trgovinu i usluge, OIB 11481760765; GIK GRUPA d.o.o. za upravljanje i ulaganje, OIB 91287854085; ADVANCE IT d.o.o. za informatičke usluge, OIB 07359491001; TARMEL, d.o.o. za projektiranje , inžinjering i zastupanje, OIB 30482427075; EXCEL COMPUTERS društvo s ograničenom odgovornošću  za informatičku tehnologiju, OIB 38500717321</izvorni_sadrzaj>
    <derivirana_varijabla naziv="DomainObject.Predmet.StrankaFormatedOIB_1">  STONČICA d.o.o., OIB 02885927195; VJEROVNICI; PBZ-NEKRETNINE društvo s ograničenom odgovornošću za promet nekretninama, graditeljstvo, trgovinu i usluge, OIB 61474106125; Milica Kuhar, OIB 25640655987; KOVILJKA PAVLIČIĆ, OIB 27807140707; TANJA BIŠKIĆ, OIB 32620128948; Vanja Malbašić, OIB 11319268328; KREDITNA BANKA ZAGREB d.d.; Darko Vugrinski, OIB 74484652712; Općinski građanski sud u Zagrebu, OIB 01252163117; 1712 ANALIZA društvo s ograničenom odgovornošću za savjetovanje i usluge, OIB 90370483663; BADURINI d.o.o. za informatičke usluge, OIB 36462157644; HIS društvo s ograničenom odgovornošću za građevinarstvo, projektiranje i trgovinu, OIB 40515269370; Ars Pantheon d.o.o. za informatičke usluge, OIB 04231060578; MAL-DERIVATI d.o.o. za trgovinu i usluge, OIB 11481760765; GIK GRUPA d.o.o. za upravljanje i ulaganje, OIB 91287854085; ADVANCE IT d.o.o. za informatičke usluge, OIB 07359491001; TARMEL, d.o.o. za projektiranje , inžinjering i zastupanje, OIB 30482427075; EXCEL COMPUTERS društvo s ograničenom odgovornošću  za informatičku tehnologiju, OIB 38500717321</derivirana_varijabla>
  </DomainObject.Predmet.StrankaFormatedOIB>
  <DomainObject.Predmet.StrankaFormatedWithAdress>
    <izvorni_sadrzaj> STONČICA d.o.o., I PILE BR 1., 10000 Zagreb; VJEROVNICI; PBZ-NEKRETNINE društvo s ograničenom odgovornošću za promet nekretninama, graditeljstvo, trgovinu i usluge, Radnička cesta 42, Zagreb; Milica Kuhar, Stjepana Gradića 19, 10000 Zagreb; KOVILJKA PAVLIČIĆ, SAVSKA CESTA 155 B, 10000 Zagreb; TANJA BIŠKIĆ, JEŽDOVEČKA 129 B, 10250 Ježdovec; Vanja Malbašić, Vučetićev Prilaz 5, 10000 Zagreb; KREDITNA BANKA ZAGREB d.d., Vukovarska 74, 10000 Zagreb; Darko Vugrinski, Vrbno 110, 42253 Vrbno; Općinski građanski sud u Zagrebu; 1712 ANALIZA društvo s ograničenom odgovornošću za savjetovanje i usluge, Tratinska 77, 10000 Zagreb; BADURINI d.o.o. za informatičke usluge, Prve Pile 1, 10000 Zagreb; HIS društvo s ograničenom odgovornošću za građevinarstvo, projektiranje i trgovinu, Donja Višnjica 61 D, 42250 Donja Višnjica; Ars Pantheon d.o.o. za informatičke usluge, Platana 35 a, 10000 Zagreb; MAL-DERIVATI d.o.o. za trgovinu i usluge, Biševska 22, 10000 Zagreb; GIK GRUPA d.o.o. za upravljanje i ulaganje, Pile I. 1, 10000 Zagreb; ADVANCE IT d.o.o. za informatičke usluge, I Pile 1, 10000 Zagreb; TARMEL, d.o.o. za projektiranje , inžinjering i zastupanje, Božidara Magovca 109, 10000 Zagreb; EXCEL COMPUTERS društvo s ograničenom odgovornošću  za informatičku tehnologiju, Zagrebačka 15, 31000 Osijek</izvorni_sadrzaj>
    <derivirana_varijabla naziv="DomainObject.Predmet.StrankaFormatedWithAdress_1"> STONČICA d.o.o., I PILE BR 1., 10000 Zagreb; VJEROVNICI; PBZ-NEKRETNINE društvo s ograničenom odgovornošću za promet nekretninama, graditeljstvo, trgovinu i usluge, Radnička cesta 42, Zagreb; Milica Kuhar, Stjepana Gradića 19, 10000 Zagreb; KOVILJKA PAVLIČIĆ, SAVSKA CESTA 155 B, 10000 Zagreb; TANJA BIŠKIĆ, JEŽDOVEČKA 129 B, 10250 Ježdovec; Vanja Malbašić, Vučetićev Prilaz 5, 10000 Zagreb; KREDITNA BANKA ZAGREB d.d., Vukovarska 74, 10000 Zagreb; Darko Vugrinski, Vrbno 110, 42253 Vrbno; Općinski građanski sud u Zagrebu; 1712 ANALIZA društvo s ograničenom odgovornošću za savjetovanje i usluge, Tratinska 77, 10000 Zagreb; BADURINI d.o.o. za informatičke usluge, Prve Pile 1, 10000 Zagreb; HIS društvo s ograničenom odgovornošću za građevinarstvo, projektiranje i trgovinu, Donja Višnjica 61 D, 42250 Donja Višnjica; Ars Pantheon d.o.o. za informatičke usluge, Platana 35 a, 10000 Zagreb; MAL-DERIVATI d.o.o. za trgovinu i usluge, Biševska 22, 10000 Zagreb; GIK GRUPA d.o.o. za upravljanje i ulaganje, Pile I. 1, 10000 Zagreb; ADVANCE IT d.o.o. za informatičke usluge, I Pile 1, 10000 Zagreb; TARMEL, d.o.o. za projektiranje , inžinjering i zastupanje, Božidara Magovca 109, 10000 Zagreb; EXCEL COMPUTERS društvo s ograničenom odgovornošću  za informatičku tehnologiju, Zagrebačka 15, 31000 Osijek</derivirana_varijabla>
  </DomainObject.Predmet.StrankaFormatedWithAdress>
  <DomainObject.Predmet.StrankaFormatedWithAdressOIB>
    <izvorni_sadrzaj> STONČICA d.o.o., OIB 02885927195, I PILE BR 1., 10000 Zagreb; VJEROVNICI; PBZ-NEKRETNINE društvo s ograničenom odgovornošću za promet nekretninama, graditeljstvo, trgovinu i usluge, OIB 61474106125, Radnička cesta 42, Zagreb; Milica Kuhar, OIB 25640655987, Stjepana Gradića 19, 10000 Zagreb; KOVILJKA PAVLIČIĆ, OIB 27807140707, SAVSKA CESTA 155 B, 10000 Zagreb; TANJA BIŠKIĆ, OIB 32620128948, JEŽDOVEČKA 129 B, 10250 Ježdovec; Vanja Malbašić, OIB 11319268328, Vučetićev Prilaz 5, 10000 Zagreb; KREDITNA BANKA ZAGREB d.d., Vukovarska 74, 10000 Zagreb; Darko Vugrinski, OIB 74484652712, Vrbno 110, 42253 Vrbno; Općinski građanski sud u Zagrebu, OIB 01252163117; 1712 ANALIZA društvo s ograničenom odgovornošću za savjetovanje i usluge, OIB 90370483663, Tratinska 77, 10000 Zagreb; BADURINI d.o.o. za informatičke usluge, OIB 36462157644, Prve Pile 1, 10000 Zagreb; HIS društvo s ograničenom odgovornošću za građevinarstvo, projektiranje i trgovinu, OIB 40515269370, Donja Višnjica 61 D, 42250 Donja Višnjica; Ars Pantheon d.o.o. za informatičke usluge, OIB 04231060578, Platana 35 a, 10000 Zagreb; MAL-DERIVATI d.o.o. za trgovinu i usluge, OIB 11481760765, Biševska 22, 10000 Zagreb; GIK GRUPA d.o.o. za upravljanje i ulaganje, OIB 91287854085, Pile I. 1, 10000 Zagreb; ADVANCE IT d.o.o. za informatičke usluge, OIB 07359491001, I Pile 1, 10000 Zagreb; TARMEL, d.o.o. za projektiranje , inžinjering i zastupanje, OIB 30482427075, Božidara Magovca 109, 10000 Zagreb; EXCEL COMPUTERS društvo s ograničenom odgovornošću  za informatičku tehnologiju, OIB 38500717321, Zagrebačka 15, 31000 Osijek</izvorni_sadrzaj>
    <derivirana_varijabla naziv="DomainObject.Predmet.StrankaFormatedWithAdressOIB_1"> STONČICA d.o.o., OIB 02885927195, I PILE BR 1., 10000 Zagreb; VJEROVNICI; PBZ-NEKRETNINE društvo s ograničenom odgovornošću za promet nekretninama, graditeljstvo, trgovinu i usluge, OIB 61474106125, Radnička cesta 42, Zagreb; Milica Kuhar, OIB 25640655987, Stjepana Gradića 19, 10000 Zagreb; KOVILJKA PAVLIČIĆ, OIB 27807140707, SAVSKA CESTA 155 B, 10000 Zagreb; TANJA BIŠKIĆ, OIB 32620128948, JEŽDOVEČKA 129 B, 10250 Ježdovec; Vanja Malbašić, OIB 11319268328, Vučetićev Prilaz 5, 10000 Zagreb; KREDITNA BANKA ZAGREB d.d., Vukovarska 74, 10000 Zagreb; Darko Vugrinski, OIB 74484652712, Vrbno 110, 42253 Vrbno; Općinski građanski sud u Zagrebu, OIB 01252163117; 1712 ANALIZA društvo s ograničenom odgovornošću za savjetovanje i usluge, OIB 90370483663, Tratinska 77, 10000 Zagreb; BADURINI d.o.o. za informatičke usluge, OIB 36462157644, Prve Pile 1, 10000 Zagreb; HIS društvo s ograničenom odgovornošću za građevinarstvo, projektiranje i trgovinu, OIB 40515269370, Donja Višnjica 61 D, 42250 Donja Višnjica; Ars Pantheon d.o.o. za informatičke usluge, OIB 04231060578, Platana 35 a, 10000 Zagreb; MAL-DERIVATI d.o.o. za trgovinu i usluge, OIB 11481760765, Biševska 22, 10000 Zagreb; GIK GRUPA d.o.o. za upravljanje i ulaganje, OIB 91287854085, Pile I. 1, 10000 Zagreb; ADVANCE IT d.o.o. za informatičke usluge, OIB 07359491001, I Pile 1, 10000 Zagreb; TARMEL, d.o.o. za projektiranje , inžinjering i zastupanje, OIB 30482427075, Božidara Magovca 109, 10000 Zagreb; EXCEL COMPUTERS društvo s ograničenom odgovornošću  za informatičku tehnologiju, OIB 38500717321, Zagrebačka 15, 31000 Osijek</derivirana_varijabla>
  </DomainObject.Predmet.StrankaFormatedWithAdressOIB>
  <DomainObject.Predmet.StrankaWithAdress>
    <izvorni_sadrzaj>STONČICA d.o.o. I PILE BR 1.,10000 Zagreb,VJEROVNICI ,PBZ-NEKRETNINE društvo s ograničenom odgovornošću za promet nekretninama, graditeljstvo, trgovinu i usluge Radnička cesta 42,Zagreb,Milica Kuhar Stjepana Gradića 19,10000 Zagreb,KOVILJKA PAVLIČIĆ SAVSKA CESTA 155 B,10000 Zagreb,TANJA BIŠKIĆ JEŽDOVEČKA 129 B,10250 Ježdovec,Vanja Malbašić Vučetićev Prilaz 5,10000 Zagreb,KREDITNA BANKA ZAGREB d.d. Vukovarska 74,10000 Zagreb,Darko Vugrinski Vrbno 110,42253 Vrbno,Općinski građanski sud u Zagrebu ,1712 ANALIZA društvo s ograničenom odgovornošću za savjetovanje i usluge Tratinska 77,10000 Zagreb,BADURINI d.o.o. za informatičke usluge Prve Pile 1,10000 Zagreb,HIS društvo s ograničenom odgovornošću za građevinarstvo, projektiranje i trgovinu Donja Višnjica 61 D,42250 Donja Višnjica,Ars Pantheon d.o.o. za informatičke usluge Platana 35 a,10000 Zagreb,MAL-DERIVATI d.o.o. za trgovinu i usluge Biševska 22,10000 Zagreb,GIK GRUPA d.o.o. za upravljanje i ulaganje Pile I. 1,10000 Zagreb,ADVANCE IT d.o.o. za informatičke usluge I Pile 1,10000 Zagreb,TARMEL, d.o.o. za projektiranje , inžinjering i zastupanje Božidara Magovca 109,10000 Zagreb,EXCEL COMPUTERS društvo s ograničenom odgovornošću  za informatičku tehnologiju Zagrebačka 15,31000 Osijek</izvorni_sadrzaj>
    <derivirana_varijabla naziv="DomainObject.Predmet.StrankaWithAdress_1">STONČICA d.o.o. I PILE BR 1.,10000 Zagreb,VJEROVNICI ,PBZ-NEKRETNINE društvo s ograničenom odgovornošću za promet nekretninama, graditeljstvo, trgovinu i usluge Radnička cesta 42,Zagreb,Milica Kuhar Stjepana Gradića 19,10000 Zagreb,KOVILJKA PAVLIČIĆ SAVSKA CESTA 155 B,10000 Zagreb,TANJA BIŠKIĆ JEŽDOVEČKA 129 B,10250 Ježdovec,Vanja Malbašić Vučetićev Prilaz 5,10000 Zagreb,KREDITNA BANKA ZAGREB d.d. Vukovarska 74,10000 Zagreb,Darko Vugrinski Vrbno 110,42253 Vrbno,Općinski građanski sud u Zagrebu ,1712 ANALIZA društvo s ograničenom odgovornošću za savjetovanje i usluge Tratinska 77,10000 Zagreb,BADURINI d.o.o. za informatičke usluge Prve Pile 1,10000 Zagreb,HIS društvo s ograničenom odgovornošću za građevinarstvo, projektiranje i trgovinu Donja Višnjica 61 D,42250 Donja Višnjica,Ars Pantheon d.o.o. za informatičke usluge Platana 35 a,10000 Zagreb,MAL-DERIVATI d.o.o. za trgovinu i usluge Biševska 22,10000 Zagreb,GIK GRUPA d.o.o. za upravljanje i ulaganje Pile I. 1,10000 Zagreb,ADVANCE IT d.o.o. za informatičke usluge I Pile 1,10000 Zagreb,TARMEL, d.o.o. za projektiranje , inžinjering i zastupanje Božidara Magovca 109,10000 Zagreb,EXCEL COMPUTERS društvo s ograničenom odgovornošću  za informatičku tehnologiju Zagrebačka 15,31000 Osijek</derivirana_varijabla>
  </DomainObject.Predmet.StrankaWithAdress>
  <DomainObject.Predmet.StrankaWithAdressOIB>
    <izvorni_sadrzaj>STONČICA d.o.o., OIB 02885927195, I PILE BR 1.,10000 Zagreb,VJEROVNICI,PBZ-NEKRETNINE društvo s ograničenom odgovornošću za promet nekretninama, graditeljstvo, trgovinu i usluge, OIB 61474106125, Radnička cesta 42,Zagreb,Milica Kuhar, OIB 25640655987, Stjepana Gradića 19,10000 Zagreb,KOVILJKA PAVLIČIĆ, OIB 27807140707, SAVSKA CESTA 155 B,10000 Zagreb,TANJA BIŠKIĆ, OIB 32620128948, JEŽDOVEČKA 129 B,10250 Ježdovec,Vanja Malbašić, OIB 11319268328, Vučetićev Prilaz 5,10000 Zagreb,KREDITNA BANKA ZAGREB d.d., Vukovarska 74,10000 Zagreb,Darko Vugrinski, OIB 74484652712, Vrbno 110,42253 Vrbno,Općinski građanski sud u Zagrebu, OIB 01252163117,1712 ANALIZA društvo s ograničenom odgovornošću za savjetovanje i usluge, OIB 90370483663, Tratinska 77,10000 Zagreb,BADURINI d.o.o. za informatičke usluge, OIB 36462157644, Prve Pile 1,10000 Zagreb,HIS društvo s ograničenom odgovornošću za građevinarstvo, projektiranje i trgovinu, OIB 40515269370, Donja Višnjica 61 D,42250 Donja Višnjica,Ars Pantheon d.o.o. za informatičke usluge, OIB 04231060578, Platana 35 a,10000 Zagreb,MAL-DERIVATI d.o.o. za trgovinu i usluge, OIB 11481760765, Biševska 22,10000 Zagreb,GIK GRUPA d.o.o. za upravljanje i ulaganje, OIB 91287854085, Pile I. 1,10000 Zagreb,ADVANCE IT d.o.o. za informatičke usluge, OIB 07359491001, I Pile 1,10000 Zagreb,TARMEL, d.o.o. za projektiranje , inžinjering i zastupanje, OIB 30482427075, Božidara Magovca 109,10000 Zagreb,EXCEL COMPUTERS društvo s ograničenom odgovornošću  za informatičku tehnologiju, OIB 38500717321, Zagrebačka 15,31000 Osijek</izvorni_sadrzaj>
    <derivirana_varijabla naziv="DomainObject.Predmet.StrankaWithAdressOIB_1">STONČICA d.o.o., OIB 02885927195, I PILE BR 1.,10000 Zagreb,VJEROVNICI,PBZ-NEKRETNINE društvo s ograničenom odgovornošću za promet nekretninama, graditeljstvo, trgovinu i usluge, OIB 61474106125, Radnička cesta 42,Zagreb,Milica Kuhar, OIB 25640655987, Stjepana Gradića 19,10000 Zagreb,KOVILJKA PAVLIČIĆ, OIB 27807140707, SAVSKA CESTA 155 B,10000 Zagreb,TANJA BIŠKIĆ, OIB 32620128948, JEŽDOVEČKA 129 B,10250 Ježdovec,Vanja Malbašić, OIB 11319268328, Vučetićev Prilaz 5,10000 Zagreb,KREDITNA BANKA ZAGREB d.d., Vukovarska 74,10000 Zagreb,Darko Vugrinski, OIB 74484652712, Vrbno 110,42253 Vrbno,Općinski građanski sud u Zagrebu, OIB 01252163117,1712 ANALIZA društvo s ograničenom odgovornošću za savjetovanje i usluge, OIB 90370483663, Tratinska 77,10000 Zagreb,BADURINI d.o.o. za informatičke usluge, OIB 36462157644, Prve Pile 1,10000 Zagreb,HIS društvo s ograničenom odgovornošću za građevinarstvo, projektiranje i trgovinu, OIB 40515269370, Donja Višnjica 61 D,42250 Donja Višnjica,Ars Pantheon d.o.o. za informatičke usluge, OIB 04231060578, Platana 35 a,10000 Zagreb,MAL-DERIVATI d.o.o. za trgovinu i usluge, OIB 11481760765, Biševska 22,10000 Zagreb,GIK GRUPA d.o.o. za upravljanje i ulaganje, OIB 91287854085, Pile I. 1,10000 Zagreb,ADVANCE IT d.o.o. za informatičke usluge, OIB 07359491001, I Pile 1,10000 Zagreb,TARMEL, d.o.o. za projektiranje , inžinjering i zastupanje, OIB 30482427075, Božidara Magovca 109,10000 Zagreb,EXCEL COMPUTERS društvo s ograničenom odgovornošću  za informatičku tehnologiju, OIB 38500717321, Zagrebačka 15,31000 Osijek</derivirana_varijabla>
  </DomainObject.Predmet.StrankaWithAdressOIB>
  <DomainObject.Predmet.StrankaNazivFormated>
    <izvorni_sadrzaj>STONČICA d.o.o.,VJEROVNICI,PBZ-NEKRETNINE društvo s ograničenom odgovornošću za promet nekretninama, graditeljstvo, trgovinu i usluge,Milica Kuhar,KOVILJKA PAVLIČIĆ,TANJA BIŠKIĆ,Vanja Malbašić,KREDITNA BANKA ZAGREB d.d.,Darko Vugrinski,Općinski građanski sud u Zagrebu,1712 ANALIZA društvo s ograničenom odgovornošću za savjetovanje i usluge,BADURINI d.o.o. za informatičke usluge,HIS društvo s ograničenom odgovornošću za građevinarstvo, projektiranje i trgovinu,Ars Pantheon d.o.o. za informatičke usluge,MAL-DERIVATI d.o.o. za trgovinu i usluge,GIK GRUPA d.o.o. za upravljanje i ulaganje,ADVANCE IT d.o.o. za informatičke usluge,TARMEL, d.o.o. za projektiranje , inžinjering i zastupanje,EXCEL COMPUTERS društvo s ograničenom odgovornošću  za informatičku tehnologiju</izvorni_sadrzaj>
    <derivirana_varijabla naziv="DomainObject.Predmet.StrankaNazivFormated_1">STONČICA d.o.o.,VJEROVNICI,PBZ-NEKRETNINE društvo s ograničenom odgovornošću za promet nekretninama, graditeljstvo, trgovinu i usluge,Milica Kuhar,KOVILJKA PAVLIČIĆ,TANJA BIŠKIĆ,Vanja Malbašić,KREDITNA BANKA ZAGREB d.d.,Darko Vugrinski,Općinski građanski sud u Zagrebu,1712 ANALIZA društvo s ograničenom odgovornošću za savjetovanje i usluge,BADURINI d.o.o. za informatičke usluge,HIS društvo s ograničenom odgovornošću za građevinarstvo, projektiranje i trgovinu,Ars Pantheon d.o.o. za informatičke usluge,MAL-DERIVATI d.o.o. za trgovinu i usluge,GIK GRUPA d.o.o. za upravljanje i ulaganje,ADVANCE IT d.o.o. za informatičke usluge,TARMEL, d.o.o. za projektiranje , inžinjering i zastupanje,EXCEL COMPUTERS društvo s ograničenom odgovornošću  za informatičku tehnologiju</derivirana_varijabla>
  </DomainObject.Predmet.StrankaNazivFormated>
  <DomainObject.Predmet.StrankaNazivFormatedOIB>
    <izvorni_sadrzaj>STONČICA d.o.o., OIB 02885927195,VJEROVNICI,PBZ-NEKRETNINE društvo s ograničenom odgovornošću za promet nekretninama, graditeljstvo, trgovinu i usluge, OIB 61474106125,Milica Kuhar, OIB 25640655987,KOVILJKA PAVLIČIĆ, OIB 27807140707,TANJA BIŠKIĆ, OIB 32620128948,Vanja Malbašić, OIB 11319268328,KREDITNA BANKA ZAGREB d.d.,Darko Vugrinski, OIB 74484652712,Općinski građanski sud u Zagrebu, OIB 01252163117,1712 ANALIZA društvo s ograničenom odgovornošću za savjetovanje i usluge, OIB 90370483663,BADURINI d.o.o. za informatičke usluge, OIB 36462157644,HIS društvo s ograničenom odgovornošću za građevinarstvo, projektiranje i trgovinu, OIB 40515269370,Ars Pantheon d.o.o. za informatičke usluge, OIB 04231060578,MAL-DERIVATI d.o.o. za trgovinu i usluge, OIB 11481760765,GIK GRUPA d.o.o. za upravljanje i ulaganje, OIB 91287854085,ADVANCE IT d.o.o. za informatičke usluge, OIB 07359491001,TARMEL, d.o.o. za projektiranje , inžinjering i zastupanje, OIB 30482427075,EXCEL COMPUTERS društvo s ograničenom odgovornošću  za informatičku tehnologiju, OIB 38500717321</izvorni_sadrzaj>
    <derivirana_varijabla naziv="DomainObject.Predmet.StrankaNazivFormatedOIB_1">STONČICA d.o.o., OIB 02885927195,VJEROVNICI,PBZ-NEKRETNINE društvo s ograničenom odgovornošću za promet nekretninama, graditeljstvo, trgovinu i usluge, OIB 61474106125,Milica Kuhar, OIB 25640655987,KOVILJKA PAVLIČIĆ, OIB 27807140707,TANJA BIŠKIĆ, OIB 32620128948,Vanja Malbašić, OIB 11319268328,KREDITNA BANKA ZAGREB d.d.,Darko Vugrinski, OIB 74484652712,Općinski građanski sud u Zagrebu, OIB 01252163117,1712 ANALIZA društvo s ograničenom odgovornošću za savjetovanje i usluge, OIB 90370483663,BADURINI d.o.o. za informatičke usluge, OIB 36462157644,HIS društvo s ograničenom odgovornošću za građevinarstvo, projektiranje i trgovinu, OIB 40515269370,Ars Pantheon d.o.o. za informatičke usluge, OIB 04231060578,MAL-DERIVATI d.o.o. za trgovinu i usluge, OIB 11481760765,GIK GRUPA d.o.o. za upravljanje i ulaganje, OIB 91287854085,ADVANCE IT d.o.o. za informatičke usluge, OIB 07359491001,TARMEL, d.o.o. za projektiranje , inžinjering i zastupanje, OIB 30482427075,EXCEL COMPUTERS društvo s ograničenom odgovornošću  za informatičku tehnologiju, OIB 38500717321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tem>TARMEL, d.o.o. za projektiranje , inžinjering i zastupanje</item>
      <item>EXCEL COMPUTERS društvo s ograničenom odgovornošću  za informatičku tehnologiju</item>
    </izvorni_sadrzaj>
    <derivirana_varijabla naziv="DomainObject.Predmet.StrankaListFormated_1">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tem>TARMEL, d.o.o. za projektiranje , inžinjering i zastupanje</item>
      <item>EXCEL COMPUTERS društvo s ograničenom odgovornošću  za informatičku tehnologiju</item>
    </derivirana_varijabla>
  </DomainObject.Predmet.StrankaListFormated>
  <DomainObject.Predmet.StrankaListFormatedOIB>
    <izvorni_sadrzaj>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tem>HIS društvo s ograničenom odgovornošću za građevinarstvo, projektiranje i trgovinu, OIB 40515269370</item>
      <item>Ars Pantheon d.o.o. za informatičke usluge, OIB 04231060578</item>
      <item>MAL-DERIVATI d.o.o. za trgovinu i usluge, OIB 11481760765</item>
      <item>GIK GRUPA d.o.o. za upravljanje i ulaganje, OIB 91287854085</item>
      <item>ADVANCE IT d.o.o. za informatičke usluge, OIB 07359491001</item>
      <item>TARMEL, d.o.o. za projektiranje , inžinjering i zastupanje, OIB 30482427075</item>
      <item>EXCEL COMPUTERS društvo s ograničenom odgovornošću  za informatičku tehnologiju, OIB 38500717321</item>
    </izvorni_sadrzaj>
    <derivirana_varijabla naziv="DomainObject.Predmet.StrankaListFormatedOIB_1">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tem>HIS društvo s ograničenom odgovornošću za građevinarstvo, projektiranje i trgovinu, OIB 40515269370</item>
      <item>Ars Pantheon d.o.o. za informatičke usluge, OIB 04231060578</item>
      <item>MAL-DERIVATI d.o.o. za trgovinu i usluge, OIB 11481760765</item>
      <item>GIK GRUPA d.o.o. za upravljanje i ulaganje, OIB 91287854085</item>
      <item>ADVANCE IT d.o.o. za informatičke usluge, OIB 07359491001</item>
      <item>TARMEL, d.o.o. za projektiranje , inžinjering i zastupanje, OIB 30482427075</item>
      <item>EXCEL COMPUTERS društvo s ograničenom odgovornošću  za informatičku tehnologiju, OIB 38500717321</item>
    </derivirana_varijabla>
  </DomainObject.Predmet.StrankaListFormatedOIB>
  <DomainObject.Predmet.StrankaListFormatedWithAdress>
    <izvorni_sadrzaj>
      <item>STONČICA d.o.o., I PILE BR 1., 10000 Zagreb</item>
      <item>VJEROVNICI</item>
      <item>PBZ-NEKRETNINE društvo s ograničenom odgovornošću za promet nekretninama, graditeljstvo, trgovinu i usluge, Radnička cesta 42, Zagreb</item>
      <item>Milica Kuhar, Stjepana Gradića 19, 10000 Zagreb</item>
      <item>KOVILJKA PAVLIČIĆ, SAVSKA CESTA 155 B, 10000 Zagreb</item>
      <item>TANJA BIŠKIĆ, JEŽDOVEČKA 129 B, 10250 Ježdovec</item>
      <item>Vanja Malbašić, Vučetićev Prilaz 5, 10000 Zagreb</item>
      <item>KREDITNA BANKA ZAGREB d.d., Vukovarska 74, 10000 Zagreb</item>
      <item>Darko Vugrinski, Vrbno 110, 42253 Vrbno</item>
      <item>Općinski građanski sud u Zagrebu</item>
      <item>1712 ANALIZA društvo s ograničenom odgovornošću za savjetovanje i usluge, Tratinska 77, 10000 Zagreb</item>
      <item>BADURINI d.o.o. za informatičke usluge, Prve Pile 1, 10000 Zagreb</item>
      <item>HIS društvo s ograničenom odgovornošću za građevinarstvo, projektiranje i trgovinu, Donja Višnjica 61 D, 42250 Donja Višnjica</item>
      <item>Ars Pantheon d.o.o. za informatičke usluge, Platana 35 a, 10000 Zagreb</item>
      <item>MAL-DERIVATI d.o.o. za trgovinu i usluge, Biševska 22, 10000 Zagreb</item>
      <item>GIK GRUPA d.o.o. za upravljanje i ulaganje, Pile I. 1, 10000 Zagreb</item>
      <item>ADVANCE IT d.o.o. za informatičke usluge, I Pile 1, 10000 Zagreb</item>
      <item>TARMEL, d.o.o. za projektiranje , inžinjering i zastupanje, Božidara Magovca 109, 10000 Zagreb</item>
      <item>EXCEL COMPUTERS društvo s ograničenom odgovornošću  za informatičku tehnologiju, Zagrebačka 15, 31000 Osijek</item>
    </izvorni_sadrzaj>
    <derivirana_varijabla naziv="DomainObject.Predmet.StrankaListFormatedWithAdress_1">
      <item>STONČICA d.o.o., I PILE BR 1., 10000 Zagreb</item>
      <item>VJEROVNICI</item>
      <item>PBZ-NEKRETNINE društvo s ograničenom odgovornošću za promet nekretninama, graditeljstvo, trgovinu i usluge, Radnička cesta 42, Zagreb</item>
      <item>Milica Kuhar, Stjepana Gradića 19, 10000 Zagreb</item>
      <item>KOVILJKA PAVLIČIĆ, SAVSKA CESTA 155 B, 10000 Zagreb</item>
      <item>TANJA BIŠKIĆ, JEŽDOVEČKA 129 B, 10250 Ježdovec</item>
      <item>Vanja Malbašić, Vučetićev Prilaz 5, 10000 Zagreb</item>
      <item>KREDITNA BANKA ZAGREB d.d., Vukovarska 74, 10000 Zagreb</item>
      <item>Darko Vugrinski, Vrbno 110, 42253 Vrbno</item>
      <item>Općinski građanski sud u Zagrebu</item>
      <item>1712 ANALIZA društvo s ograničenom odgovornošću za savjetovanje i usluge, Tratinska 77, 10000 Zagreb</item>
      <item>BADURINI d.o.o. za informatičke usluge, Prve Pile 1, 10000 Zagreb</item>
      <item>HIS društvo s ograničenom odgovornošću za građevinarstvo, projektiranje i trgovinu, Donja Višnjica 61 D, 42250 Donja Višnjica</item>
      <item>Ars Pantheon d.o.o. za informatičke usluge, Platana 35 a, 10000 Zagreb</item>
      <item>MAL-DERIVATI d.o.o. za trgovinu i usluge, Biševska 22, 10000 Zagreb</item>
      <item>GIK GRUPA d.o.o. za upravljanje i ulaganje, Pile I. 1, 10000 Zagreb</item>
      <item>ADVANCE IT d.o.o. za informatičke usluge, I Pile 1, 10000 Zagreb</item>
      <item>TARMEL, d.o.o. za projektiranje , inžinjering i zastupanje, Božidara Magovca 109, 10000 Zagreb</item>
      <item>EXCEL COMPUTERS društvo s ograničenom odgovornošću  za informatičku tehnologiju, Zagrebačka 15, 31000 Osijek</item>
    </derivirana_varijabla>
  </DomainObject.Predmet.StrankaListFormatedWithAdress>
  <DomainObject.Predmet.StrankaListFormatedWithAdressOIB>
    <izvorni_sadrzaj>
      <item>STONČICA d.o.o., OIB 02885927195, I PILE BR 1., 10000 Zagreb</item>
      <item>VJEROVNICI</item>
      <item>PBZ-NEKRETNINE društvo s ograničenom odgovornošću za promet nekretninama, graditeljstvo, trgovinu i usluge, OIB 61474106125, Radnička cesta 42, Zagreb</item>
      <item>Milica Kuhar, OIB 25640655987, Stjepana Gradića 19, 10000 Zagreb</item>
      <item>KOVILJKA PAVLIČIĆ, OIB 27807140707, SAVSKA CESTA 155 B, 10000 Zagreb</item>
      <item>TANJA BIŠKIĆ, OIB 32620128948, JEŽDOVEČKA 129 B, 10250 Ježdovec</item>
      <item>Vanja Malbašić, OIB 11319268328, Vučetićev Prilaz 5, 10000 Zagreb</item>
      <item>KREDITNA BANKA ZAGREB d.d., Vukovarska 74, 10000 Zagreb</item>
      <item>Darko Vugrinski, OIB 74484652712, Vrbno 110, 42253 Vrbno</item>
      <item>Općinski građanski sud u Zagrebu, OIB 01252163117</item>
      <item>1712 ANALIZA društvo s ograničenom odgovornošću za savjetovanje i usluge, OIB 90370483663, Tratinska 77, 10000 Zagreb</item>
      <item>BADURINI d.o.o. za informatičke usluge, OIB 36462157644, Prve Pile 1, 10000 Zagreb</item>
      <item>HIS društvo s ograničenom odgovornošću za građevinarstvo, projektiranje i trgovinu, OIB 40515269370, Donja Višnjica 61 D, 42250 Donja Višnjica</item>
      <item>Ars Pantheon d.o.o. za informatičke usluge, OIB 04231060578, Platana 35 a, 10000 Zagreb</item>
      <item>MAL-DERIVATI d.o.o. za trgovinu i usluge, OIB 11481760765, Biševska 22, 10000 Zagreb</item>
      <item>GIK GRUPA d.o.o. za upravljanje i ulaganje, OIB 91287854085, Pile I. 1, 10000 Zagreb</item>
      <item>ADVANCE IT d.o.o. za informatičke usluge, OIB 07359491001, I Pile 1, 10000 Zagreb</item>
      <item>TARMEL, d.o.o. za projektiranje , inžinjering i zastupanje, OIB 30482427075, Božidara Magovca 109, 10000 Zagreb</item>
      <item>EXCEL COMPUTERS društvo s ograničenom odgovornošću  za informatičku tehnologiju, OIB 38500717321, Zagrebačka 15, 31000 Osijek</item>
    </izvorni_sadrzaj>
    <derivirana_varijabla naziv="DomainObject.Predmet.StrankaListFormatedWithAdressOIB_1">
      <item>STONČICA d.o.o., OIB 02885927195, I PILE BR 1., 10000 Zagreb</item>
      <item>VJEROVNICI</item>
      <item>PBZ-NEKRETNINE društvo s ograničenom odgovornošću za promet nekretninama, graditeljstvo, trgovinu i usluge, OIB 61474106125, Radnička cesta 42, Zagreb</item>
      <item>Milica Kuhar, OIB 25640655987, Stjepana Gradića 19, 10000 Zagreb</item>
      <item>KOVILJKA PAVLIČIĆ, OIB 27807140707, SAVSKA CESTA 155 B, 10000 Zagreb</item>
      <item>TANJA BIŠKIĆ, OIB 32620128948, JEŽDOVEČKA 129 B, 10250 Ježdovec</item>
      <item>Vanja Malbašić, OIB 11319268328, Vučetićev Prilaz 5, 10000 Zagreb</item>
      <item>KREDITNA BANKA ZAGREB d.d., Vukovarska 74, 10000 Zagreb</item>
      <item>Darko Vugrinski, OIB 74484652712, Vrbno 110, 42253 Vrbno</item>
      <item>Općinski građanski sud u Zagrebu, OIB 01252163117</item>
      <item>1712 ANALIZA društvo s ograničenom odgovornošću za savjetovanje i usluge, OIB 90370483663, Tratinska 77, 10000 Zagreb</item>
      <item>BADURINI d.o.o. za informatičke usluge, OIB 36462157644, Prve Pile 1, 10000 Zagreb</item>
      <item>HIS društvo s ograničenom odgovornošću za građevinarstvo, projektiranje i trgovinu, OIB 40515269370, Donja Višnjica 61 D, 42250 Donja Višnjica</item>
      <item>Ars Pantheon d.o.o. za informatičke usluge, OIB 04231060578, Platana 35 a, 10000 Zagreb</item>
      <item>MAL-DERIVATI d.o.o. za trgovinu i usluge, OIB 11481760765, Biševska 22, 10000 Zagreb</item>
      <item>GIK GRUPA d.o.o. za upravljanje i ulaganje, OIB 91287854085, Pile I. 1, 10000 Zagreb</item>
      <item>ADVANCE IT d.o.o. za informatičke usluge, OIB 07359491001, I Pile 1, 10000 Zagreb</item>
      <item>TARMEL, d.o.o. za projektiranje , inžinjering i zastupanje, OIB 30482427075, Božidara Magovca 109, 10000 Zagreb</item>
      <item>EXCEL COMPUTERS društvo s ograničenom odgovornošću  za informatičku tehnologiju, OIB 38500717321, Zagrebačka 15, 31000 Osijek</item>
    </derivirana_varijabla>
  </DomainObject.Predmet.StrankaListFormatedWithAdressOIB>
  <DomainObject.Predmet.StrankaListNazivFormated>
    <izvorni_sadrzaj>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tem>TARMEL, d.o.o. za projektiranje , inžinjering i zastupanje</item>
      <item>EXCEL COMPUTERS društvo s ograničenom odgovornošću  za informatičku tehnologiju</item>
    </izvorni_sadrzaj>
    <derivirana_varijabla naziv="DomainObject.Predmet.StrankaListNazivFormated_1">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tem>TARMEL, d.o.o. za projektiranje , inžinjering i zastupanje</item>
      <item>EXCEL COMPUTERS društvo s ograničenom odgovornošću  za informatičku tehnologiju</item>
    </derivirana_varijabla>
  </DomainObject.Predmet.StrankaListNazivFormated>
  <DomainObject.Predmet.StrankaListNazivFormatedOIB>
    <izvorni_sadrzaj>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tem>HIS društvo s ograničenom odgovornošću za građevinarstvo, projektiranje i trgovinu, OIB 40515269370</item>
      <item>Ars Pantheon d.o.o. za informatičke usluge, OIB 04231060578</item>
      <item>MAL-DERIVATI d.o.o. za trgovinu i usluge, OIB 11481760765</item>
      <item>GIK GRUPA d.o.o. za upravljanje i ulaganje, OIB 91287854085</item>
      <item>ADVANCE IT d.o.o. za informatičke usluge, OIB 07359491001</item>
      <item>TARMEL, d.o.o. za projektiranje , inžinjering i zastupanje, OIB 30482427075</item>
      <item>EXCEL COMPUTERS društvo s ograničenom odgovornošću  za informatičku tehnologiju, OIB 38500717321</item>
    </izvorni_sadrzaj>
    <derivirana_varijabla naziv="DomainObject.Predmet.StrankaListNazivFormatedOIB_1">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tem>HIS društvo s ograničenom odgovornošću za građevinarstvo, projektiranje i trgovinu, OIB 40515269370</item>
      <item>Ars Pantheon d.o.o. za informatičke usluge, OIB 04231060578</item>
      <item>MAL-DERIVATI d.o.o. za trgovinu i usluge, OIB 11481760765</item>
      <item>GIK GRUPA d.o.o. za upravljanje i ulaganje, OIB 91287854085</item>
      <item>ADVANCE IT d.o.o. za informatičke usluge, OIB 07359491001</item>
      <item>TARMEL, d.o.o. za projektiranje , inžinjering i zastupanje, OIB 30482427075</item>
      <item>EXCEL COMPUTERS društvo s ograničenom odgovornošću  za informatičku tehnologiju, OIB 38500717321</item>
    </derivirana_varijabla>
  </DomainObject.Predmet.StrankaListNazivFormatedOIB>
  <DomainObject.Predmet.ProtuStrankaListFormated>
    <izvorni_sadrzaj>
      <item>STONČICA d.o.o.</item>
    </izvorni_sadrzaj>
    <derivirana_varijabla naziv="DomainObject.Predmet.ProtuStrankaListFormated_1">
      <item>STONČICA d.o.o.</item>
    </derivirana_varijabla>
  </DomainObject.Predmet.ProtuStrankaListFormated>
  <DomainObject.Predmet.ProtuStrankaListFormatedOIB>
    <izvorni_sadrzaj>
      <item>STONČICA d.o.o., OIB 02885927195</item>
    </izvorni_sadrzaj>
    <derivirana_varijabla naziv="DomainObject.Predmet.ProtuStrankaListFormatedOIB_1">
      <item>STONČICA d.o.o., OIB 02885927195</item>
    </derivirana_varijabla>
  </DomainObject.Predmet.ProtuStrankaListFormatedOIB>
  <DomainObject.Predmet.ProtuStrankaListFormatedWithAdress>
    <izvorni_sadrzaj>
      <item>STONČICA d.o.o., I PILE BR.1, 10000 Zagreb</item>
    </izvorni_sadrzaj>
    <derivirana_varijabla naziv="DomainObject.Predmet.ProtuStrankaListFormatedWithAdress_1">
      <item>STONČICA d.o.o., I PILE BR.1, 10000 Zagreb</item>
    </derivirana_varijabla>
  </DomainObject.Predmet.ProtuStrankaListFormatedWithAdress>
  <DomainObject.Predmet.ProtuStrankaListFormatedWithAdressOIB>
    <izvorni_sadrzaj>
      <item>STONČICA d.o.o., OIB 02885927195, I PILE BR.1, 10000 Zagreb</item>
    </izvorni_sadrzaj>
    <derivirana_varijabla naziv="DomainObject.Predmet.ProtuStrankaListFormatedWithAdressOIB_1">
      <item>STONČICA d.o.o., OIB 02885927195, I PILE BR.1, 10000 Zagreb</item>
    </derivirana_varijabla>
  </DomainObject.Predmet.ProtuStrankaListFormatedWithAdressOIB>
  <DomainObject.Predmet.ProtuStrankaListNazivFormated>
    <izvorni_sadrzaj>
      <item>STONČICA d.o.o.</item>
    </izvorni_sadrzaj>
    <derivirana_varijabla naziv="DomainObject.Predmet.ProtuStrankaListNazivFormated_1">
      <item>STONČICA d.o.o.</item>
    </derivirana_varijabla>
  </DomainObject.Predmet.ProtuStrankaListNazivFormated>
  <DomainObject.Predmet.ProtuStrankaListNazivFormatedOIB>
    <izvorni_sadrzaj>
      <item>STONČICA d.o.o., OIB 02885927195</item>
    </izvorni_sadrzaj>
    <derivirana_varijabla naziv="DomainObject.Predmet.ProtuStrankaListNazivFormatedOIB_1">
      <item>STONČICA d.o.o., OIB 02885927195</item>
    </derivirana_varijabla>
  </DomainObject.Predmet.ProtuStrankaListNazivFormatedOIB>
  <DomainObject.Predmet.OstaliListFormated>
    <izvorni_sadrzaj>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izvorni_sadrzaj>
    <derivirana_varijabla naziv="DomainObject.Predmet.OstaliListFormated_1">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derivirana_varijabla>
  </DomainObject.Predmet.OstaliListFormated>
  <DomainObject.Predmet.OstaliListFormatedOIB>
    <izvorni_sadrzaj>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izvorni_sadrzaj>
    <derivirana_varijabla naziv="DomainObject.Predmet.OstaliListFormatedOIB_1">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derivirana_varijabla>
  </DomainObject.Predmet.OstaliListFormatedOIB>
  <DomainObject.Predmet.OstaliListFormatedWithAdress>
    <izvorni_sadrzaj>
      <item>FINANCIJSKA AGENCIJA, Zagreb, Vrtni put 3, 10000 Zagreb</item>
      <item>DAVORKA HULJEV, MIRAMARSKA 13D, 10000 Zagreb</item>
      <item>MINISTARSTVO PRAVOSUĐA, DEŽMANOVA 6, 10000 Zagreb</item>
      <item>MF-POREZNA UPRAVA, BOŠKOVIĆEVA 5, 10000 Zagreb</item>
      <item>ŽDO-GRAĐANSKO UPRAVNI ODJEL, 10000 Zagreb</item>
      <item>ZORAN PEČAREVIĆ, RADIĆEVO ŠETALIŠTE 19, 10000 Zagreb</item>
      <item>HRVATSKA POŠTANSKA BANKA d.d., JURIŠIĆEVA 4, 10000 Zagreb</item>
      <item>JURICA LUZAR, SREBRNJAK 41, 10000 Zagreb</item>
      <item>GRAD RIJEKA, Korzo 16, Rijeka</item>
      <item>PRIVREDNA BANKA ZAGREB D.D., Račkoga 6, 10000 Zagreb</item>
      <item>Erste card club d.d., Praška 5, 10000 Zagreb</item>
      <item>HRVATSKA OSIGURAVAJUĆA KUĆA d.d., I.LUČIĆA 2A, 10000 Zagreb</item>
      <item>Neven Pavličić, Savska Cesta 155b, 10000 Zagreb</item>
      <item>KREDITNA BANKA ZAGREB, dioničko društvo, Ulica grada Vukovara 74, 10000 Zagreb</item>
      <item>Grgić &amp; Partneri odvjetničko društvo d.o.o., Ulica grada Vukovara 282, 10000 Zagreb</item>
      <item>Odvj. Ivan Kapor, ZADARSKA 77, 10000 Zagreb</item>
    </izvorni_sadrzaj>
    <derivirana_varijabla naziv="DomainObject.Predmet.OstaliListFormatedWithAdress_1">
      <item>FINANCIJSKA AGENCIJA, Zagreb, Vrtni put 3, 10000 Zagreb</item>
      <item>DAVORKA HULJEV, MIRAMARSKA 13D, 10000 Zagreb</item>
      <item>MINISTARSTVO PRAVOSUĐA, DEŽMANOVA 6, 10000 Zagreb</item>
      <item>MF-POREZNA UPRAVA, BOŠKOVIĆEVA 5, 10000 Zagreb</item>
      <item>ŽDO-GRAĐANSKO UPRAVNI ODJEL, 10000 Zagreb</item>
      <item>ZORAN PEČAREVIĆ, RADIĆEVO ŠETALIŠTE 19, 10000 Zagreb</item>
      <item>HRVATSKA POŠTANSKA BANKA d.d., JURIŠIĆEVA 4, 10000 Zagreb</item>
      <item>JURICA LUZAR, SREBRNJAK 41, 10000 Zagreb</item>
      <item>GRAD RIJEKA, Korzo 16, Rijeka</item>
      <item>PRIVREDNA BANKA ZAGREB D.D., Račkoga 6, 10000 Zagreb</item>
      <item>Erste card club d.d., Praška 5, 10000 Zagreb</item>
      <item>HRVATSKA OSIGURAVAJUĆA KUĆA d.d., I.LUČIĆA 2A, 10000 Zagreb</item>
      <item>Neven Pavličić, Savska Cesta 155b, 10000 Zagreb</item>
      <item>KREDITNA BANKA ZAGREB, dioničko društvo, Ulica grada Vukovara 74, 10000 Zagreb</item>
      <item>Grgić &amp; Partneri odvjetničko društvo d.o.o., Ulica grada Vukovara 282, 10000 Zagreb</item>
      <item>Odvj. Ivan Kapor, ZADARSKA 77, 10000 Zagreb</item>
    </derivirana_varijabla>
  </DomainObject.Predmet.OstaliListFormatedWithAdress>
  <DomainObject.Predmet.OstaliListFormatedWithAdressOIB>
    <izvorni_sadrzaj>
      <item>FINANCIJSKA AGENCIJA, Zagreb, OIB 85821130368, Vrtni put 3, 10000 Zagreb</item>
      <item>DAVORKA HULJEV, OIB 34743014377, MIRAMARSKA 13D, 10000 Zagreb</item>
      <item>MINISTARSTVO PRAVOSUĐA, DEŽMANOVA 6, 10000 Zagreb</item>
      <item>MF-POREZNA UPRAVA, OIB 18683136487, BOŠKOVIĆEVA 5, 10000 Zagreb</item>
      <item>ŽDO-GRAĐANSKO UPRAVNI ODJEL, 10000 Zagreb</item>
      <item>ZORAN PEČAREVIĆ, RADIĆEVO ŠETALIŠTE 19, 10000 Zagreb</item>
      <item>HRVATSKA POŠTANSKA BANKA d.d., OIB 87939104217, JURIŠIĆEVA 4, 10000 Zagreb</item>
      <item>JURICA LUZAR, SREBRNJAK 41, 10000 Zagreb</item>
      <item>GRAD RIJEKA, OIB 54382731928, Korzo 16, Rijeka</item>
      <item>PRIVREDNA BANKA ZAGREB D.D., OIB 02535697732, Račkoga 6, 10000 Zagreb</item>
      <item>Erste card club d.d., OIB 85941596441, Praška 5, 10000 Zagreb</item>
      <item>HRVATSKA OSIGURAVAJUĆA KUĆA d.d., I.LUČIĆA 2A, 10000 Zagreb</item>
      <item>Neven Pavličić, OIB 44195123448, Savska Cesta 155b, 10000 Zagreb</item>
      <item>KREDITNA BANKA ZAGREB, dioničko društvo, OIB 70663193635, Ulica grada Vukovara 74, 10000 Zagreb</item>
      <item>Grgić &amp; Partneri odvjetničko društvo d.o.o., OIB 16457179668, Ulica grada Vukovara 282, 10000 Zagreb</item>
      <item>Odvj. Ivan Kapor, OIB 93902711585, ZADARSKA 77, 10000 Zagreb</item>
    </izvorni_sadrzaj>
    <derivirana_varijabla naziv="DomainObject.Predmet.OstaliListFormatedWithAdressOIB_1">
      <item>FINANCIJSKA AGENCIJA, Zagreb, OIB 85821130368, Vrtni put 3, 10000 Zagreb</item>
      <item>DAVORKA HULJEV, OIB 34743014377, MIRAMARSKA 13D, 10000 Zagreb</item>
      <item>MINISTARSTVO PRAVOSUĐA, DEŽMANOVA 6, 10000 Zagreb</item>
      <item>MF-POREZNA UPRAVA, OIB 18683136487, BOŠKOVIĆEVA 5, 10000 Zagreb</item>
      <item>ŽDO-GRAĐANSKO UPRAVNI ODJEL, 10000 Zagreb</item>
      <item>ZORAN PEČAREVIĆ, RADIĆEVO ŠETALIŠTE 19, 10000 Zagreb</item>
      <item>HRVATSKA POŠTANSKA BANKA d.d., OIB 87939104217, JURIŠIĆEVA 4, 10000 Zagreb</item>
      <item>JURICA LUZAR, SREBRNJAK 41, 10000 Zagreb</item>
      <item>GRAD RIJEKA, OIB 54382731928, Korzo 16, Rijeka</item>
      <item>PRIVREDNA BANKA ZAGREB D.D., OIB 02535697732, Račkoga 6, 10000 Zagreb</item>
      <item>Erste card club d.d., OIB 85941596441, Praška 5, 10000 Zagreb</item>
      <item>HRVATSKA OSIGURAVAJUĆA KUĆA d.d., I.LUČIĆA 2A, 10000 Zagreb</item>
      <item>Neven Pavličić, OIB 44195123448, Savska Cesta 155b, 10000 Zagreb</item>
      <item>KREDITNA BANKA ZAGREB, dioničko društvo, OIB 70663193635, Ulica grada Vukovara 74, 10000 Zagreb</item>
      <item>Grgić &amp; Partneri odvjetničko društvo d.o.o., OIB 16457179668, Ulica grada Vukovara 282, 10000 Zagreb</item>
      <item>Odvj. Ivan Kapor, OIB 93902711585, ZADARSKA 77, 10000 Zagreb</item>
    </derivirana_varijabla>
  </DomainObject.Predmet.OstaliListFormatedWithAdressOIB>
  <DomainObject.Predmet.OstaliListNazivFormated>
    <izvorni_sadrzaj>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izvorni_sadrzaj>
    <derivirana_varijabla naziv="DomainObject.Predmet.OstaliListNazivFormated_1">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derivirana_varijabla>
  </DomainObject.Predmet.OstaliListNazivFormated>
  <DomainObject.Predmet.OstaliListNazivFormatedOIB>
    <izvorni_sadrzaj>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izvorni_sadrzaj>
    <derivirana_varijabla naziv="DomainObject.Predmet.OstaliListNazivFormatedOIB_1">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2018.</izvorni_sadrzaj>
    <derivirana_varijabla naziv="DomainObject.Datum_1">22. veljače 2018.</derivirana_varijabla>
  </DomainObject.Datum>
  <DomainObject.PoslovniBrojDokumenta>
    <izvorni_sadrzaj/>
    <derivirana_varijabla naziv="DomainObject.PoslovniBrojDokumenta_1"/>
  </DomainObject.PoslovniBrojDokumenta>
  <DomainObject.Predmet.StrankaIDrugi>
    <izvorni_sadrzaj>STONČICA d.o.o. i dr.</izvorni_sadrzaj>
    <derivirana_varijabla naziv="DomainObject.Predmet.StrankaIDrugi_1">STONČICA d.o.o. i dr.</derivirana_varijabla>
  </DomainObject.Predmet.StrankaIDrugi>
  <DomainObject.Predmet.ProtustrankaIDrugi>
    <izvorni_sadrzaj>STONČICA d.o.o.</izvorni_sadrzaj>
    <derivirana_varijabla naziv="DomainObject.Predmet.ProtustrankaIDrugi_1">STONČICA d.o.o.</derivirana_varijabla>
  </DomainObject.Predmet.ProtustrankaIDrugi>
  <DomainObject.Predmet.StrankaIDrugiAdressOIB>
    <izvorni_sadrzaj>STONČICA d.o.o., OIB 02885927195, I PILE BR 1., 10000 Zagreb i dr.</izvorni_sadrzaj>
    <derivirana_varijabla naziv="DomainObject.Predmet.StrankaIDrugiAdressOIB_1">STONČICA d.o.o., OIB 02885927195, I PILE BR 1., 10000 Zagreb i dr.</derivirana_varijabla>
  </DomainObject.Predmet.StrankaIDrugiAdressOIB>
  <DomainObject.Predmet.ProtustrankaIDrugiAdressOIB>
    <izvorni_sadrzaj>STONČICA d.o.o., OIB 02885927195, I PILE BR.1, 10000 Zagreb</izvorni_sadrzaj>
    <derivirana_varijabla naziv="DomainObject.Predmet.ProtustrankaIDrugiAdressOIB_1">STONČICA d.o.o., OIB 02885927195, I PILE BR.1,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STONČICA d.o.o.</item>
      <item>STONČICA d.o.o.</item>
      <item>FINANCIJSKA AGENCIJA, Zagreb</item>
      <item>DAVORKA HULJEV</item>
      <item>MINISTARSTVO PRAVOSUĐA</item>
      <item>MF-POREZNA UPRAVA</item>
      <item>ŽDO-GRAĐANSKO UPRAVNI ODJEL</item>
      <item>ZORAN PEČAREVIĆ</item>
      <item>VJEROVNICI</item>
      <item>HRVATSKA POŠTANSKA BANKA d.d.</item>
      <item>JURICA LUZAR</item>
      <item>GRAD RIJEKA</item>
      <item>PRIVREDNA BANKA ZAGREB D.D.</item>
      <item>Erste card club d.d.</item>
      <item>HRVATSKA OSIGURAVAJUĆA KUĆA d.d.</item>
      <item>PBZ-NEKRETNINE društvo s ograničenom odgovornošću za promet nekretninama, graditeljstvo, trgovinu i usluge</item>
      <item>Milica Kuhar</item>
      <item>KOVILJKA PAVLIČIĆ</item>
      <item>TANJA BIŠKIĆ</item>
      <item>Neven Pavličić</item>
      <item>KREDITNA BANKA ZAGREB, dioničko društvo</item>
      <item>Grgić &amp; Partneri odvjetničko društvo d.o.o.</item>
      <item>Odvj. Ivan Kapor</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tem>TARMEL, d.o.o. za projektiranje , inžinjering i zastupanje</item>
      <item>EXCEL COMPUTERS društvo s ograničenom odgovornošću  za informatičku tehnologiju</item>
    </izvorni_sadrzaj>
    <derivirana_varijabla naziv="DomainObject.Predmet.SudioniciListNaziv_1">
      <item>STONČICA d.o.o.</item>
      <item>STONČICA d.o.o.</item>
      <item>FINANCIJSKA AGENCIJA, Zagreb</item>
      <item>DAVORKA HULJEV</item>
      <item>MINISTARSTVO PRAVOSUĐA</item>
      <item>MF-POREZNA UPRAVA</item>
      <item>ŽDO-GRAĐANSKO UPRAVNI ODJEL</item>
      <item>ZORAN PEČAREVIĆ</item>
      <item>VJEROVNICI</item>
      <item>HRVATSKA POŠTANSKA BANKA d.d.</item>
      <item>JURICA LUZAR</item>
      <item>GRAD RIJEKA</item>
      <item>PRIVREDNA BANKA ZAGREB D.D.</item>
      <item>Erste card club d.d.</item>
      <item>HRVATSKA OSIGURAVAJUĆA KUĆA d.d.</item>
      <item>PBZ-NEKRETNINE društvo s ograničenom odgovornošću za promet nekretninama, graditeljstvo, trgovinu i usluge</item>
      <item>Milica Kuhar</item>
      <item>KOVILJKA PAVLIČIĆ</item>
      <item>TANJA BIŠKIĆ</item>
      <item>Neven Pavličić</item>
      <item>KREDITNA BANKA ZAGREB, dioničko društvo</item>
      <item>Grgić &amp; Partneri odvjetničko društvo d.o.o.</item>
      <item>Odvj. Ivan Kapor</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tem>TARMEL, d.o.o. za projektiranje , inžinjering i zastupanje</item>
      <item>EXCEL COMPUTERS društvo s ograničenom odgovornošću  za informatičku tehnologiju</item>
    </derivirana_varijabla>
  </DomainObject.Predmet.SudioniciListNaziv>
  <DomainObject.Predmet.SudioniciListAdressOIB>
    <izvorni_sadrzaj>
      <item>STONČICA d.o.o., OIB 02885927195, I PILE BR 1.,10000 Zagreb</item>
      <item>STONČICA d.o.o., OIB 02885927195, I PILE BR.1,10000 Zagreb</item>
      <item>FINANCIJSKA AGENCIJA, Zagreb, OIB 85821130368, Vrtni put 3,10000 Zagreb</item>
      <item>DAVORKA HULJEV, OIB 34743014377, MIRAMARSKA 13D,10000 Zagreb</item>
      <item>MINISTARSTVO PRAVOSUĐA, DEŽMANOVA 6,10000 Zagreb</item>
      <item>MF-POREZNA UPRAVA, OIB 18683136487, BOŠKOVIĆEVA 5,10000 Zagreb</item>
      <item>ŽDO-GRAĐANSKO UPRAVNI ODJEL, 10000 Zagreb</item>
      <item>ZORAN PEČAREVIĆ, RADIĆEVO ŠETALIŠTE 19,10000 Zagreb</item>
      <item>VJEROVNICI</item>
      <item>HRVATSKA POŠTANSKA BANKA d.d., OIB 87939104217, JURIŠIĆEVA 4,10000 Zagreb</item>
      <item>JURICA LUZAR, SREBRNJAK 41,10000 Zagreb</item>
      <item>GRAD RIJEKA, OIB 54382731928, Korzo 16,Rijeka</item>
      <item>PRIVREDNA BANKA ZAGREB D.D., OIB 02535697732, Račkoga 6,10000 Zagreb</item>
      <item>Erste card club d.d., OIB 85941596441, Praška 5,10000 Zagreb</item>
      <item>HRVATSKA OSIGURAVAJUĆA KUĆA d.d., I.LUČIĆA 2A,10000 Zagreb</item>
      <item>PBZ-NEKRETNINE društvo s ograničenom odgovornošću za promet nekretninama, graditeljstvo, trgovinu i usluge, OIB 61474106125, Radnička cesta 42,Zagreb</item>
      <item>Milica Kuhar, OIB 25640655987, Stjepana Gradića 19,10000 Zagreb</item>
      <item>KOVILJKA PAVLIČIĆ, OIB 27807140707, SAVSKA CESTA 155 B,10000 Zagreb</item>
      <item>TANJA BIŠKIĆ, OIB 32620128948, JEŽDOVEČKA 129 B,10250 Ježdovec</item>
      <item>Neven Pavličić, OIB 44195123448, Savska Cesta 155b,10000 Zagreb</item>
      <item>KREDITNA BANKA ZAGREB, dioničko društvo, OIB 70663193635, Ulica grada Vukovara 74,10000 Zagreb</item>
      <item>Grgić &amp; Partneri odvjetničko društvo d.o.o., OIB 16457179668, Ulica grada Vukovara 282,10000 Zagreb</item>
      <item>Odvj. Ivan Kapor, OIB 93902711585, ZADARSKA 77,10000 Zagreb</item>
      <item>Vanja Malbašić, OIB 11319268328, Vučetićev Prilaz 5,10000 Zagreb</item>
      <item>KREDITNA BANKA ZAGREB d.d., Vukovarska 74,10000 Zagreb</item>
      <item>Darko Vugrinski, OIB 74484652712, Vrbno 110,42253 Vrbno</item>
      <item>Općinski građanski sud u Zagrebu, OIB 01252163117</item>
      <item>1712 ANALIZA društvo s ograničenom odgovornošću za savjetovanje i usluge, OIB 90370483663, Tratinska 77,10000 Zagreb</item>
      <item>BADURINI d.o.o. za informatičke usluge, OIB 36462157644, Prve Pile 1,10000 Zagreb</item>
      <item>HIS društvo s ograničenom odgovornošću za građevinarstvo, projektiranje i trgovinu, OIB 40515269370, Donja Višnjica 61 D,42250 Donja Višnjica</item>
      <item>Ars Pantheon d.o.o. za informatičke usluge, OIB 04231060578, Platana 35 a,10000 Zagreb</item>
      <item>MAL-DERIVATI d.o.o. za trgovinu i usluge, OIB 11481760765, Biševska 22,10000 Zagreb</item>
      <item>GIK GRUPA d.o.o. za upravljanje i ulaganje, OIB 91287854085, Pile I. 1,10000 Zagreb</item>
      <item>ADVANCE IT d.o.o. za informatičke usluge, OIB 07359491001, I Pile 1,10000 Zagreb</item>
      <item>TARMEL, d.o.o. za projektiranje , inžinjering i zastupanje, OIB 30482427075, Božidara Magovca 109,10000 Zagreb</item>
      <item>EXCEL COMPUTERS društvo s ograničenom odgovornošću  za informatičku tehnologiju, OIB 38500717321, Zagrebačka 15,31000 Osijek</item>
    </izvorni_sadrzaj>
    <derivirana_varijabla naziv="DomainObject.Predmet.SudioniciListAdressOIB_1">
      <item>STONČICA d.o.o., OIB 02885927195, I PILE BR 1.,10000 Zagreb</item>
      <item>STONČICA d.o.o., OIB 02885927195, I PILE BR.1,10000 Zagreb</item>
      <item>FINANCIJSKA AGENCIJA, Zagreb, OIB 85821130368, Vrtni put 3,10000 Zagreb</item>
      <item>DAVORKA HULJEV, OIB 34743014377, MIRAMARSKA 13D,10000 Zagreb</item>
      <item>MINISTARSTVO PRAVOSUĐA, DEŽMANOVA 6,10000 Zagreb</item>
      <item>MF-POREZNA UPRAVA, OIB 18683136487, BOŠKOVIĆEVA 5,10000 Zagreb</item>
      <item>ŽDO-GRAĐANSKO UPRAVNI ODJEL, 10000 Zagreb</item>
      <item>ZORAN PEČAREVIĆ, RADIĆEVO ŠETALIŠTE 19,10000 Zagreb</item>
      <item>VJEROVNICI</item>
      <item>HRVATSKA POŠTANSKA BANKA d.d., OIB 87939104217, JURIŠIĆEVA 4,10000 Zagreb</item>
      <item>JURICA LUZAR, SREBRNJAK 41,10000 Zagreb</item>
      <item>GRAD RIJEKA, OIB 54382731928, Korzo 16,Rijeka</item>
      <item>PRIVREDNA BANKA ZAGREB D.D., OIB 02535697732, Račkoga 6,10000 Zagreb</item>
      <item>Erste card club d.d., OIB 85941596441, Praška 5,10000 Zagreb</item>
      <item>HRVATSKA OSIGURAVAJUĆA KUĆA d.d., I.LUČIĆA 2A,10000 Zagreb</item>
      <item>PBZ-NEKRETNINE društvo s ograničenom odgovornošću za promet nekretninama, graditeljstvo, trgovinu i usluge, OIB 61474106125, Radnička cesta 42,Zagreb</item>
      <item>Milica Kuhar, OIB 25640655987, Stjepana Gradića 19,10000 Zagreb</item>
      <item>KOVILJKA PAVLIČIĆ, OIB 27807140707, SAVSKA CESTA 155 B,10000 Zagreb</item>
      <item>TANJA BIŠKIĆ, OIB 32620128948, JEŽDOVEČKA 129 B,10250 Ježdovec</item>
      <item>Neven Pavličić, OIB 44195123448, Savska Cesta 155b,10000 Zagreb</item>
      <item>KREDITNA BANKA ZAGREB, dioničko društvo, OIB 70663193635, Ulica grada Vukovara 74,10000 Zagreb</item>
      <item>Grgić &amp; Partneri odvjetničko društvo d.o.o., OIB 16457179668, Ulica grada Vukovara 282,10000 Zagreb</item>
      <item>Odvj. Ivan Kapor, OIB 93902711585, ZADARSKA 77,10000 Zagreb</item>
      <item>Vanja Malbašić, OIB 11319268328, Vučetićev Prilaz 5,10000 Zagreb</item>
      <item>KREDITNA BANKA ZAGREB d.d., Vukovarska 74,10000 Zagreb</item>
      <item>Darko Vugrinski, OIB 74484652712, Vrbno 110,42253 Vrbno</item>
      <item>Općinski građanski sud u Zagrebu, OIB 01252163117</item>
      <item>1712 ANALIZA društvo s ograničenom odgovornošću za savjetovanje i usluge, OIB 90370483663, Tratinska 77,10000 Zagreb</item>
      <item>BADURINI d.o.o. za informatičke usluge, OIB 36462157644, Prve Pile 1,10000 Zagreb</item>
      <item>HIS društvo s ograničenom odgovornošću za građevinarstvo, projektiranje i trgovinu, OIB 40515269370, Donja Višnjica 61 D,42250 Donja Višnjica</item>
      <item>Ars Pantheon d.o.o. za informatičke usluge, OIB 04231060578, Platana 35 a,10000 Zagreb</item>
      <item>MAL-DERIVATI d.o.o. za trgovinu i usluge, OIB 11481760765, Biševska 22,10000 Zagreb</item>
      <item>GIK GRUPA d.o.o. za upravljanje i ulaganje, OIB 91287854085, Pile I. 1,10000 Zagreb</item>
      <item>ADVANCE IT d.o.o. za informatičke usluge, OIB 07359491001, I Pile 1,10000 Zagreb</item>
      <item>TARMEL, d.o.o. za projektiranje , inžinjering i zastupanje, OIB 30482427075, Božidara Magovca 109,10000 Zagreb</item>
      <item>EXCEL COMPUTERS društvo s ograničenom odgovornošću  za informatičku tehnologiju, OIB 38500717321, Zagrebačka 15,31000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02885927195</item>
      <item>, OIB 02885927195</item>
      <item>, OIB 85821130368</item>
      <item>, OIB 34743014377</item>
      <item>, OIB null</item>
      <item>, OIB 18683136487</item>
      <item>, OIB null</item>
      <item>, OIB null</item>
      <item>, OIB null</item>
      <item>, OIB 87939104217</item>
      <item>, OIB null</item>
      <item>, OIB 54382731928</item>
      <item>, OIB 02535697732</item>
      <item>, OIB 85941596441</item>
      <item>, OIB null</item>
      <item>, OIB 61474106125</item>
      <item>, OIB 25640655987</item>
      <item>, OIB 27807140707</item>
      <item>, OIB 32620128948</item>
      <item>, OIB 44195123448</item>
      <item>, OIB 70663193635</item>
      <item>, OIB 16457179668</item>
      <item>, OIB 93902711585</item>
      <item>, OIB 11319268328</item>
      <item>, OIB null</item>
      <item>, OIB 74484652712</item>
      <item>, OIB 01252163117</item>
      <item>, OIB 90370483663</item>
      <item>, OIB 36462157644</item>
      <item>, OIB 40515269370</item>
      <item>, OIB 04231060578</item>
      <item>, OIB 11481760765</item>
      <item>, OIB 91287854085</item>
      <item>, OIB 07359491001</item>
      <item>, OIB 30482427075</item>
      <item>, OIB 38500717321</item>
    </izvorni_sadrzaj>
    <derivirana_varijabla naziv="DomainObject.Predmet.SudioniciListNazivOIB_1">
      <item>, OIB 02885927195</item>
      <item>, OIB 02885927195</item>
      <item>, OIB 85821130368</item>
      <item>, OIB 34743014377</item>
      <item>, OIB null</item>
      <item>, OIB 18683136487</item>
      <item>, OIB null</item>
      <item>, OIB null</item>
      <item>, OIB null</item>
      <item>, OIB 87939104217</item>
      <item>, OIB null</item>
      <item>, OIB 54382731928</item>
      <item>, OIB 02535697732</item>
      <item>, OIB 85941596441</item>
      <item>, OIB null</item>
      <item>, OIB 61474106125</item>
      <item>, OIB 25640655987</item>
      <item>, OIB 27807140707</item>
      <item>, OIB 32620128948</item>
      <item>, OIB 44195123448</item>
      <item>, OIB 70663193635</item>
      <item>, OIB 16457179668</item>
      <item>, OIB 93902711585</item>
      <item>, OIB 11319268328</item>
      <item>, OIB null</item>
      <item>, OIB 74484652712</item>
      <item>, OIB 01252163117</item>
      <item>, OIB 90370483663</item>
      <item>, OIB 36462157644</item>
      <item>, OIB 40515269370</item>
      <item>, OIB 04231060578</item>
      <item>, OIB 11481760765</item>
      <item>, OIB 91287854085</item>
      <item>, OIB 07359491001</item>
      <item>, OIB 30482427075</item>
      <item>, OIB 38500717321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4</properties:Pages>
  <properties:Words>1207</properties:Words>
  <properties:Characters>6630</properties:Characters>
  <properties:Lines>164</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7889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2018-02-22T12:57:00Z</dcterms:created>
  <dc:creator>agalic</dc:creator>
  <cp:lastModifiedBy>Valentina Delač</cp:lastModifiedBy>
  <cp:lastPrinted>2018-02-22T12:57:00Z</cp:lastPrinted>
  <dcterms:modified xmlns:xsi="http://www.w3.org/2001/XMLSchema-instance" xsi:type="dcterms:W3CDTF">2018-02-22T12:59:00Z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Stončica  zaklj ročište  dioba kupovinine namirenje.docx</vt:lpwstr>
  </prop:property>
  <prop:property name="CC_coloring" pid="4" fmtid="{D5CDD505-2E9C-101B-9397-08002B2CF9AE}">
    <vt:bool>false</vt:bool>
  </prop:property>
  <prop:property name="BrojStranica" pid="5" fmtid="{D5CDD505-2E9C-101B-9397-08002B2CF9AE}">
    <vt:i4>4</vt:i4>
  </prop:property>
</prop:Properties>
</file>