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ae1ac" w14:paraId="b4ae1ac" w:rsidRDefault="00220995" w:rsidP="008A6103" w:rsidR="003A7395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  <w:t xml:space="preserve">    </w:t>
      </w:r>
      <w:r w:rsidR="00780A6F" w:rsidRPr="00204F64">
        <w:rPr>
          <w:rFonts w:hAnsi="Times New Roman" w:ascii="Times New Roman"/>
          <w:szCs w:val="24"/>
          <w:lang w:val="hr-HR"/>
        </w:rPr>
        <w:tab/>
      </w:r>
    </w:p>
    <w:p w:rsidRDefault="009E6723" w:rsidP="009E6723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 xml:space="preserve">R E P U B L I K A  H R V A T S K A </w:t>
      </w:r>
    </w:p>
    <w:p w:rsidRDefault="009E6723" w:rsidP="009E6723" w:rsidR="009E6723" w:rsidRPr="00204F64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204F6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67E15" w:rsidP="00667E15" w:rsidR="00735E9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Trgovački sud u Zagrebu po sucu pojedincu Nevenki Siladi</w:t>
      </w:r>
      <w:r w:rsidR="005A3A36">
        <w:rPr>
          <w:rFonts w:hAnsi="Times New Roman" w:ascii="Times New Roman"/>
          <w:szCs w:val="24"/>
          <w:lang w:val="hr-HR"/>
        </w:rPr>
        <w:t xml:space="preserve"> Rstić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5A3A36">
        <w:rPr>
          <w:rFonts w:hAnsi="Times New Roman" w:ascii="Times New Roman"/>
          <w:szCs w:val="24"/>
          <w:lang w:val="hr-HR"/>
        </w:rPr>
        <w:t xml:space="preserve">u </w:t>
      </w:r>
      <w:r w:rsidR="008E7244">
        <w:rPr>
          <w:rFonts w:hAnsi="Times New Roman" w:ascii="Times New Roman"/>
          <w:szCs w:val="24"/>
          <w:lang w:val="hr-HR"/>
        </w:rPr>
        <w:t>stečajnom</w:t>
      </w:r>
      <w:r w:rsidR="005A3A36">
        <w:rPr>
          <w:rFonts w:hAnsi="Times New Roman" w:ascii="Times New Roman"/>
          <w:szCs w:val="24"/>
          <w:lang w:val="hr-HR"/>
        </w:rPr>
        <w:t xml:space="preserve"> postupku </w:t>
      </w:r>
      <w:r w:rsidRPr="005F543B">
        <w:rPr>
          <w:rFonts w:hAnsi="Times New Roman" w:ascii="Times New Roman"/>
          <w:szCs w:val="24"/>
          <w:lang w:val="hr-HR"/>
        </w:rPr>
        <w:t xml:space="preserve">nad </w:t>
      </w:r>
      <w:r w:rsidR="008E7244">
        <w:rPr>
          <w:rFonts w:hAnsi="Times New Roman" w:ascii="Times New Roman"/>
          <w:szCs w:val="24"/>
          <w:lang w:val="hr-HR"/>
        </w:rPr>
        <w:t xml:space="preserve">stečajnim </w:t>
      </w:r>
      <w:r>
        <w:rPr>
          <w:rFonts w:hAnsi="Times New Roman" w:ascii="Times New Roman"/>
          <w:szCs w:val="24"/>
          <w:lang w:val="hr-HR"/>
        </w:rPr>
        <w:t xml:space="preserve">dužnikom </w:t>
      </w:r>
      <w:r w:rsidR="008E7244" w:rsidRPr="008E7244">
        <w:rPr>
          <w:rFonts w:hAnsi="Times New Roman" w:ascii="Times New Roman"/>
          <w:szCs w:val="24"/>
          <w:lang w:val="hr-HR"/>
        </w:rPr>
        <w:t>GERMANE d.o.o. za trgovinu i usluge, Sesvete, Ivice Lovinčića 12, OIB 82961405824</w:t>
      </w:r>
      <w:r>
        <w:rPr>
          <w:rFonts w:hAnsi="Times New Roman" w:ascii="Times New Roman"/>
          <w:szCs w:val="24"/>
          <w:lang w:val="hr-HR"/>
        </w:rPr>
        <w:t>, 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8E7244">
        <w:rPr>
          <w:rFonts w:hAnsi="Times New Roman" w:ascii="Times New Roman"/>
          <w:szCs w:val="24"/>
          <w:lang w:val="hr-HR"/>
        </w:rPr>
        <w:t>3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8E7244">
        <w:rPr>
          <w:rFonts w:hAnsi="Times New Roman" w:ascii="Times New Roman"/>
          <w:szCs w:val="24"/>
          <w:lang w:val="hr-HR"/>
        </w:rPr>
        <w:t>studenog</w:t>
      </w:r>
      <w:r w:rsidR="00DB01CD">
        <w:rPr>
          <w:rFonts w:hAnsi="Times New Roman" w:ascii="Times New Roman"/>
          <w:szCs w:val="24"/>
          <w:lang w:val="hr-HR"/>
        </w:rPr>
        <w:t xml:space="preserve"> 2017</w:t>
      </w:r>
      <w:r w:rsidRPr="005F543B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5A3A36" w:rsidP="00667E15" w:rsidR="005A3A36" w:rsidRPr="00204F6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r i j e š i o      j e</w:t>
      </w:r>
    </w:p>
    <w:p w:rsidRDefault="00220995" w:rsidP="00220995" w:rsidR="00220995" w:rsidRPr="00204F64">
      <w:pPr>
        <w:jc w:val="both"/>
        <w:rPr>
          <w:rFonts w:hAnsi="Times New Roman" w:ascii="Times New Roman"/>
          <w:szCs w:val="24"/>
          <w:lang w:val="hr-HR"/>
        </w:rPr>
      </w:pPr>
    </w:p>
    <w:p w:rsidRDefault="008E7244" w:rsidP="000535BB" w:rsidR="008E7244">
      <w:pPr>
        <w:pStyle w:val="Odlomakpopisa"/>
        <w:numPr>
          <w:ilvl w:val="0"/>
          <w:numId w:val="5"/>
        </w:numPr>
        <w:ind w:left="709"/>
        <w:contextualSpacing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stečajnom postupku </w:t>
      </w:r>
      <w:r w:rsidRPr="005F543B">
        <w:rPr>
          <w:rFonts w:hAnsi="Times New Roman" w:ascii="Times New Roman"/>
          <w:szCs w:val="24"/>
          <w:lang w:val="hr-HR"/>
        </w:rPr>
        <w:t xml:space="preserve">nad </w:t>
      </w:r>
      <w:r>
        <w:rPr>
          <w:rFonts w:hAnsi="Times New Roman" w:ascii="Times New Roman"/>
          <w:szCs w:val="24"/>
          <w:lang w:val="hr-HR"/>
        </w:rPr>
        <w:t xml:space="preserve">stečajnim dužnikom </w:t>
      </w:r>
      <w:r w:rsidRPr="008E7244">
        <w:rPr>
          <w:rFonts w:hAnsi="Times New Roman" w:ascii="Times New Roman"/>
          <w:szCs w:val="24"/>
          <w:lang w:val="hr-HR"/>
        </w:rPr>
        <w:t>GERMANE d.o.o. za trgovinu i usluge, Sesvete, Ivice Lovinčića 12, OIB 82961405824</w:t>
      </w:r>
      <w:r>
        <w:rPr>
          <w:rFonts w:hAnsi="Times New Roman" w:ascii="Times New Roman"/>
          <w:szCs w:val="24"/>
          <w:lang w:val="hr-HR"/>
        </w:rPr>
        <w:t>, s</w:t>
      </w:r>
      <w:r w:rsidR="00220995" w:rsidRPr="005A3A36">
        <w:rPr>
          <w:rFonts w:hAnsi="Times New Roman" w:ascii="Times New Roman"/>
          <w:szCs w:val="24"/>
          <w:lang w:val="hr-HR"/>
        </w:rPr>
        <w:t>teč</w:t>
      </w:r>
      <w:r w:rsidR="00AD0CA6" w:rsidRPr="005A3A36">
        <w:rPr>
          <w:rFonts w:hAnsi="Times New Roman" w:ascii="Times New Roman"/>
          <w:szCs w:val="24"/>
          <w:lang w:val="hr-HR"/>
        </w:rPr>
        <w:t>ajnom</w:t>
      </w:r>
      <w:r w:rsidR="00FA3678">
        <w:rPr>
          <w:rFonts w:hAnsi="Times New Roman" w:ascii="Times New Roman"/>
          <w:szCs w:val="24"/>
          <w:lang w:val="hr-HR"/>
        </w:rPr>
        <w:t xml:space="preserve"> upravitelju</w:t>
      </w:r>
      <w:r w:rsidR="00220995" w:rsidRPr="005A3A36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Mati Balenović</w:t>
      </w:r>
      <w:r w:rsidR="005A3A36" w:rsidRPr="000535BB">
        <w:rPr>
          <w:rFonts w:hAnsi="Times New Roman" w:ascii="Times New Roman"/>
          <w:szCs w:val="24"/>
          <w:lang w:val="hr-HR"/>
        </w:rPr>
        <w:t xml:space="preserve"> </w:t>
      </w:r>
      <w:r w:rsidR="001B60E8" w:rsidRPr="000535BB">
        <w:rPr>
          <w:rFonts w:hAnsi="Times New Roman" w:ascii="Times New Roman"/>
          <w:szCs w:val="24"/>
          <w:lang w:val="hr-HR"/>
        </w:rPr>
        <w:t>o</w:t>
      </w:r>
      <w:r w:rsidR="00220995" w:rsidRPr="000535BB">
        <w:rPr>
          <w:rFonts w:hAnsi="Times New Roman" w:ascii="Times New Roman"/>
          <w:szCs w:val="24"/>
          <w:lang w:val="hr-HR"/>
        </w:rPr>
        <w:t>dređuje</w:t>
      </w:r>
      <w:r>
        <w:rPr>
          <w:rFonts w:hAnsi="Times New Roman" w:ascii="Times New Roman"/>
          <w:szCs w:val="24"/>
          <w:lang w:val="hr-HR"/>
        </w:rPr>
        <w:t xml:space="preserve"> se:</w:t>
      </w:r>
    </w:p>
    <w:p w:rsidRDefault="008E7244" w:rsidP="008E7244" w:rsidR="008E7244">
      <w:pPr>
        <w:pStyle w:val="Odlomakpopisa"/>
        <w:ind w:left="709"/>
        <w:contextualSpacing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-nagrada za rad u prethodnom postupku u iznosu od 4.000,00 kn bruto</w:t>
      </w:r>
    </w:p>
    <w:p w:rsidRDefault="008E7244" w:rsidP="008E7244" w:rsidR="008E7244">
      <w:pPr>
        <w:pStyle w:val="Odlomakpopisa"/>
        <w:ind w:left="709"/>
        <w:contextualSpacing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-nagrada za rad u stečajnom postupku u iznosu od 4.000,00 kn bruto.</w:t>
      </w:r>
    </w:p>
    <w:p w:rsidRDefault="000535BB" w:rsidP="000535BB" w:rsidR="000535BB" w:rsidRPr="000535BB">
      <w:pPr>
        <w:pStyle w:val="Odlomakpopisa"/>
        <w:ind w:left="709"/>
        <w:contextualSpacing w:val="false"/>
        <w:jc w:val="both"/>
        <w:rPr>
          <w:rFonts w:hAnsi="Times New Roman" w:ascii="Times New Roman"/>
          <w:szCs w:val="24"/>
          <w:lang w:val="hr-HR"/>
        </w:rPr>
      </w:pPr>
    </w:p>
    <w:p w:rsidRDefault="00220995" w:rsidP="008E7244" w:rsidR="008E7244" w:rsidRPr="008E7244">
      <w:pPr>
        <w:pStyle w:val="Odlomakpopisa"/>
        <w:numPr>
          <w:ilvl w:val="0"/>
          <w:numId w:val="5"/>
        </w:numPr>
        <w:ind w:left="709"/>
        <w:contextualSpacing w:val="false"/>
        <w:jc w:val="both"/>
        <w:rPr>
          <w:rFonts w:hAnsi="Times New Roman" w:ascii="Times New Roman"/>
          <w:b/>
          <w:szCs w:val="24"/>
          <w:lang w:val="hr-HR"/>
        </w:rPr>
      </w:pPr>
      <w:r w:rsidRPr="000535BB">
        <w:rPr>
          <w:rFonts w:hAnsi="Times New Roman" w:ascii="Times New Roman"/>
          <w:szCs w:val="24"/>
          <w:lang w:val="hr-HR"/>
        </w:rPr>
        <w:t>Nalaže se računovodstvu ov</w:t>
      </w:r>
      <w:r w:rsidR="008E7244">
        <w:rPr>
          <w:rFonts w:hAnsi="Times New Roman" w:ascii="Times New Roman"/>
          <w:szCs w:val="24"/>
          <w:lang w:val="hr-HR"/>
        </w:rPr>
        <w:t>og suda da navedene</w:t>
      </w:r>
      <w:r w:rsidR="00712DDF" w:rsidRPr="000535BB">
        <w:rPr>
          <w:rFonts w:hAnsi="Times New Roman" w:ascii="Times New Roman"/>
          <w:szCs w:val="24"/>
          <w:lang w:val="hr-HR"/>
        </w:rPr>
        <w:t xml:space="preserve"> iznos</w:t>
      </w:r>
      <w:r w:rsidR="008E7244">
        <w:rPr>
          <w:rFonts w:hAnsi="Times New Roman" w:ascii="Times New Roman"/>
          <w:szCs w:val="24"/>
          <w:lang w:val="hr-HR"/>
        </w:rPr>
        <w:t>e odnosno ukupni iznos nagrade od 8.000,00 kn bruto</w:t>
      </w:r>
      <w:r w:rsidR="00712DDF" w:rsidRPr="000535BB">
        <w:rPr>
          <w:rFonts w:hAnsi="Times New Roman" w:ascii="Times New Roman"/>
          <w:szCs w:val="24"/>
          <w:lang w:val="hr-HR"/>
        </w:rPr>
        <w:t xml:space="preserve"> </w:t>
      </w:r>
      <w:r w:rsidR="00BE7492" w:rsidRPr="000535BB">
        <w:rPr>
          <w:rFonts w:hAnsi="Times New Roman" w:ascii="Times New Roman"/>
          <w:szCs w:val="24"/>
          <w:lang w:val="hr-HR"/>
        </w:rPr>
        <w:t>isplati</w:t>
      </w:r>
      <w:r w:rsidRPr="000535BB">
        <w:rPr>
          <w:rFonts w:hAnsi="Times New Roman" w:ascii="Times New Roman"/>
          <w:szCs w:val="24"/>
          <w:lang w:val="hr-HR"/>
        </w:rPr>
        <w:t xml:space="preserve"> </w:t>
      </w:r>
      <w:r w:rsidR="00CA7706" w:rsidRPr="000535BB">
        <w:rPr>
          <w:rFonts w:hAnsi="Times New Roman" w:ascii="Times New Roman"/>
          <w:szCs w:val="24"/>
          <w:lang w:val="hr-HR"/>
        </w:rPr>
        <w:t>iz Fonda</w:t>
      </w:r>
      <w:r w:rsidR="00DD2AFF" w:rsidRPr="000535BB">
        <w:rPr>
          <w:rFonts w:hAnsi="Times New Roman" w:ascii="Times New Roman"/>
          <w:szCs w:val="24"/>
          <w:lang w:val="hr-HR"/>
        </w:rPr>
        <w:t xml:space="preserve"> </w:t>
      </w:r>
      <w:r w:rsidR="00051883" w:rsidRPr="000535BB">
        <w:rPr>
          <w:rFonts w:hAnsi="Times New Roman" w:ascii="Times New Roman"/>
          <w:szCs w:val="24"/>
          <w:lang w:val="hr-HR"/>
        </w:rPr>
        <w:t>za namirenje troškova stečajnog postupka</w:t>
      </w:r>
      <w:r w:rsidR="008E7244">
        <w:rPr>
          <w:rFonts w:hAnsi="Times New Roman" w:ascii="Times New Roman"/>
          <w:szCs w:val="24"/>
          <w:lang w:val="hr-HR"/>
        </w:rPr>
        <w:t>, navedenom stečajnom upravitelju na račun naveden u zahtjevu od 4. kolovoza 2017.</w:t>
      </w:r>
    </w:p>
    <w:p w:rsidRDefault="008E7244" w:rsidP="008E7244" w:rsidR="008E7244" w:rsidRPr="008E7244">
      <w:pPr>
        <w:pStyle w:val="Odlomakpopisa"/>
        <w:ind w:left="709"/>
        <w:contextualSpacing w:val="false"/>
        <w:jc w:val="both"/>
        <w:rPr>
          <w:rFonts w:hAnsi="Times New Roman" w:ascii="Times New Roman"/>
          <w:b/>
          <w:szCs w:val="24"/>
          <w:lang w:val="hr-HR"/>
        </w:rPr>
      </w:pPr>
    </w:p>
    <w:p w:rsidRDefault="008E7244" w:rsidP="008E7244" w:rsidR="008E7244" w:rsidRPr="008E7244">
      <w:pPr>
        <w:pStyle w:val="Odlomakpopisa"/>
        <w:numPr>
          <w:ilvl w:val="0"/>
          <w:numId w:val="5"/>
        </w:numPr>
        <w:ind w:left="709"/>
        <w:contextualSpacing w:val="false"/>
        <w:jc w:val="both"/>
        <w:rPr>
          <w:rFonts w:hAnsi="Times New Roman" w:ascii="Times New Roman"/>
          <w:b/>
          <w:szCs w:val="24"/>
          <w:lang w:val="hr-HR"/>
        </w:rPr>
      </w:pPr>
      <w:r w:rsidRPr="008E7244">
        <w:rPr>
          <w:rFonts w:hAnsi="Times New Roman" w:ascii="Times New Roman"/>
          <w:szCs w:val="24"/>
          <w:lang w:val="hr-HR"/>
        </w:rPr>
        <w:t>O preostalom zatraženom iznosu nagrade do ukupno zatraženih 40.000,00 kn od strane stečajnog upravitelja, sud će odlučiti posebnim rješenjem tek nakon što se unovči imovina – nekretnine stečajnog dužnika koje se prodaju u ovršnom postupku, te će ovisno o iznosu utrška biti odlučeno i o povratu gore navedenih iznosa, iz stečajne mase u fond za namirenje troškova stečajnog postupka.</w:t>
      </w:r>
    </w:p>
    <w:p w:rsidRDefault="005F2BC1" w:rsidP="005F2BC1" w:rsidR="005F2BC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20995" w:rsidP="005F2BC1" w:rsidR="00220995" w:rsidRPr="005F2BC1">
      <w:pPr>
        <w:jc w:val="center"/>
        <w:rPr>
          <w:rFonts w:hAnsi="Times New Roman" w:ascii="Times New Roman"/>
          <w:szCs w:val="24"/>
          <w:lang w:val="hr-HR"/>
        </w:rPr>
      </w:pPr>
      <w:r w:rsidRPr="005F2BC1">
        <w:rPr>
          <w:rFonts w:hAnsi="Times New Roman" w:ascii="Times New Roman"/>
          <w:szCs w:val="24"/>
          <w:lang w:val="hr-HR"/>
        </w:rPr>
        <w:t>Obrazloženje</w:t>
      </w:r>
    </w:p>
    <w:p w:rsidRDefault="00667E15" w:rsidP="00220995" w:rsidR="00667E15">
      <w:pPr>
        <w:jc w:val="both"/>
        <w:rPr>
          <w:rFonts w:hAnsi="Times New Roman" w:ascii="Times New Roman"/>
          <w:szCs w:val="24"/>
          <w:lang w:val="hr-HR"/>
        </w:rPr>
      </w:pPr>
    </w:p>
    <w:p w:rsidRDefault="008E7244" w:rsidP="008E7244" w:rsidR="008E72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Gore navedeni stečajni upravitelj obavljao je poslove privremenog i poslove stečajnog upravitelja u  gore navedenom stečajnom postupku koji je pokrenut od strane </w:t>
      </w:r>
      <w:r w:rsidR="00667E15" w:rsidRPr="00B00851">
        <w:rPr>
          <w:rFonts w:hAnsi="Times New Roman" w:ascii="Times New Roman"/>
          <w:szCs w:val="24"/>
          <w:lang w:val="hr-HR"/>
        </w:rPr>
        <w:t>Financijska agencija</w:t>
      </w:r>
      <w:r w:rsidR="006B36CA">
        <w:rPr>
          <w:rFonts w:hAnsi="Times New Roman" w:ascii="Times New Roman"/>
          <w:szCs w:val="24"/>
          <w:lang w:val="hr-HR"/>
        </w:rPr>
        <w:t xml:space="preserve"> Regionalni centar Zagreb, </w:t>
      </w:r>
      <w:r>
        <w:rPr>
          <w:rFonts w:hAnsi="Times New Roman" w:ascii="Times New Roman"/>
          <w:szCs w:val="24"/>
          <w:lang w:val="hr-HR"/>
        </w:rPr>
        <w:t>koja je oslobođena plaćanja troškova postupka.</w:t>
      </w:r>
    </w:p>
    <w:p w:rsidRDefault="008E7244" w:rsidP="008E7244" w:rsidR="008E72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E7244" w:rsidP="008E7244" w:rsidR="008E72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Zbog dugotrajnog trajanja ovršnog postupka pred Općinskim sudom na području kojeg se nalaze nekretnine stečajnog dužnika, stečajni </w:t>
      </w:r>
      <w:r w:rsidR="00BE670A">
        <w:rPr>
          <w:rFonts w:hAnsi="Times New Roman" w:ascii="Times New Roman"/>
          <w:szCs w:val="24"/>
          <w:lang w:val="hr-HR"/>
        </w:rPr>
        <w:t>upravitelj</w:t>
      </w:r>
      <w:r>
        <w:rPr>
          <w:rFonts w:hAnsi="Times New Roman" w:ascii="Times New Roman"/>
          <w:szCs w:val="24"/>
          <w:lang w:val="hr-HR"/>
        </w:rPr>
        <w:t xml:space="preserve"> je predložio vjerovnicima postupanje po odredbi čl. 293. Stečajnog zakona (NN 71/15) čemu se isti nisu protivili nakon čega je postupak obustavljen i zaključen pozivom na navedenu odredbu, s tim da će nastavak uslijediti tek nakon što se unovče nekretnine u ovršnom postupku, a sve uzimajući u obzir da osim navedenih nekretnina dužnik  nema </w:t>
      </w:r>
      <w:r w:rsidR="00BE670A">
        <w:rPr>
          <w:rFonts w:hAnsi="Times New Roman" w:ascii="Times New Roman"/>
          <w:szCs w:val="24"/>
          <w:lang w:val="hr-HR"/>
        </w:rPr>
        <w:t>imovine</w:t>
      </w:r>
      <w:r>
        <w:rPr>
          <w:rFonts w:hAnsi="Times New Roman" w:ascii="Times New Roman"/>
          <w:szCs w:val="24"/>
          <w:lang w:val="hr-HR"/>
        </w:rPr>
        <w:t xml:space="preserve"> koja bi činila stečajnu masu tako da stečajni upravitelj nije mogao namiriti niti </w:t>
      </w:r>
      <w:r w:rsidR="00BE670A">
        <w:rPr>
          <w:rFonts w:hAnsi="Times New Roman" w:ascii="Times New Roman"/>
          <w:szCs w:val="24"/>
          <w:lang w:val="hr-HR"/>
        </w:rPr>
        <w:t>troškove</w:t>
      </w:r>
      <w:r>
        <w:rPr>
          <w:rFonts w:hAnsi="Times New Roman" w:ascii="Times New Roman"/>
          <w:szCs w:val="24"/>
          <w:lang w:val="hr-HR"/>
        </w:rPr>
        <w:t xml:space="preserve"> postupka niti ostale obveze stečajne mase.</w:t>
      </w:r>
    </w:p>
    <w:p w:rsidRDefault="008E7244" w:rsidP="008E7244" w:rsidR="008E72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E7244" w:rsidP="008E7244" w:rsidR="008E72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E7244" w:rsidP="008E7244" w:rsidR="009721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Stoga je u dosadašnjem tijeku postupka odlučeno kao u izreci ovog rješenja t</w:t>
      </w:r>
      <w:r w:rsidR="00367E85">
        <w:rPr>
          <w:rFonts w:hAnsi="Times New Roman" w:ascii="Times New Roman"/>
          <w:szCs w:val="24"/>
          <w:lang w:val="hr-HR"/>
        </w:rPr>
        <w:t xml:space="preserve">emeljem odredbe čl. 4. </w:t>
      </w:r>
      <w:r w:rsidR="00367E85" w:rsidRPr="00367E85">
        <w:rPr>
          <w:rFonts w:hAnsi="Times New Roman" w:ascii="Times New Roman"/>
          <w:szCs w:val="24"/>
          <w:lang w:val="hr-HR"/>
        </w:rPr>
        <w:t>Uredba o  kriterijima i načinu obračuna i plaćanja nagrada stečajnim upraviteljima (NN 105/15)</w:t>
      </w:r>
      <w:r w:rsidR="00367E85">
        <w:rPr>
          <w:rFonts w:hAnsi="Times New Roman" w:ascii="Times New Roman"/>
          <w:szCs w:val="24"/>
          <w:lang w:val="hr-HR"/>
        </w:rPr>
        <w:t xml:space="preserve">, i čl. 18., </w:t>
      </w:r>
      <w:r w:rsidR="000B17E3">
        <w:rPr>
          <w:rFonts w:hAnsi="Times New Roman" w:ascii="Times New Roman"/>
          <w:szCs w:val="24"/>
          <w:lang w:val="hr-HR"/>
        </w:rPr>
        <w:t>76. st. 1. točka 6, te čl. 94. SZ-a</w:t>
      </w:r>
      <w:r w:rsidR="006B36CA">
        <w:rPr>
          <w:rFonts w:hAnsi="Times New Roman" w:ascii="Times New Roman"/>
          <w:szCs w:val="24"/>
          <w:lang w:val="hr-HR"/>
        </w:rPr>
        <w:t>,</w:t>
      </w:r>
      <w:r w:rsidR="000B17E3">
        <w:rPr>
          <w:rFonts w:hAnsi="Times New Roman" w:ascii="Times New Roman"/>
          <w:szCs w:val="24"/>
          <w:lang w:val="hr-HR"/>
        </w:rPr>
        <w:t xml:space="preserve"> odlučeno je stoga kao u izreci ovog rješenja.</w:t>
      </w:r>
    </w:p>
    <w:p w:rsidRDefault="009721DE" w:rsidP="009721DE" w:rsidR="009721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E7492" w:rsidP="00780A6F" w:rsidR="00220995" w:rsidRPr="00204F64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 xml:space="preserve">U </w:t>
      </w:r>
      <w:r w:rsidR="00220995" w:rsidRPr="00204F64">
        <w:rPr>
          <w:rFonts w:hAnsi="Times New Roman" w:ascii="Times New Roman"/>
          <w:szCs w:val="24"/>
          <w:lang w:val="hr-HR"/>
        </w:rPr>
        <w:t xml:space="preserve"> Zagreb</w:t>
      </w:r>
      <w:r w:rsidRPr="00204F64">
        <w:rPr>
          <w:rFonts w:hAnsi="Times New Roman" w:ascii="Times New Roman"/>
          <w:szCs w:val="24"/>
          <w:lang w:val="hr-HR"/>
        </w:rPr>
        <w:t>u</w:t>
      </w:r>
      <w:r w:rsidR="00220995" w:rsidRPr="00204F64">
        <w:rPr>
          <w:rFonts w:hAnsi="Times New Roman" w:ascii="Times New Roman"/>
          <w:szCs w:val="24"/>
          <w:lang w:val="hr-HR"/>
        </w:rPr>
        <w:t xml:space="preserve">, </w:t>
      </w:r>
      <w:r w:rsidR="008E7244">
        <w:rPr>
          <w:rFonts w:hAnsi="Times New Roman" w:ascii="Times New Roman"/>
          <w:szCs w:val="24"/>
          <w:lang w:val="hr-HR"/>
        </w:rPr>
        <w:t>3</w:t>
      </w:r>
      <w:r w:rsidR="0026226C" w:rsidRPr="00204F64">
        <w:rPr>
          <w:rFonts w:hAnsi="Times New Roman" w:ascii="Times New Roman"/>
          <w:szCs w:val="24"/>
          <w:lang w:val="hr-HR"/>
        </w:rPr>
        <w:t xml:space="preserve">. </w:t>
      </w:r>
      <w:r w:rsidR="008E7244">
        <w:rPr>
          <w:rFonts w:hAnsi="Times New Roman" w:ascii="Times New Roman"/>
          <w:szCs w:val="24"/>
          <w:lang w:val="hr-HR"/>
        </w:rPr>
        <w:t>studenog</w:t>
      </w:r>
      <w:r w:rsidR="009A79A3" w:rsidRPr="00204F64">
        <w:rPr>
          <w:rFonts w:hAnsi="Times New Roman" w:ascii="Times New Roman"/>
          <w:szCs w:val="24"/>
          <w:lang w:val="hr-HR"/>
        </w:rPr>
        <w:t xml:space="preserve"> </w:t>
      </w:r>
      <w:r w:rsidR="000535BB">
        <w:rPr>
          <w:rFonts w:hAnsi="Times New Roman" w:ascii="Times New Roman"/>
          <w:szCs w:val="24"/>
          <w:lang w:val="hr-HR"/>
        </w:rPr>
        <w:t>2017</w:t>
      </w:r>
      <w:r w:rsidR="003E7C9C" w:rsidRPr="00204F64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204F64">
      <w:pPr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  <w:t>SUDAC:</w:t>
      </w:r>
    </w:p>
    <w:p w:rsidRDefault="00DD2AFF" w:rsidP="0026226C" w:rsidR="009E6723" w:rsidRPr="00204F64">
      <w:pPr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Pr="00204F64">
        <w:rPr>
          <w:rFonts w:hAnsi="Times New Roman" w:ascii="Times New Roman"/>
          <w:szCs w:val="24"/>
          <w:lang w:val="hr-HR"/>
        </w:rPr>
        <w:tab/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="00780A6F" w:rsidRPr="00204F64">
        <w:rPr>
          <w:rFonts w:hAnsi="Times New Roman" w:ascii="Times New Roman"/>
          <w:szCs w:val="24"/>
          <w:lang w:val="hr-HR"/>
        </w:rPr>
        <w:t xml:space="preserve">   </w:t>
      </w:r>
      <w:r w:rsidR="00220995" w:rsidRPr="00204F64">
        <w:rPr>
          <w:rFonts w:hAnsi="Times New Roman" w:ascii="Times New Roman"/>
          <w:szCs w:val="24"/>
          <w:lang w:val="hr-HR"/>
        </w:rPr>
        <w:t xml:space="preserve">    </w:t>
      </w:r>
      <w:r w:rsidR="00424910">
        <w:rPr>
          <w:rFonts w:hAnsi="Times New Roman" w:ascii="Times New Roman"/>
          <w:szCs w:val="24"/>
          <w:lang w:val="hr-HR"/>
        </w:rPr>
        <w:t xml:space="preserve">   </w:t>
      </w:r>
      <w:r w:rsidR="00220995" w:rsidRPr="00204F64">
        <w:rPr>
          <w:rFonts w:hAnsi="Times New Roman" w:ascii="Times New Roman"/>
          <w:szCs w:val="24"/>
          <w:lang w:val="hr-HR"/>
        </w:rPr>
        <w:t>Nevenka Siladi Rstić</w:t>
      </w:r>
      <w:r w:rsidR="0073431E">
        <w:rPr>
          <w:rFonts w:hAnsi="Times New Roman" w:ascii="Times New Roman"/>
          <w:szCs w:val="24"/>
          <w:lang w:val="hr-HR"/>
        </w:rPr>
        <w:t>,v.r.</w:t>
      </w:r>
    </w:p>
    <w:p w:rsidRDefault="000535BB" w:rsidP="0026226C" w:rsidR="000535B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E6723" w:rsidP="0026226C" w:rsidR="009E6723" w:rsidRPr="00204F64">
      <w:pPr>
        <w:jc w:val="both"/>
        <w:rPr>
          <w:rFonts w:hAnsi="Times New Roman" w:ascii="Times New Roman"/>
          <w:i/>
          <w:szCs w:val="24"/>
          <w:lang w:val="hr-HR"/>
        </w:rPr>
      </w:pPr>
      <w:r w:rsidRPr="00204F64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9E6723" w:rsidRPr="00204F64">
      <w:pPr>
        <w:jc w:val="both"/>
        <w:rPr>
          <w:rFonts w:hAnsi="Times New Roman" w:ascii="Times New Roman"/>
          <w:i/>
          <w:szCs w:val="24"/>
          <w:lang w:val="hr-HR"/>
        </w:rPr>
      </w:pPr>
      <w:r w:rsidRPr="00204F64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744483" w:rsidP="0026226C" w:rsidR="00744483" w:rsidRPr="00204F6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1883" w:rsidP="00CC7EDE" w:rsidR="00051883">
      <w:pPr>
        <w:pStyle w:val="Uvuenotijeloteksta"/>
        <w:ind w:left="0"/>
        <w:jc w:val="both"/>
      </w:pPr>
    </w:p>
    <w:p w:rsidRDefault="00051883" w:rsidP="00CC7EDE" w:rsidR="00051883">
      <w:pPr>
        <w:pStyle w:val="Uvuenotijeloteksta"/>
        <w:ind w:left="0"/>
        <w:jc w:val="both"/>
      </w:pPr>
    </w:p>
    <w:p w:rsidRDefault="0073431E" w:rsidP="0073431E" w:rsidR="00776A2F">
      <w:pPr>
        <w:ind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73431E" w:rsidP="0073431E" w:rsidR="0073431E">
      <w:pPr>
        <w:ind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</w:t>
      </w:r>
      <w:r w:rsidRPr="0073431E">
        <w:rPr>
          <w:rFonts w:hAnsi="Times New Roman" w:ascii="Times New Roman"/>
          <w:szCs w:val="24"/>
          <w:lang w:val="hr-HR"/>
        </w:rPr>
        <w:t>Monika Grbac</w:t>
      </w:r>
    </w:p>
    <w:p w:rsidRDefault="000535BB" w:rsidP="000535BB" w:rsidR="000535BB" w:rsidRPr="00664F64">
      <w:pPr>
        <w:jc w:val="both"/>
        <w:rPr>
          <w:rFonts w:hAnsi="Times New Roman" w:ascii="Times New Roman"/>
          <w:szCs w:val="24"/>
          <w:lang w:val="hr-HR"/>
        </w:rPr>
      </w:pPr>
    </w:p>
    <w:sectPr w:rsidSect="00780A6F" w:rsidR="000535BB" w:rsidRPr="00664F64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8D6" w:rsidR="005218D6">
      <w:r>
        <w:separator/>
      </w:r>
    </w:p>
  </w:endnote>
  <w:endnote w:id="0" w:type="continuationSeparator">
    <w:p w:rsidRDefault="005218D6" w:rsidR="00521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8D6" w:rsidR="005218D6">
      <w:r>
        <w:separator/>
      </w:r>
    </w:p>
  </w:footnote>
  <w:footnote w:id="0" w:type="continuationSeparator">
    <w:p w:rsidRDefault="005218D6" w:rsidR="005218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EDE" w:rsidR="00CC7ED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7EDE" w:rsidR="00CC7ED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5924826"/>
      <w:docPartObj>
        <w:docPartGallery w:val="Page Numbers (Top of Page)"/>
        <w:docPartUnique/>
      </w:docPartObj>
    </w:sdtPr>
    <w:sdtEndPr/>
    <w:sdtContent>
      <w:p w:rsidRDefault="003A7395" w:rsidR="003A739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3431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3A7395" w:rsidR="00CC7EDE">
    <w:pPr>
      <w:pStyle w:val="Zaglavlje"/>
      <w:ind w:right="360"/>
    </w:pPr>
    <w:r>
      <w:tab/>
    </w:r>
    <w:r>
      <w:tab/>
    </w:r>
    <w:r w:rsidR="00667E15">
      <w:rPr>
        <w:rFonts w:hAnsi="Times New Roman" w:ascii="Times New Roman"/>
        <w:szCs w:val="24"/>
        <w:lang w:val="hr-HR"/>
      </w:rPr>
      <w:t xml:space="preserve">Poslovni broj: </w:t>
    </w:r>
    <w:r w:rsidR="00667E15" w:rsidRPr="00DD2AFF">
      <w:rPr>
        <w:rFonts w:hAnsi="Times New Roman" w:ascii="Times New Roman"/>
        <w:szCs w:val="24"/>
        <w:lang w:val="hr-HR"/>
      </w:rPr>
      <w:t>47</w:t>
    </w:r>
    <w:r w:rsidR="00667E15">
      <w:rPr>
        <w:rFonts w:hAnsi="Times New Roman" w:ascii="Times New Roman"/>
        <w:szCs w:val="24"/>
        <w:lang w:val="hr-HR"/>
      </w:rPr>
      <w:t xml:space="preserve">. </w:t>
    </w:r>
    <w:r w:rsidR="00667E15" w:rsidRPr="00DD2AFF">
      <w:rPr>
        <w:rFonts w:hAnsi="Times New Roman" w:ascii="Times New Roman"/>
        <w:szCs w:val="24"/>
        <w:lang w:val="hr-HR"/>
      </w:rPr>
      <w:t>St-</w:t>
    </w:r>
    <w:r w:rsidR="00BE670A">
      <w:rPr>
        <w:rFonts w:hAnsi="Times New Roman" w:ascii="Times New Roman"/>
        <w:szCs w:val="24"/>
        <w:lang w:val="hr-HR"/>
      </w:rPr>
      <w:t>289/15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7395" w:rsidR="003A7395">
    <w:pPr>
      <w:pStyle w:val="Zaglavlje"/>
      <w:rPr>
        <w:rFonts w:hAnsi="Times New Roman" w:ascii="Times New Roman"/>
        <w:szCs w:val="24"/>
        <w:lang w:val="hr-HR"/>
      </w:rPr>
    </w:pPr>
  </w:p>
  <w:p w:rsidRDefault="008A6103" w:rsidP="00953077" w:rsidR="008A6103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 w:rsidR="00712DDF"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 xml:space="preserve">    Poslovni broj: </w:t>
    </w:r>
    <w:r w:rsidR="00CC7EDE" w:rsidRPr="00DD2AFF">
      <w:rPr>
        <w:rFonts w:hAnsi="Times New Roman" w:ascii="Times New Roman"/>
        <w:szCs w:val="24"/>
        <w:lang w:val="hr-HR"/>
      </w:rPr>
      <w:t>47</w:t>
    </w:r>
    <w:r w:rsidR="00AD0CA6">
      <w:rPr>
        <w:rFonts w:hAnsi="Times New Roman" w:ascii="Times New Roman"/>
        <w:szCs w:val="24"/>
        <w:lang w:val="hr-HR"/>
      </w:rPr>
      <w:t>.</w:t>
    </w:r>
    <w:r w:rsidR="00664F64">
      <w:rPr>
        <w:rFonts w:hAnsi="Times New Roman" w:ascii="Times New Roman"/>
        <w:szCs w:val="24"/>
        <w:lang w:val="hr-HR"/>
      </w:rPr>
      <w:t xml:space="preserve"> </w:t>
    </w:r>
    <w:r w:rsidR="00CC7EDE" w:rsidRPr="00DD2AFF">
      <w:rPr>
        <w:rFonts w:hAnsi="Times New Roman" w:ascii="Times New Roman"/>
        <w:szCs w:val="24"/>
        <w:lang w:val="hr-HR"/>
      </w:rPr>
      <w:t>St-</w:t>
    </w:r>
    <w:r w:rsidR="008E7244">
      <w:rPr>
        <w:rFonts w:hAnsi="Times New Roman" w:ascii="Times New Roman"/>
        <w:szCs w:val="24"/>
        <w:lang w:val="hr-HR"/>
      </w:rPr>
      <w:t>289/15</w:t>
    </w:r>
  </w:p>
  <w:p w:rsidRDefault="008A6103" w:rsidP="00953077" w:rsidR="008A6103" w:rsidRPr="008A6103">
    <w:pPr>
      <w:pStyle w:val="Zaglavlje"/>
      <w:rPr>
        <w:rFonts w:hAnsi="Times New Roman" w:ascii="Times New Roman"/>
        <w:szCs w:val="24"/>
        <w:lang w:val="hr-HR"/>
      </w:rPr>
    </w:pPr>
  </w:p>
  <w:p w:rsidRDefault="003A7395" w:rsidP="00953077" w:rsidR="003A7395">
    <w:pPr>
      <w:pStyle w:val="Zaglavlje"/>
      <w:rPr>
        <w:rFonts w:hAnsi="Times New Roman" w:ascii="Times New Roman"/>
        <w:sz w:val="20"/>
        <w:lang w:val="hr-HR"/>
      </w:rPr>
    </w:pP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0C42FE" w:rsidR="00712DDF" w:rsidRPr="008A6103">
    <w:pPr>
      <w:pStyle w:val="Zaglavlje"/>
      <w:ind w:left="426"/>
      <w:rPr>
        <w:rFonts w:hAnsi="Times New Roman" w:ascii="Times New Roman"/>
        <w:lang w:val="hr-HR"/>
      </w:rPr>
    </w:pPr>
    <w:r w:rsidRPr="008A6103">
      <w:rPr>
        <w:rFonts w:hAnsi="Times New Roman" w:ascii="Times New Roman"/>
        <w:lang w:val="hr-HR"/>
      </w:rPr>
      <w:t>REPUBLIKA HRVATSKA</w:t>
    </w:r>
  </w:p>
  <w:p w:rsidRDefault="00712DDF" w:rsidP="000C42FE" w:rsidR="00712DDF" w:rsidRPr="008A6103">
    <w:pPr>
      <w:pStyle w:val="Zaglavlje"/>
      <w:ind w:left="426"/>
      <w:rPr>
        <w:rFonts w:hAnsi="Times New Roman" w:ascii="Times New Roman"/>
        <w:lang w:val="hr-HR"/>
      </w:rPr>
    </w:pPr>
    <w:r w:rsidRPr="008A6103">
      <w:rPr>
        <w:rFonts w:hAnsi="Times New Roman" w:ascii="Times New Roman"/>
        <w:lang w:val="hr-HR"/>
      </w:rPr>
      <w:t>Trgovački sud u Zagrebu</w:t>
    </w:r>
  </w:p>
  <w:p w:rsidRDefault="00712DDF" w:rsidP="00712DDF" w:rsidR="00CC7EDE" w:rsidRPr="008A6103">
    <w:pPr>
      <w:pStyle w:val="Zaglavlje"/>
      <w:ind w:left="426"/>
      <w:rPr>
        <w:lang w:val="hr-HR"/>
      </w:rPr>
    </w:pPr>
    <w:r w:rsidRPr="008A6103">
      <w:rPr>
        <w:rFonts w:hAnsi="Times New Roman" w:ascii="Times New Roman"/>
        <w:lang w:val="hr-HR"/>
      </w:rPr>
      <w:t>Zagreb</w:t>
    </w:r>
    <w:r w:rsidR="00667E15">
      <w:rPr>
        <w:rFonts w:hAnsi="Times New Roman" w:ascii="Times New Roman"/>
        <w:lang w:val="hr-HR"/>
      </w:rPr>
      <w:t>, Amruševa 2/II, desno (p.p. 432</w:t>
    </w:r>
    <w:r w:rsidRPr="008A6103">
      <w:rPr>
        <w:rFonts w:hAnsi="Times New Roman" w:ascii="Times New Roman"/>
        <w:lang w:val="hr-HR"/>
      </w:rPr>
      <w:t>)</w:t>
    </w:r>
    <w:r w:rsidR="00CC7EDE">
      <w:rPr>
        <w:rFonts w:hAnsi="Times New Roman" w:ascii="Times New Roman"/>
        <w:szCs w:val="24"/>
        <w:lang w:val="hr-HR"/>
      </w:rPr>
      <w:tab/>
    </w:r>
    <w:r w:rsidR="00CC7EDE">
      <w:rPr>
        <w:rFonts w:hAnsi="Times New Roman" w:ascii="Times New Roman"/>
        <w:szCs w:val="24"/>
        <w:lang w:val="hr-HR"/>
      </w:rPr>
      <w:tab/>
    </w:r>
    <w:r w:rsidR="00CC7ED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5F3060"/>
    <w:multiLevelType w:val="hybridMultilevel"/>
    <w:tmpl w:val="1320F61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CC4D76"/>
    <w:multiLevelType w:val="hybridMultilevel"/>
    <w:tmpl w:val="1226ABB8"/>
    <w:lvl w:tplc="27F8AC5A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6B6662"/>
    <w:multiLevelType w:val="hybridMultilevel"/>
    <w:tmpl w:val="3C283450"/>
    <w:lvl w:tplc="530EDA6A" w:ilvl="0">
      <w:start w:val="1"/>
      <w:numFmt w:val="upperRoman"/>
      <w:lvlText w:val="%1.)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0F75F8B"/>
    <w:multiLevelType w:val="hybridMultilevel"/>
    <w:tmpl w:val="513A71A2"/>
    <w:lvl w:tplc="6416347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EC52AC"/>
    <w:multiLevelType w:val="hybridMultilevel"/>
    <w:tmpl w:val="C9D44E6C"/>
    <w:lvl w:tplc="1E724356" w:ilvl="0">
      <w:start w:val="1"/>
      <w:numFmt w:val="upperRoman"/>
      <w:lvlText w:val="%1)"/>
      <w:lvlJc w:val="left"/>
      <w:pPr>
        <w:ind w:hanging="720" w:left="1080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509A"/>
    <w:rsid w:val="0000725B"/>
    <w:rsid w:val="00013434"/>
    <w:rsid w:val="00021347"/>
    <w:rsid w:val="0004496F"/>
    <w:rsid w:val="00051883"/>
    <w:rsid w:val="000535BB"/>
    <w:rsid w:val="000552E7"/>
    <w:rsid w:val="0005693E"/>
    <w:rsid w:val="00093FFD"/>
    <w:rsid w:val="000A58A5"/>
    <w:rsid w:val="000B17E3"/>
    <w:rsid w:val="000D4B7E"/>
    <w:rsid w:val="000E32AE"/>
    <w:rsid w:val="000E491A"/>
    <w:rsid w:val="0010798E"/>
    <w:rsid w:val="00130A60"/>
    <w:rsid w:val="00144DFA"/>
    <w:rsid w:val="00157E41"/>
    <w:rsid w:val="00171938"/>
    <w:rsid w:val="00180739"/>
    <w:rsid w:val="00193AA2"/>
    <w:rsid w:val="0019665F"/>
    <w:rsid w:val="001A63C1"/>
    <w:rsid w:val="001B60E8"/>
    <w:rsid w:val="001B7C99"/>
    <w:rsid w:val="001D1436"/>
    <w:rsid w:val="001D2BDF"/>
    <w:rsid w:val="001E241B"/>
    <w:rsid w:val="001E280A"/>
    <w:rsid w:val="001F5360"/>
    <w:rsid w:val="00200509"/>
    <w:rsid w:val="00204F64"/>
    <w:rsid w:val="002104E9"/>
    <w:rsid w:val="00212B6D"/>
    <w:rsid w:val="00220995"/>
    <w:rsid w:val="00222FCD"/>
    <w:rsid w:val="0022375B"/>
    <w:rsid w:val="002311F0"/>
    <w:rsid w:val="00233F52"/>
    <w:rsid w:val="00247A82"/>
    <w:rsid w:val="0025441F"/>
    <w:rsid w:val="002558D3"/>
    <w:rsid w:val="0026226C"/>
    <w:rsid w:val="00294EE9"/>
    <w:rsid w:val="002A12CC"/>
    <w:rsid w:val="002D08FA"/>
    <w:rsid w:val="002D0A57"/>
    <w:rsid w:val="002D1981"/>
    <w:rsid w:val="002D61BB"/>
    <w:rsid w:val="002E501D"/>
    <w:rsid w:val="002F2A18"/>
    <w:rsid w:val="00302E20"/>
    <w:rsid w:val="003137CE"/>
    <w:rsid w:val="00325721"/>
    <w:rsid w:val="00367E85"/>
    <w:rsid w:val="0037763C"/>
    <w:rsid w:val="003A02CA"/>
    <w:rsid w:val="003A7395"/>
    <w:rsid w:val="003C5395"/>
    <w:rsid w:val="003C611C"/>
    <w:rsid w:val="003E2E7E"/>
    <w:rsid w:val="003E7C9C"/>
    <w:rsid w:val="003F462E"/>
    <w:rsid w:val="00412375"/>
    <w:rsid w:val="004236A8"/>
    <w:rsid w:val="00424910"/>
    <w:rsid w:val="00447BE0"/>
    <w:rsid w:val="00481B26"/>
    <w:rsid w:val="004B0D0A"/>
    <w:rsid w:val="004C1393"/>
    <w:rsid w:val="004C22F2"/>
    <w:rsid w:val="004D641C"/>
    <w:rsid w:val="00513886"/>
    <w:rsid w:val="005218D6"/>
    <w:rsid w:val="00522CEB"/>
    <w:rsid w:val="00535B53"/>
    <w:rsid w:val="005534AC"/>
    <w:rsid w:val="00556CF6"/>
    <w:rsid w:val="005758F8"/>
    <w:rsid w:val="005A3A36"/>
    <w:rsid w:val="005B6418"/>
    <w:rsid w:val="005D32B6"/>
    <w:rsid w:val="005D6234"/>
    <w:rsid w:val="005E13C6"/>
    <w:rsid w:val="005F02F3"/>
    <w:rsid w:val="005F2BC1"/>
    <w:rsid w:val="005F432B"/>
    <w:rsid w:val="00602F57"/>
    <w:rsid w:val="006056F9"/>
    <w:rsid w:val="006211F2"/>
    <w:rsid w:val="00622AE8"/>
    <w:rsid w:val="00632AD5"/>
    <w:rsid w:val="006377E2"/>
    <w:rsid w:val="006637D6"/>
    <w:rsid w:val="00663D4A"/>
    <w:rsid w:val="00664F64"/>
    <w:rsid w:val="00667373"/>
    <w:rsid w:val="00667E15"/>
    <w:rsid w:val="00680867"/>
    <w:rsid w:val="006829DB"/>
    <w:rsid w:val="006872D4"/>
    <w:rsid w:val="00697794"/>
    <w:rsid w:val="006B36CA"/>
    <w:rsid w:val="006D10C1"/>
    <w:rsid w:val="00704AE2"/>
    <w:rsid w:val="00712DDF"/>
    <w:rsid w:val="00716992"/>
    <w:rsid w:val="0072466F"/>
    <w:rsid w:val="0073431E"/>
    <w:rsid w:val="0073574B"/>
    <w:rsid w:val="00735E99"/>
    <w:rsid w:val="00744483"/>
    <w:rsid w:val="007535F2"/>
    <w:rsid w:val="00761F5A"/>
    <w:rsid w:val="0077554D"/>
    <w:rsid w:val="00776A2F"/>
    <w:rsid w:val="00780A6F"/>
    <w:rsid w:val="00783C62"/>
    <w:rsid w:val="0079123E"/>
    <w:rsid w:val="007A6379"/>
    <w:rsid w:val="007B7C9B"/>
    <w:rsid w:val="007D211A"/>
    <w:rsid w:val="007D6CCB"/>
    <w:rsid w:val="007F2207"/>
    <w:rsid w:val="008269EB"/>
    <w:rsid w:val="008303E6"/>
    <w:rsid w:val="00836DC0"/>
    <w:rsid w:val="008372D1"/>
    <w:rsid w:val="00874415"/>
    <w:rsid w:val="00881CE1"/>
    <w:rsid w:val="00892680"/>
    <w:rsid w:val="00892C86"/>
    <w:rsid w:val="0089356E"/>
    <w:rsid w:val="00893CD3"/>
    <w:rsid w:val="00896643"/>
    <w:rsid w:val="008A073F"/>
    <w:rsid w:val="008A6103"/>
    <w:rsid w:val="008B559E"/>
    <w:rsid w:val="008B55DE"/>
    <w:rsid w:val="008B5B0B"/>
    <w:rsid w:val="008C07B9"/>
    <w:rsid w:val="008C7A64"/>
    <w:rsid w:val="008E7244"/>
    <w:rsid w:val="008F1073"/>
    <w:rsid w:val="00900AD1"/>
    <w:rsid w:val="009017F7"/>
    <w:rsid w:val="009023DB"/>
    <w:rsid w:val="00916877"/>
    <w:rsid w:val="00920A62"/>
    <w:rsid w:val="00922F94"/>
    <w:rsid w:val="00937B50"/>
    <w:rsid w:val="00941B53"/>
    <w:rsid w:val="0094202C"/>
    <w:rsid w:val="00951E95"/>
    <w:rsid w:val="009721DE"/>
    <w:rsid w:val="009934F5"/>
    <w:rsid w:val="009977A6"/>
    <w:rsid w:val="009A79A3"/>
    <w:rsid w:val="009B68B7"/>
    <w:rsid w:val="009E1B9E"/>
    <w:rsid w:val="009E5EC7"/>
    <w:rsid w:val="009E6723"/>
    <w:rsid w:val="00A276F6"/>
    <w:rsid w:val="00A32351"/>
    <w:rsid w:val="00A615C2"/>
    <w:rsid w:val="00A80FE8"/>
    <w:rsid w:val="00A85943"/>
    <w:rsid w:val="00AC52FD"/>
    <w:rsid w:val="00AD0CA6"/>
    <w:rsid w:val="00AD4785"/>
    <w:rsid w:val="00AE7BD4"/>
    <w:rsid w:val="00B22DD3"/>
    <w:rsid w:val="00B34DDB"/>
    <w:rsid w:val="00B611F1"/>
    <w:rsid w:val="00B72AB7"/>
    <w:rsid w:val="00B75D50"/>
    <w:rsid w:val="00B81088"/>
    <w:rsid w:val="00B86FF5"/>
    <w:rsid w:val="00B927D7"/>
    <w:rsid w:val="00BA57C8"/>
    <w:rsid w:val="00BE670A"/>
    <w:rsid w:val="00BE7492"/>
    <w:rsid w:val="00BF26FC"/>
    <w:rsid w:val="00C047C2"/>
    <w:rsid w:val="00C168EC"/>
    <w:rsid w:val="00C17E85"/>
    <w:rsid w:val="00C53BCA"/>
    <w:rsid w:val="00C9155F"/>
    <w:rsid w:val="00C94A55"/>
    <w:rsid w:val="00CA7706"/>
    <w:rsid w:val="00CC05B0"/>
    <w:rsid w:val="00CC1BFA"/>
    <w:rsid w:val="00CC7EDE"/>
    <w:rsid w:val="00CD1C56"/>
    <w:rsid w:val="00CE6185"/>
    <w:rsid w:val="00CF7E4E"/>
    <w:rsid w:val="00D01FF9"/>
    <w:rsid w:val="00D214A3"/>
    <w:rsid w:val="00D31067"/>
    <w:rsid w:val="00D3568F"/>
    <w:rsid w:val="00D3694B"/>
    <w:rsid w:val="00D370B4"/>
    <w:rsid w:val="00D4049A"/>
    <w:rsid w:val="00D4431A"/>
    <w:rsid w:val="00D508F9"/>
    <w:rsid w:val="00D63135"/>
    <w:rsid w:val="00D92C26"/>
    <w:rsid w:val="00DA09AC"/>
    <w:rsid w:val="00DA1C95"/>
    <w:rsid w:val="00DB01CD"/>
    <w:rsid w:val="00DB7D0D"/>
    <w:rsid w:val="00DC0415"/>
    <w:rsid w:val="00DC1807"/>
    <w:rsid w:val="00DD2AFF"/>
    <w:rsid w:val="00DD3B07"/>
    <w:rsid w:val="00DE4A40"/>
    <w:rsid w:val="00E371B1"/>
    <w:rsid w:val="00E40B2E"/>
    <w:rsid w:val="00E45AD4"/>
    <w:rsid w:val="00E66430"/>
    <w:rsid w:val="00E75460"/>
    <w:rsid w:val="00E91E37"/>
    <w:rsid w:val="00E94719"/>
    <w:rsid w:val="00EA0491"/>
    <w:rsid w:val="00EA7565"/>
    <w:rsid w:val="00EC1615"/>
    <w:rsid w:val="00EC2581"/>
    <w:rsid w:val="00EC49EE"/>
    <w:rsid w:val="00ED5CF9"/>
    <w:rsid w:val="00ED64A2"/>
    <w:rsid w:val="00EF697A"/>
    <w:rsid w:val="00F01C9E"/>
    <w:rsid w:val="00F070A5"/>
    <w:rsid w:val="00F12CCE"/>
    <w:rsid w:val="00F12F85"/>
    <w:rsid w:val="00F20EC5"/>
    <w:rsid w:val="00F369C4"/>
    <w:rsid w:val="00F42934"/>
    <w:rsid w:val="00F5584F"/>
    <w:rsid w:val="00F56463"/>
    <w:rsid w:val="00F81BDE"/>
    <w:rsid w:val="00F95288"/>
    <w:rsid w:val="00FA29F6"/>
    <w:rsid w:val="00FA3678"/>
    <w:rsid w:val="00FE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712DDF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A61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43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3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31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3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3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712DDF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A61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43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3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31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3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3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2015.</izvorni_sadrzaj>
    <derivirana_varijabla naziv="DomainObject.Predmet.DatumOsnivanja_1">22.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St-289/2015</izvorni_sadrzaj>
    <derivirana_varijabla naziv="DomainObject.Predmet.OznakaBroj_1">St-289/2015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statis.</izvorni_sadrzaj>
    <derivirana_varijabla naziv="DomainObject.Predmet.PrimjedbaSuca_1">statis.</derivirana_varijabla>
  </DomainObject.Predmet.PrimjedbaSuca>
  <DomainObject.Predmet.ProtustrankaFormated>
    <izvorni_sadrzaj>  GERMANE d.o.o. za trgovinu i usluge</izvorni_sadrzaj>
    <derivirana_varijabla naziv="DomainObject.Predmet.ProtustrankaFormated_1">  GERMANE d.o.o. za trgovinu i usluge</derivirana_varijabla>
  </DomainObject.Predmet.ProtustrankaFormated>
  <DomainObject.Predmet.ProtustrankaFormatedOIB>
    <izvorni_sadrzaj>  GERMANE d.o.o. za trgovinu i usluge, OIB 82961405824</izvorni_sadrzaj>
    <derivirana_varijabla naziv="DomainObject.Predmet.ProtustrankaFormatedOIB_1">  GERMANE d.o.o. za trgovinu i usluge, OIB 82961405824</derivirana_varijabla>
  </DomainObject.Predmet.ProtustrankaFormatedOIB>
  <DomainObject.Predmet.ProtustrankaFormatedWithAdress>
    <izvorni_sadrzaj> GERMANE d.o.o. za trgovinu i usluge, Ivice Lovinčića 12, 10360 Sesvete</izvorni_sadrzaj>
    <derivirana_varijabla naziv="DomainObject.Predmet.ProtustrankaFormatedWithAdress_1"> GERMANE d.o.o. za trgovinu i usluge, Ivice Lovinčića 12, 10360 Sesvete</derivirana_varijabla>
  </DomainObject.Predmet.ProtustrankaFormatedWithAdress>
  <DomainObject.Predmet.ProtustrankaFormatedWithAdressOIB>
    <izvorni_sadrzaj> GERMANE d.o.o. za trgovinu i usluge, OIB 82961405824, Ivice Lovinčića 12, 10360 Sesvete</izvorni_sadrzaj>
    <derivirana_varijabla naziv="DomainObject.Predmet.ProtustrankaFormatedWithAdressOIB_1"> GERMANE d.o.o. za trgovinu i usluge, OIB 82961405824, Ivice Lovinčića 12, 10360 Sesvete</derivirana_varijabla>
  </DomainObject.Predmet.ProtustrankaFormatedWithAdressOIB>
  <DomainObject.Predmet.ProtustrankaWithAdress>
    <izvorni_sadrzaj>GERMANE d.o.o. za trgovinu i usluge Ivice Lovinčića 12, 10360 Sesvete</izvorni_sadrzaj>
    <derivirana_varijabla naziv="DomainObject.Predmet.ProtustrankaWithAdress_1">GERMANE d.o.o. za trgovinu i usluge Ivice Lovinčića 12, 10360 Sesvete</derivirana_varijabla>
  </DomainObject.Predmet.ProtustrankaWithAdress>
  <DomainObject.Predmet.ProtustrankaWithAdressOIB>
    <izvorni_sadrzaj>GERMANE d.o.o. za trgovinu i usluge, OIB 82961405824, Ivice Lovinčića 12, 10360 Sesvete</izvorni_sadrzaj>
    <derivirana_varijabla naziv="DomainObject.Predmet.ProtustrankaWithAdressOIB_1">GERMANE d.o.o. za trgovinu i usluge, OIB 82961405824, Ivice Lovinčića 12, 10360 Sesvete</derivirana_varijabla>
  </DomainObject.Predmet.ProtustrankaWithAdressOIB>
  <DomainObject.Predmet.ProtustrankaNazivFormated>
    <izvorni_sadrzaj>GERMANE d.o.o. za trgovinu i usluge</izvorni_sadrzaj>
    <derivirana_varijabla naziv="DomainObject.Predmet.ProtustrankaNazivFormated_1">GERMANE d.o.o. za trgovinu i usluge</derivirana_varijabla>
  </DomainObject.Predmet.ProtustrankaNazivFormated>
  <DomainObject.Predmet.ProtustrankaNazivFormatedOIB>
    <izvorni_sadrzaj>GERMANE d.o.o. za trgovinu i usluge, OIB 82961405824</izvorni_sadrzaj>
    <derivirana_varijabla naziv="DomainObject.Predmet.ProtustrankaNazivFormatedOIB_1">GERMANE d.o.o. za trgovinu i usluge, OIB 82961405824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GERMANE d.o.o. za trgovinu i usluge</item>
    </izvorni_sadrzaj>
    <derivirana_varijabla naziv="DomainObject.Predmet.ProtuStrankaListFormated_1">
      <item>GERMANE d.o.o. za trgovinu i usluge</item>
    </derivirana_varijabla>
  </DomainObject.Predmet.ProtuStrankaListFormated>
  <DomainObject.Predmet.ProtuStrankaListFormatedOIB>
    <izvorni_sadrzaj>
      <item>GERMANE d.o.o. za trgovinu i usluge, OIB 82961405824</item>
    </izvorni_sadrzaj>
    <derivirana_varijabla naziv="DomainObject.Predmet.ProtuStrankaListFormatedOIB_1">
      <item>GERMANE d.o.o. za trgovinu i usluge, OIB 82961405824</item>
    </derivirana_varijabla>
  </DomainObject.Predmet.ProtuStrankaListFormatedOIB>
  <DomainObject.Predmet.ProtuStrankaListFormatedWithAdress>
    <izvorni_sadrzaj>
      <item>GERMANE d.o.o. za trgovinu i usluge, Ivice Lovinčića 12, 10360 Sesvete</item>
    </izvorni_sadrzaj>
    <derivirana_varijabla naziv="DomainObject.Predmet.ProtuStrankaListFormatedWithAdress_1">
      <item>GERMANE d.o.o. za trgovinu i usluge, Ivice Lovinčića 12, 10360 Sesvete</item>
    </derivirana_varijabla>
  </DomainObject.Predmet.ProtuStrankaListFormatedWithAdress>
  <DomainObject.Predmet.ProtuStrankaListFormatedWithAdressOIB>
    <izvorni_sadrzaj>
      <item>GERMANE d.o.o. za trgovinu i usluge, OIB 82961405824, Ivice Lovinčića 12, 10360 Sesvete</item>
    </izvorni_sadrzaj>
    <derivirana_varijabla naziv="DomainObject.Predmet.ProtuStrankaListFormatedWithAdressOIB_1">
      <item>GERMANE d.o.o. za trgovinu i usluge, OIB 82961405824, Ivice Lovinčića 12, 10360 Sesvete</item>
    </derivirana_varijabla>
  </DomainObject.Predmet.ProtuStrankaListFormatedWithAdressOIB>
  <DomainObject.Predmet.ProtuStrankaListNazivFormated>
    <izvorni_sadrzaj>
      <item>GERMANE d.o.o. za trgovinu i usluge</item>
    </izvorni_sadrzaj>
    <derivirana_varijabla naziv="DomainObject.Predmet.ProtuStrankaListNazivFormated_1">
      <item>GERMANE d.o.o. za trgovinu i usluge</item>
    </derivirana_varijabla>
  </DomainObject.Predmet.ProtuStrankaListNazivFormated>
  <DomainObject.Predmet.ProtuStrankaListNazivFormatedOIB>
    <izvorni_sadrzaj>
      <item>GERMANE d.o.o. za trgovinu i usluge, OIB 82961405824</item>
    </izvorni_sadrzaj>
    <derivirana_varijabla naziv="DomainObject.Predmet.ProtuStrankaListNazivFormatedOIB_1">
      <item>GERMANE d.o.o. za trgovinu i usluge, OIB 82961405824</item>
    </derivirana_varijabla>
  </DomainObject.Predmet.ProtuStrankaListNazivFormatedOIB>
  <DomainObject.Predmet.OstaliListFormated>
    <izvorni_sadrzaj>
      <item>Ante Zrinušić</item>
      <item>Mate Balenović</item>
      <item>RH, MF, Porezna uprava</item>
      <item>RH, Ministarstvo pravosuđa</item>
      <item>Županijsko državno odvjetništvo u Zagrebu</item>
    </izvorni_sadrzaj>
    <derivirana_varijabla naziv="DomainObject.Predmet.OstaliListFormated_1">
      <item>Ante Zrinušić</item>
      <item>Mate Balenović</item>
      <item>RH, MF, Porezna uprava</item>
      <item>RH, Ministarstvo pravosuđa</item>
      <item>Županijsko državno odvjetništvo u Zagrebu</item>
    </derivirana_varijabla>
  </DomainObject.Predmet.OstaliListFormated>
  <DomainObject.Predmet.OstaliListFormatedOIB>
    <izvorni_sadrzaj>
      <item>Ante Zrinušić, OIB 96198686097</item>
      <item>Mate Balenović, OIB 50117846393</item>
      <item>RH, MF, Porezna uprava</item>
      <item>RH, Ministarstvo pravosuđa</item>
      <item>Županijsko državno odvjetništvo u Zagrebu</item>
    </izvorni_sadrzaj>
    <derivirana_varijabla naziv="DomainObject.Predmet.OstaliListFormatedOIB_1">
      <item>Ante Zrinušić, OIB 96198686097</item>
      <item>Mate Balenović, OIB 50117846393</item>
      <item>RH, MF, Porezna uprava</item>
      <item>RH, Ministarstvo pravosuđa</item>
      <item>Županijsko državno odvjetništvo u Zagrebu</item>
    </derivirana_varijabla>
  </DomainObject.Predmet.OstaliListFormatedOIB>
  <DomainObject.Predmet.OstaliListFormatedWithAdress>
    <izvorni_sadrzaj>
      <item>Ante Zrinušić, Ivice Lovinčića 12, 10360 Sesvete</item>
      <item>Mate Balenović, Zeleni Dol 6a, 10000 Zagreb</item>
      <item>RH, MF, Porezna uprava, Av. Dubrovnik 32, 10000 Zagreb</item>
      <item>RH, Ministarstvo pravosuđa, Ul. grada Vukovara 49, 10000 Zagreb</item>
      <item>Županijsko državno odvjetništvo u Zagrebu</item>
    </izvorni_sadrzaj>
    <derivirana_varijabla naziv="DomainObject.Predmet.OstaliListFormatedWithAdress_1">
      <item>Ante Zrinušić, Ivice Lovinčića 12, 10360 Sesvete</item>
      <item>Mate Balenović, Zeleni Dol 6a, 10000 Zagreb</item>
      <item>RH, MF, Porezna uprava, Av. Dubrovnik 32, 10000 Zagreb</item>
      <item>RH, Ministarstvo pravosuđa, Ul. grada Vukovara 49, 10000 Zagreb</item>
      <item>Županijsko državno odvjetništvo u Zagrebu</item>
    </derivirana_varijabla>
  </DomainObject.Predmet.OstaliListFormatedWithAdress>
  <DomainObject.Predmet.OstaliListFormatedWithAdressOIB>
    <izvorni_sadrzaj>
      <item>Ante Zrinušić, OIB 96198686097, Ivice Lovinčića 12, 10360 Sesvete</item>
      <item>Mate Balenović, OIB 50117846393, Zeleni Dol 6a, 10000 Zagreb</item>
      <item>RH, MF, Porezna uprava, Av. Dubrovnik 32, 10000 Zagreb</item>
      <item>RH, Ministarstvo pravosuđa, Ul. grada Vukovara 49, 10000 Zagreb</item>
      <item>Županijsko državno odvjetništvo u Zagrebu</item>
    </izvorni_sadrzaj>
    <derivirana_varijabla naziv="DomainObject.Predmet.OstaliListFormatedWithAdressOIB_1">
      <item>Ante Zrinušić, OIB 96198686097, Ivice Lovinčića 12, 10360 Sesvete</item>
      <item>Mate Balenović, OIB 50117846393, Zeleni Dol 6a, 10000 Zagreb</item>
      <item>RH, MF, Porezna uprava, Av. Dubrovnik 32, 10000 Zagreb</item>
      <item>RH, Ministarstvo pravosuđa, Ul. grada Vukovara 49, 10000 Zagreb</item>
      <item>Županijsko državno odvjetništvo u Zagrebu</item>
    </derivirana_varijabla>
  </DomainObject.Predmet.OstaliListFormatedWithAdressOIB>
  <DomainObject.Predmet.OstaliListNazivFormated>
    <izvorni_sadrzaj>
      <item>Ante Zrinušić</item>
      <item>Mate Balenović</item>
      <item>RH, MF, Porezna uprava</item>
      <item>RH, Ministarstvo pravosuđa</item>
      <item>Županijsko državno odvjetništvo u Zagrebu</item>
    </izvorni_sadrzaj>
    <derivirana_varijabla naziv="DomainObject.Predmet.OstaliListNazivFormated_1">
      <item>Ante Zrinušić</item>
      <item>Mate Balenović</item>
      <item>RH, MF, Porezna uprava</item>
      <item>RH, Ministarstvo pravosuđa</item>
      <item>Županijsko državno odvjetništvo u Zagrebu</item>
    </derivirana_varijabla>
  </DomainObject.Predmet.OstaliListNazivFormated>
  <DomainObject.Predmet.OstaliListNazivFormatedOIB>
    <izvorni_sadrzaj>
      <item>Ante Zrinušić, OIB 96198686097</item>
      <item>Mate Balenović, OIB 50117846393</item>
      <item>RH, MF, Porezna uprava</item>
      <item>RH, Ministarstvo pravosuđa</item>
      <item>Županijsko državno odvjetništvo u Zagrebu</item>
    </izvorni_sadrzaj>
    <derivirana_varijabla naziv="DomainObject.Predmet.OstaliListNazivFormatedOIB_1">
      <item>Ante Zrinušić, OIB 96198686097</item>
      <item>Mate Balenović, OIB 50117846393</item>
      <item>RH, MF, Porezna uprava</item>
      <item>RH, Ministarstvo pravosuđa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GERMANE d.o.o. za trgovinu i usluge</izvorni_sadrzaj>
    <derivirana_varijabla naziv="DomainObject.Predmet.ProtustrankaIDrugi_1">GERMANE d.o.o. za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GERMANE d.o.o. za trgovinu i usluge, OIB 82961405824, Ivice Lovinčića 12, 10360 Sesvete</izvorni_sadrzaj>
    <derivirana_varijabla naziv="DomainObject.Predmet.ProtustrankaIDrugiAdressOIB_1">GERMANE d.o.o. za trgovinu i usluge, OIB 82961405824, Ivice Lovinčića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GERMANE d.o.o. za trgovinu i usluge</item>
      <item>Ante Zrinušić</item>
      <item>Mate Balenović</item>
      <item>RH, MF, Porezna uprava</item>
      <item>RH, Ministarstvo pravosuđa</item>
      <item>Županijsko državno odvjetništvo u Zagrebu</item>
    </izvorni_sadrzaj>
    <derivirana_varijabla naziv="DomainObject.Predmet.SudioniciListNaziv_1">
      <item>FINA Regionalni centar Zagreb</item>
      <item>GERMANE d.o.o. za trgovinu i usluge</item>
      <item>Ante Zrinušić</item>
      <item>Mate Balenović</item>
      <item>RH, MF, Porezna uprava</item>
      <item>RH, Ministarstvo pravosuđa</item>
      <item>Županijsko državno odvjetništvo u Zagrebu</item>
    </derivirana_varijabla>
  </DomainObject.Predmet.SudioniciListNaziv>
  <DomainObject.Predmet.SudioniciListAdressOIB>
    <izvorni_sadrzaj>
      <item>FINA Regionalni centar Zagreb, OIB 85821130368, Ilica 307,10000 Zagreb</item>
      <item>GERMANE d.o.o. za trgovinu i usluge, OIB 82961405824, Ivice Lovinčića 12,10360 Sesvete</item>
      <item>Ante Zrinušić, OIB 96198686097, Ivice Lovinčića 12,10360 Sesvete</item>
      <item>Mate Balenović, OIB 50117846393, Zeleni Dol 6a,10000 Zagreb</item>
      <item>RH, MF, Porezna uprava, Av. Dubrovnik 32,10000 Zagreb</item>
      <item>RH, Ministarstvo pravosuđa, Ul. grada Vukovara 49,10000 Zagreb</item>
      <item>Županijsko državno odvjetništvo u Zagrebu</item>
    </izvorni_sadrzaj>
    <derivirana_varijabla naziv="DomainObject.Predmet.SudioniciListAdressOIB_1">
      <item>FINA Regionalni centar Zagreb, OIB 85821130368, Ilica 307,10000 Zagreb</item>
      <item>GERMANE d.o.o. za trgovinu i usluge, OIB 82961405824, Ivice Lovinčića 12,10360 Sesvete</item>
      <item>Ante Zrinušić, OIB 96198686097, Ivice Lovinčića 12,10360 Sesvete</item>
      <item>Mate Balenović, OIB 50117846393, Zeleni Dol 6a,10000 Zagreb</item>
      <item>RH, MF, Porezna uprava, Av. Dubrovnik 32,10000 Zagreb</item>
      <item>RH, Ministarstvo pravosuđa, Ul. grada Vukovara 49,10000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82961405824</item>
      <item>, OIB 96198686097</item>
      <item>, OIB 50117846393</item>
      <item>, OIB null</item>
      <item>, OIB null</item>
      <item>, OIB null</item>
    </izvorni_sadrzaj>
    <derivirana_varijabla naziv="DomainObject.Predmet.SudioniciListNazivOIB_1">
      <item>, OIB 85821130368</item>
      <item>, OIB 82961405824</item>
      <item>, OIB 96198686097</item>
      <item>, OIB 50117846393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2312</properties:Characters>
  <properties:Lines>60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2017-11-03T09:29:00Z</dcterms:created>
  <dc:creator>rsticn</dc:creator>
  <cp:lastModifiedBy>Monika Grbac</cp:lastModifiedBy>
  <cp:lastPrinted>2017-11-03T10:50:00Z</cp:lastPrinted>
  <dcterms:modified xmlns:xsi="http://www.w3.org/2001/XMLSchema-instance" xsi:type="dcterms:W3CDTF">2017-11-03T10:51:00Z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