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00e4" w14:paraId="de600e4" w:rsidRDefault="00187406" w:rsidP="009B0DF0" w:rsidR="009B0DF0">
      <w:pPr>
        <w15:collapsed w:val="false"/>
      </w:pPr>
      <w:bookmarkStart w:name="_GoBack" w:id="0"/>
      <w:bookmarkEnd w:id="0"/>
      <w:r w:rsidRPr="00187406">
        <w:t xml:space="preserve">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E6976" w:rsidRPr="00C61EDF">
        <w:trPr>
          <w:trHeight w:val="2231"/>
        </w:trPr>
        <w:tc>
          <w:tcPr>
            <w:tcW w:type="dxa" w:w="3369"/>
            <w:vAlign w:val="center"/>
          </w:tcPr>
          <w:p w:rsidRDefault="005E6976" w:rsidP="00A66C00" w:rsidR="005E6976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E6976" w:rsidP="00A66C00" w:rsidR="005E6976" w:rsidRPr="00F24FD8">
            <w:pPr>
              <w:spacing w:before="100"/>
            </w:pPr>
            <w:r w:rsidRPr="00F24FD8">
              <w:t>REPUBLIKA HRVATSKA</w:t>
            </w:r>
          </w:p>
          <w:p w:rsidRDefault="005E6976" w:rsidP="00A66C00" w:rsidR="005E6976" w:rsidRPr="00F24FD8">
            <w:r w:rsidRPr="00F24FD8">
              <w:t>TRGOVAČKI SUD U SPLITU</w:t>
            </w:r>
          </w:p>
          <w:p w:rsidRDefault="005E6976" w:rsidP="00DA5B9D" w:rsidR="005E697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8576AE" w:rsidR="005E697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576AE">
              <w:rPr>
                <w:noProof/>
              </w:rPr>
              <w:t>1329</w:t>
            </w:r>
            <w:r>
              <w:rPr>
                <w:noProof/>
              </w:rPr>
              <w:t>/2016</w:t>
            </w:r>
          </w:p>
        </w:tc>
      </w:tr>
    </w:tbl>
    <w:p w:rsidRDefault="005E6976" w:rsidP="001045D2" w:rsidR="005E6976">
      <w:pPr>
        <w:pStyle w:val="Naslov1"/>
        <w:rPr>
          <w:b w:val="false"/>
        </w:rPr>
      </w:pPr>
    </w:p>
    <w:p w:rsidRDefault="0080375F" w:rsidP="001045D2" w:rsidR="0080375F">
      <w:pPr>
        <w:pStyle w:val="Naslov1"/>
        <w:rPr>
          <w:b w:val="false"/>
        </w:rPr>
      </w:pP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1331FA" w:rsidRPr="001331FA">
        <w:t xml:space="preserve">povodom prijedloga za otvaranje stečajnog postupka nad dužnikom </w:t>
      </w:r>
      <w:r w:rsidR="008576AE" w:rsidRPr="008576AE">
        <w:t>GRAĐEVNO d.d. u stečaju, OIB: 60040338789, Vrgorac, Hrvatskih Velikana 49</w:t>
      </w:r>
      <w:r w:rsidR="001331FA" w:rsidRPr="001331FA">
        <w:t xml:space="preserve">, </w:t>
      </w:r>
      <w:r w:rsidR="008576AE">
        <w:t>16. veljače</w:t>
      </w:r>
      <w:r w:rsidR="005E6976">
        <w:t xml:space="preserve"> 2018</w:t>
      </w:r>
      <w:r w:rsidR="009B0DF0">
        <w:t>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>
      <w:pPr>
        <w:ind w:firstLine="708"/>
        <w:jc w:val="both"/>
      </w:pPr>
    </w:p>
    <w:p w:rsidRDefault="005E6976" w:rsidP="000E1586" w:rsidR="009B63D5">
      <w:pPr>
        <w:ind w:firstLine="708"/>
        <w:jc w:val="both"/>
      </w:pPr>
      <w:r w:rsidRPr="00E96569">
        <w:t xml:space="preserve">Ispitno </w:t>
      </w:r>
      <w:r w:rsidR="009B0DF0" w:rsidRPr="00E96569">
        <w:t xml:space="preserve">ročište određeno za </w:t>
      </w:r>
      <w:r w:rsidR="003B0149" w:rsidRPr="00E96569">
        <w:t>8</w:t>
      </w:r>
      <w:r w:rsidRPr="00E96569">
        <w:t>. ožujka</w:t>
      </w:r>
      <w:r w:rsidR="00C85D0D" w:rsidRPr="00E96569">
        <w:t xml:space="preserve"> 201</w:t>
      </w:r>
      <w:r w:rsidRPr="00E96569">
        <w:t>8</w:t>
      </w:r>
      <w:r w:rsidR="00C85D0D" w:rsidRPr="00E96569">
        <w:t xml:space="preserve">. sa početkom u </w:t>
      </w:r>
      <w:r w:rsidRPr="00E96569">
        <w:t>09</w:t>
      </w:r>
      <w:r w:rsidR="001331FA" w:rsidRPr="00E96569">
        <w:t>:</w:t>
      </w:r>
      <w:r w:rsidRPr="00E96569">
        <w:t>0</w:t>
      </w:r>
      <w:r w:rsidR="001331FA" w:rsidRPr="00E96569">
        <w:t xml:space="preserve">0 </w:t>
      </w:r>
      <w:r w:rsidR="009B63D5" w:rsidRPr="00E96569">
        <w:t>sati,</w:t>
      </w:r>
      <w:r w:rsidR="00C370E2" w:rsidRPr="00E96569">
        <w:t xml:space="preserve"> preuriče se za</w:t>
      </w:r>
      <w:r w:rsidRPr="00E96569">
        <w:t xml:space="preserve"> </w:t>
      </w:r>
      <w:r w:rsidR="00E96569">
        <w:t>29</w:t>
      </w:r>
      <w:r w:rsidRPr="00E96569">
        <w:t>. ožujka 2018. u 0</w:t>
      </w:r>
      <w:r w:rsidR="003B0149" w:rsidRPr="00E96569">
        <w:t>9</w:t>
      </w:r>
      <w:r w:rsidR="00C370E2" w:rsidRPr="00E96569">
        <w:t>:</w:t>
      </w:r>
      <w:r w:rsidR="003B0149" w:rsidRPr="00E96569">
        <w:t>00</w:t>
      </w:r>
      <w:r w:rsidR="00C370E2" w:rsidRPr="00E96569">
        <w:t xml:space="preserve"> sati,</w:t>
      </w:r>
      <w:r w:rsidRPr="00E96569">
        <w:t xml:space="preserve"> a izvještajno ročište</w:t>
      </w:r>
      <w:r w:rsidR="0080375F" w:rsidRPr="00E96569">
        <w:t xml:space="preserve"> određeno za </w:t>
      </w:r>
      <w:r w:rsidR="003B0149" w:rsidRPr="00E96569">
        <w:t>8</w:t>
      </w:r>
      <w:r w:rsidR="0080375F" w:rsidRPr="00E96569">
        <w:t xml:space="preserve">. ožujka 2018. sa početkom u 09:15 sati, preuriče se za </w:t>
      </w:r>
      <w:r w:rsidR="00E96569">
        <w:t>29</w:t>
      </w:r>
      <w:r w:rsidR="0080375F" w:rsidRPr="00E96569">
        <w:t>. ožujka 2018. u 0</w:t>
      </w:r>
      <w:r w:rsidR="003B0149" w:rsidRPr="00E96569">
        <w:t>9</w:t>
      </w:r>
      <w:r w:rsidR="0080375F" w:rsidRPr="00E96569">
        <w:t>:</w:t>
      </w:r>
      <w:r w:rsidR="003B0149" w:rsidRPr="00E96569">
        <w:t>15</w:t>
      </w:r>
      <w:r w:rsidR="0080375F" w:rsidRPr="00E96569">
        <w:t xml:space="preserve"> sati.</w:t>
      </w:r>
      <w:r w:rsidR="000E1586">
        <w:t xml:space="preserve"> </w:t>
      </w:r>
      <w:r w:rsidR="0080375F" w:rsidRPr="00E96569">
        <w:t xml:space="preserve">Ročišta </w:t>
      </w:r>
      <w:r w:rsidR="009B63D5" w:rsidRPr="00E96569">
        <w:t>će se održati u prostorijama Trgovačkog</w:t>
      </w:r>
      <w:r w:rsidR="009B63D5" w:rsidRPr="009B63D5">
        <w:t xml:space="preserve"> suda u Splitu, Sukoišanska 6, sudnica br. </w:t>
      </w:r>
      <w:r w:rsidR="009B63D5">
        <w:t>111/I.</w:t>
      </w:r>
    </w:p>
    <w:p w:rsidRDefault="002B2E5B" w:rsidP="002B2E5B" w:rsidR="002B2E5B">
      <w:pPr>
        <w:spacing w:after="120" w:before="240"/>
        <w:jc w:val="center"/>
      </w:pPr>
      <w:r>
        <w:t>Obrazloženje</w:t>
      </w:r>
    </w:p>
    <w:p w:rsidRDefault="002B2E5B" w:rsidP="002B2E5B" w:rsidR="002B2E5B">
      <w:pPr>
        <w:jc w:val="both"/>
      </w:pPr>
      <w:r>
        <w:tab/>
        <w:t>Rješenjem o otvaranju stečajnog postupka 11.St-</w:t>
      </w:r>
      <w:r w:rsidR="003B0149">
        <w:t>1329</w:t>
      </w:r>
      <w:r>
        <w:t>/2016 od 1</w:t>
      </w:r>
      <w:r w:rsidR="003B0149">
        <w:t>8</w:t>
      </w:r>
      <w:r>
        <w:t xml:space="preserve">. prosinca 2017. nad dužnikom </w:t>
      </w:r>
      <w:r w:rsidR="003B0149" w:rsidRPr="003B0149">
        <w:t>GRAĐEVNO d.d. u stečaju, OIB: 60040338789, Vrgorac, Hrvatskih Velikana 49</w:t>
      </w:r>
      <w:r w:rsidRPr="002B2E5B">
        <w:t xml:space="preserve">, </w:t>
      </w:r>
      <w:r>
        <w:t>određeno j</w:t>
      </w:r>
      <w:r w:rsidR="003B0149">
        <w:t>e ispitno ročište za 8</w:t>
      </w:r>
      <w:r>
        <w:t xml:space="preserve">. ožujka 2018. sa početkom u 09:00 </w:t>
      </w:r>
      <w:r w:rsidR="003B0149">
        <w:t>sati, a izvještajno ročište za 8</w:t>
      </w:r>
      <w:r>
        <w:t>. ožujka 2018. sa početkom u 09:15 sati.</w:t>
      </w:r>
    </w:p>
    <w:p w:rsidRDefault="002B2E5B" w:rsidP="002B2E5B" w:rsidR="000E1586">
      <w:pPr>
        <w:spacing w:before="200"/>
        <w:jc w:val="both"/>
      </w:pPr>
      <w:r>
        <w:tab/>
        <w:t xml:space="preserve">Podneskom od </w:t>
      </w:r>
      <w:r w:rsidR="003B0149">
        <w:t>15. veljače</w:t>
      </w:r>
      <w:r>
        <w:t xml:space="preserve"> 2018. stečajna upraviteljica Mira Hajdić izvijestila je sud da </w:t>
      </w:r>
      <w:r w:rsidR="00B47269">
        <w:t xml:space="preserve">je radi odsutnosti bivšeg zakonskog zastupnika, voditelja računovodstva i drugih zaposlenika zbog spajanja božićno-novogodišnjih praznika i zaključanih poslovnih prostorija društva </w:t>
      </w:r>
      <w:r w:rsidR="000E1586">
        <w:t>radnje u ovom postupku m</w:t>
      </w:r>
      <w:r w:rsidR="00B47269">
        <w:t>ogla započeti tek po njihovom povratku u Vrgorac 8. siječnja 2018. Kako se radi o stečajnom postupku nad dužnikom u kojem je i prije isteka roka za prijavu tražbina pristigao veliki broj tražbina utvrđenih u prethodnoj neuspjeloj predstečajnoj nagodbi, dijelom namirenih kroz kompenzacije s isporukama proizvoda iz dužnikove proizvodnje te kompliciranim dužničko</w:t>
      </w:r>
      <w:r w:rsidR="000E1586">
        <w:t>-</w:t>
      </w:r>
      <w:r w:rsidR="00B47269">
        <w:t>vjerovničkim odnosima dodatno zakompliciranim parnicama koje se o njima vode, radničkim potraživanjima koja su isplaćivana putem ovršnih rješenja za različita vremenska razdoblja za svakog od radnika, to je predložila da sud odobri odgodu ispitnog ročišta za razdoblje od ˝izgubljena tri tjedna˝ koja su uslijedila od otvaranja stečajnog postupka do njen</w:t>
      </w:r>
      <w:r w:rsidR="000E1586">
        <w:t>og ulaska u prostorije dužnika.</w:t>
      </w:r>
    </w:p>
    <w:p w:rsidRDefault="000E1586" w:rsidP="000E1586" w:rsidR="00B47269">
      <w:pPr>
        <w:spacing w:before="200"/>
        <w:ind w:firstLine="708"/>
        <w:jc w:val="both"/>
      </w:pPr>
      <w:r>
        <w:t>S</w:t>
      </w:r>
      <w:r w:rsidR="00B47269">
        <w:t xml:space="preserve">tečajna upraviteljica je u svom podnesku </w:t>
      </w:r>
      <w:r>
        <w:t xml:space="preserve">dalje </w:t>
      </w:r>
      <w:r w:rsidR="00B47269">
        <w:t xml:space="preserve">istakla da je u tijeku pripreme izvješća za izvještajno ročište došla do saznanja da dužnik, osim u knjižnom, ima i nekretnina u izvanknjižnom vlasništvu (za utvrđenje kojih je morala angažirati ovlaštenog vještaka), da se vodi cijeli niz sudskih postupaka od strane raznih odvjetnika koje tek treba identificirati i </w:t>
      </w:r>
      <w:r w:rsidR="00B47269">
        <w:lastRenderedPageBreak/>
        <w:t>ispitati status predmeta (od kojih neki mogu imati bitan utjecaj na predlaganje modela postupka)</w:t>
      </w:r>
      <w:r>
        <w:t xml:space="preserve"> te</w:t>
      </w:r>
      <w:r w:rsidR="00B47269">
        <w:t xml:space="preserve"> da se knjigovodstvena evidencija godinama nije u</w:t>
      </w:r>
      <w:r w:rsidR="004425D3">
        <w:t>sklađivala sa stvarnim stanjem.</w:t>
      </w:r>
    </w:p>
    <w:p w:rsidRDefault="000E1586" w:rsidP="002B2E5B" w:rsidR="004425D3">
      <w:pPr>
        <w:spacing w:before="200"/>
        <w:jc w:val="both"/>
      </w:pPr>
      <w:r>
        <w:tab/>
      </w:r>
      <w:r w:rsidR="004425D3">
        <w:t xml:space="preserve">Prihvaćajući argumentaciju stečajne upraviteljice, a uzimajući u obzir sve okolnosti slučaja (složenost predmeta, vrijeme otvaranja stečajnog postupka), ovaj sud je odlučio odgoditi ispitno i izvještajno ročište za 29. ožujka 2018., a uzimajući pritom u obzir i odredbu članka 130. stavka 3. </w:t>
      </w:r>
      <w:r w:rsidR="004425D3" w:rsidRPr="0032578D">
        <w:t xml:space="preserve">Stečajnog zakona („Narodne novine“ </w:t>
      </w:r>
      <w:r w:rsidR="004425D3">
        <w:t xml:space="preserve">71/15 i 104/17; dalje SZ) o vremenu zakazivanja ispitnog i izvještajnog ročišta. </w:t>
      </w:r>
    </w:p>
    <w:p w:rsidRDefault="004425D3" w:rsidP="002B2E5B" w:rsidR="002B2E5B">
      <w:pPr>
        <w:spacing w:before="200"/>
        <w:jc w:val="both"/>
      </w:pPr>
      <w:r>
        <w:tab/>
        <w:t xml:space="preserve">Slijedom navedenog, a temeljem odredbe članka </w:t>
      </w:r>
      <w:r w:rsidR="00297112">
        <w:t xml:space="preserve">312. Zakona o </w:t>
      </w:r>
      <w:r w:rsidR="00297112" w:rsidRPr="00E3340E">
        <w:t>parničnom postupku („Narodne novine“ broj 53/91, 91/92, 112/99, 88/01, 117/03, 88/05, 2/07, 84/08, 96/08, 123/08, 57/11 i 25/13</w:t>
      </w:r>
      <w:r w:rsidR="00297112">
        <w:t>;</w:t>
      </w:r>
      <w:r w:rsidR="00297112" w:rsidRPr="00E3340E">
        <w:t xml:space="preserve"> dalje</w:t>
      </w:r>
      <w:r w:rsidR="00297112">
        <w:t>:</w:t>
      </w:r>
      <w:r w:rsidR="00297112" w:rsidRPr="00E3340E">
        <w:t xml:space="preserve"> ZPP)</w:t>
      </w:r>
      <w:r>
        <w:t xml:space="preserve">  u vezi s odredbama</w:t>
      </w:r>
      <w:r w:rsidR="00297112">
        <w:t xml:space="preserve"> čl</w:t>
      </w:r>
      <w:r>
        <w:t>anaka</w:t>
      </w:r>
      <w:r w:rsidR="00297112">
        <w:t xml:space="preserve"> 10.</w:t>
      </w:r>
      <w:r>
        <w:t xml:space="preserve"> i 18.</w:t>
      </w:r>
      <w:r w:rsidR="00297112">
        <w:t xml:space="preserve"> </w:t>
      </w:r>
      <w:r w:rsidR="002B2E5B" w:rsidRPr="0032578D">
        <w:t>S</w:t>
      </w:r>
      <w:r>
        <w:t>Z-a, odlučeno je kao u izreci ovog zaključka.</w:t>
      </w:r>
    </w:p>
    <w:p w:rsidRDefault="001045D2" w:rsidP="00297112" w:rsidR="001045D2" w:rsidRPr="001536D6">
      <w:pPr>
        <w:spacing w:before="240"/>
        <w:jc w:val="center"/>
      </w:pPr>
      <w:r w:rsidRPr="001536D6">
        <w:t xml:space="preserve">U Splitu </w:t>
      </w:r>
      <w:r w:rsidR="003B0149">
        <w:t>16. veljače</w:t>
      </w:r>
      <w:r w:rsidR="005E6976" w:rsidRPr="005E6976">
        <w:t xml:space="preserve"> 2018</w:t>
      </w:r>
      <w:r w:rsidR="009B0DF0">
        <w:t>.</w:t>
      </w:r>
    </w:p>
    <w:p w:rsidRDefault="001045D2" w:rsidP="001045D2" w:rsidR="001045D2" w:rsidRPr="001536D6">
      <w:pPr>
        <w:tabs>
          <w:tab w:pos="6949" w:val="left"/>
        </w:tabs>
      </w:pPr>
    </w:p>
    <w:p w:rsidRDefault="005E6976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3B0149" w:rsidP="00C370E2" w:rsidR="001331FA">
      <w:pPr>
        <w:ind w:left="6372"/>
        <w:jc w:val="center"/>
      </w:pPr>
      <w:r>
        <w:rPr>
          <w:bCs/>
        </w:rPr>
        <w:t xml:space="preserve">   </w:t>
      </w:r>
      <w:r w:rsidR="005E6976"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5E6976" w:rsidP="001045D2" w:rsidR="001045D2" w:rsidRPr="001536D6">
      <w:pPr>
        <w:jc w:val="both"/>
      </w:pPr>
      <w:r w:rsidRPr="001536D6">
        <w:rPr>
          <w:bCs/>
        </w:rPr>
        <w:t>Pouka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/>
    <w:p w:rsidRDefault="00C370E2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DNA:</w:t>
      </w:r>
    </w:p>
    <w:p w:rsidRDefault="00C370E2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stečajno</w:t>
      </w:r>
      <w:r w:rsidR="005E6976">
        <w:rPr>
          <w:rFonts w:cstheme="minorBidi" w:eastAsiaTheme="minorHAnsi"/>
          <w:szCs w:val="22"/>
          <w:lang w:eastAsia="en-US"/>
        </w:rPr>
        <w:t>j upraviteljici</w:t>
      </w:r>
    </w:p>
    <w:p w:rsidRDefault="00012F27" w:rsidP="00C370E2" w:rsidR="00C370E2">
      <w:pPr>
        <w:rPr>
          <w:rFonts w:cstheme="minorBidi" w:eastAsiaTheme="minorHAnsi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C370E2">
        <w:rPr>
          <w:rFonts w:cstheme="minorBidi" w:eastAsiaTheme="minorHAnsi"/>
          <w:lang w:eastAsia="en-US"/>
        </w:rPr>
        <w:t>mrežna stranica</w:t>
      </w:r>
      <w:r w:rsidR="00C370E2" w:rsidRPr="00F37921">
        <w:rPr>
          <w:rFonts w:cstheme="minorBidi" w:eastAsiaTheme="minorHAnsi"/>
          <w:lang w:eastAsia="en-US"/>
        </w:rPr>
        <w:t xml:space="preserve"> e-Oglasna ploča sudova</w:t>
      </w:r>
    </w:p>
    <w:p w:rsidRDefault="00C370E2" w:rsidP="00C370E2" w:rsidR="00C370E2" w:rsidRPr="001045D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lang w:eastAsia="en-US"/>
        </w:rPr>
        <w:t>- u spis</w:t>
      </w:r>
    </w:p>
    <w:p w:rsidRDefault="00C370E2" w:rsidP="001045D2" w:rsidR="00C370E2" w:rsidRPr="001536D6"/>
    <w:sectPr w:rsidSect="00C85D0D" w:rsidR="00C370E2" w:rsidRPr="001536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P="00297112" w:rsidR="00C85D0D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69D">
          <w:rPr>
            <w:noProof/>
          </w:rPr>
          <w:t>2</w:t>
        </w:r>
        <w:r>
          <w:fldChar w:fldCharType="end"/>
        </w:r>
        <w:r w:rsidR="00297112">
          <w:tab/>
          <w:t>Poslovni broj: 11.St-</w:t>
        </w:r>
        <w:r w:rsidR="003B0149">
          <w:t>1329</w:t>
        </w:r>
        <w:r w:rsidR="00297112">
          <w:t>/2016</w:t>
        </w:r>
      </w:p>
    </w:sdtContent>
  </w:sdt>
  <w:p w:rsidRDefault="00E74386" w:rsidP="00E74386" w:rsidR="00E74386" w:rsidRPr="00A83EB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12F27"/>
    <w:rsid w:val="00036E7B"/>
    <w:rsid w:val="00040D56"/>
    <w:rsid w:val="00042910"/>
    <w:rsid w:val="00050A7A"/>
    <w:rsid w:val="00077A9F"/>
    <w:rsid w:val="00094D44"/>
    <w:rsid w:val="000D3459"/>
    <w:rsid w:val="000E1586"/>
    <w:rsid w:val="001045D2"/>
    <w:rsid w:val="001150C1"/>
    <w:rsid w:val="00117521"/>
    <w:rsid w:val="001331FA"/>
    <w:rsid w:val="0014686E"/>
    <w:rsid w:val="001536D6"/>
    <w:rsid w:val="0015569D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517CB"/>
    <w:rsid w:val="00286EF8"/>
    <w:rsid w:val="00297112"/>
    <w:rsid w:val="002A47D9"/>
    <w:rsid w:val="002B2E5B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0149"/>
    <w:rsid w:val="003B61A7"/>
    <w:rsid w:val="003E598E"/>
    <w:rsid w:val="004425D3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A621C"/>
    <w:rsid w:val="005E6976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0375F"/>
    <w:rsid w:val="00811DC8"/>
    <w:rsid w:val="00831454"/>
    <w:rsid w:val="008457A6"/>
    <w:rsid w:val="00847A11"/>
    <w:rsid w:val="008525AA"/>
    <w:rsid w:val="008576AE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269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370E2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96569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5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5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zastupanog po punomoćniku ZOU Burić i Koudela; Ivan Ravlić</izvorni_sadrzaj>
    <derivirana_varijabla naziv="DomainObject.Predmet.ProtustrankaFormated_1">  GRAĐEVNO dioničko društvo za graditeljstvo i usluge zastupanog po punomoćniku ZOU Burić i Koudela; Ivan Ravlić</derivirana_varijabla>
  </DomainObject.Predmet.ProtustrankaFormated>
  <DomainObject.Predmet.ProtustrankaFormatedOIB>
    <izvorni_sadrzaj>  GRAĐEVNO dioničko društvo za graditeljstvo i usluge, OIB 60040338789 zastupanog po punomoćniku ZOU Burić i Koudela; Ivan Ravlić</izvorni_sadrzaj>
    <derivirana_varijabla naziv="DomainObject.Predmet.ProtustrankaFormatedOIB_1">  GRAĐEVNO dioničko društvo za graditeljstvo i usluge,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usluge, Hrvatskih Velikana 49, 21276 Vrgorac zastupanog po punomoćniku ZOU Burić i Koudela; Ivan Ravlić</izvorni_sadrzaj>
    <derivirana_varijabla naziv="DomainObject.Predmet.ProtustrankaFormatedWithAdress_1"> GRAĐEVNO dioničko društvo za graditeljstvo i usluge,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Hrvatskih Velikana 49, 21276 Vrgorac</izvorni_sadrzaj>
    <derivirana_varijabla naziv="DomainObject.Predmet.ProtustrankaWithAdress_1">GRAĐEVNO dioničko društvo za graditeljstvo i usluge Hrvatskih Velikana 49, 21276 Vrgorac</derivirana_varijabla>
  </DomainObject.Predmet.ProtustrankaWithAdress>
  <DomainObject.Predmet.ProtustrankaWithAdressOIB>
    <izvorni_sadrzaj>GRAĐEVNO dioničko društvo za graditeljstvo i usluge, OIB 60040338789, Hrvatskih Velikana 49, 21276 Vrgorac</izvorni_sadrzaj>
    <derivirana_varijabla naziv="DomainObject.Predmet.ProtustrankaWithAdressOIB_1">GRAĐEVNO dioničko društvo za graditeljstvo i usluge, OIB 60040338789, Hrvatskih Velikana 49, 21276 Vrgorac</derivirana_varijabla>
  </DomainObject.Predmet.ProtustrankaWithAdressOIB>
  <DomainObject.Predmet.ProtustrankaNazivFormated>
    <izvorni_sadrzaj>GRAĐEVNO dioničko društvo za graditeljstvo i usluge</izvorni_sadrzaj>
    <derivirana_varijabla naziv="DomainObject.Predmet.ProtustrankaNazivFormated_1">GRAĐEVNO dioničko društvo za graditeljstvo i usluge</derivirana_varijabla>
  </DomainObject.Predmet.ProtustrankaNazivFormated>
  <DomainObject.Predmet.ProtustrankaNazivFormatedOIB>
    <izvorni_sadrzaj>GRAĐEVNO dioničko društvo za graditeljstvo i usluge, OIB 60040338789</izvorni_sadrzaj>
    <derivirana_varijabla naziv="DomainObject.Predmet.ProtustrankaNazivFormatedOIB_1">GRAĐEVNO dioničko društvo za graditeljstvo i usluge,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GRAĐEVNO dioničko društvo za graditeljstvo i usluge zastupanog po punomoćniku ZOU Burić i Koudela; Ivan Ravlić</item>
    </izvorni_sadrzaj>
    <derivirana_varijabla naziv="DomainObject.Predmet.ProtuStrankaListFormated_1">
      <item>GRAĐEVNO dioničko društvo za graditeljstvo i usluge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usluge, OIB 60040338789 zastupanog po punomoćniku ZOU Burić i Koudela; Ivan Ravlić</item>
    </izvorni_sadrzaj>
    <derivirana_varijabla naziv="DomainObject.Predmet.ProtuStrankaListFormatedOIB_1">
      <item>GRAĐEVNO dioničko društvo za graditeljstvo i usluge,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</item>
    </izvorni_sadrzaj>
    <derivirana_varijabla naziv="DomainObject.Predmet.ProtuStrankaListNazivFormated_1">
      <item>GRAĐEVNO dioničko društvo za graditeljstvo i usluge</item>
    </derivirana_varijabla>
  </DomainObject.Predmet.ProtuStrankaListNazivFormated>
  <DomainObject.Predmet.ProtuStrankaListNazivFormatedOIB>
    <izvorni_sadrzaj>
      <item>GRAĐEVNO dioničko društvo za graditeljstvo i usluge, OIB 60040338789</item>
    </izvorni_sadrzaj>
    <derivirana_varijabla naziv="DomainObject.Predmet.ProtuStrankaListNazivFormatedOIB_1">
      <item>GRAĐEVNO dioničko društvo za graditeljstvo i usluge,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</item>
      <item>ZOU Burić i Koudela punomoćnik sudionika u postupku GRAĐEVNO dioničko društvo za graditeljstvo i usluge</item>
    </izvorni_sadrzaj>
    <derivirana_varijabla naziv="DomainObject.Predmet.OstaliListFormated_1">
      <item>Ivan Ravlić punomoćnik sudionika u postupku GRAĐEVNO dioničko društvo za graditeljstvo i usluge</item>
      <item>ZOU Burić i Koudela punomoćnik sudionika u postupku GRAĐEVNO dioničko društvo za graditeljstvo i usluge</item>
    </derivirana_varijabla>
  </DomainObject.Predmet.OstaliListFormated>
  <DomainObject.Predmet.OstaliListFormatedOIB>
    <izvorni_sadrzaj>
      <item>Ivan Ravlić, OIB 76594704111 punomoćnik sudionika u postupku GRAĐEVNO dioničko društvo za graditeljstvo i usluge</item>
      <item>ZOU Burić i Koudela, OIB  punomoćnik sudionika u postupku GRAĐEVNO dioničko društvo za graditeljstvo i usluge</item>
    </izvorni_sadrzaj>
    <derivirana_varijabla naziv="DomainObject.Predmet.OstaliListFormatedOIB_1">
      <item>Ivan Ravlić, OIB 76594704111 punomoćnik sudionika u postupku GRAĐEVNO dioničko društvo za graditeljstvo i usluge</item>
      <item>ZOU Burić i Koudela, OIB  punomoćnik sudionika u postupku GRAĐEVNO dioničko društvo za graditeljstvo i usluge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</item>
      <item>ZOU Burić i Koudela, Poljana 4, 22000 Šibenik punomoćnik sudionika u postupku GRAĐEVNO dioničko društvo za graditeljstvo i usluge</item>
    </izvorni_sadrzaj>
    <derivirana_varijabla naziv="DomainObject.Predmet.OstaliListFormatedWithAdress_1">
      <item>Ivan Ravlić, Pčelinjak III 16, 21276 Vrgorac punomoćnik sudionika u postupku GRAĐEVNO dioničko društvo za graditeljstvo i usluge</item>
      <item>ZOU Burić i Koudela, Poljana 4, 22000 Šibenik punomoćnik sudionika u postupku GRAĐEVNO dioničko društvo za graditeljstvo i usluge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</item>
      <item>ZOU Burić i Koudela, OIB , Poljana 4, 22000 Šibenik punomoćnik sudionika u postupku GRAĐEVNO dioničko društvo za graditeljstvo i usluge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</item>
      <item>ZOU Burić i Koudela, OIB , Poljana 4, 22000 Šibenik punomoćnik sudionika u postupku GRAĐEVNO dioničko društvo za graditeljstvo i usluge</item>
    </derivirana_varijabla>
  </DomainObject.Predmet.OstaliListFormatedWithAdressOIB>
  <DomainObject.Predmet.OstaliListNazivFormated>
    <izvorni_sadrzaj>
      <item>Ivan Ravlić</item>
      <item>ZOU Burić i Koudela</item>
    </izvorni_sadrzaj>
    <derivirana_varijabla naziv="DomainObject.Predmet.OstaliListNazivFormated_1">
      <item>Ivan Ravlić</item>
      <item>ZOU Burić i Koudela</item>
    </derivirana_varijabla>
  </DomainObject.Predmet.OstaliListNazivFormated>
  <DomainObject.Predmet.OstaliListNazivFormatedOIB>
    <izvorni_sadrzaj>
      <item>Ivan Ravlić, OIB 76594704111</item>
      <item>ZOU Burić i Koudela, OIB </item>
    </izvorni_sadrzaj>
    <derivirana_varijabla naziv="DomainObject.Predmet.OstaliListNazivFormatedOIB_1">
      <item>Ivan Ravlić, OIB 76594704111</item>
      <item>ZOU Burić i Koudela,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GRAĐEVNO dioničko društvo za graditeljstvo i usluge</izvorni_sadrzaj>
    <derivirana_varijabla naziv="DomainObject.Predmet.ProtustrankaIDrugi_1">GRAĐEVNO dioničko društvo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GRAĐEVNO dioničko društvo za graditeljstvo i usluge, OIB 60040338789, Hrvatskih Velikana 49, 21276 Vrgorac</izvorni_sadrzaj>
    <derivirana_varijabla naziv="DomainObject.Predmet.ProtustrankaIDrugiAdressOIB_1">GRAĐEVNO dioničko društvo za graditeljstvo i usluge,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</item>
      <item>FINANCIJSKA AGENCIJA, RC SPLIT</item>
      <item>Ivan Ravlić</item>
      <item>ZOU Burić i Koudela</item>
    </izvorni_sadrzaj>
    <derivirana_varijabla naziv="DomainObject.Predmet.SudioniciListNaziv_1">
      <item>GRAĐEVNO dioničko društvo za graditeljstvo i usluge</item>
      <item>FINANCIJSKA AGENCIJA, RC SPLIT</item>
      <item>Ivan Ravlić</item>
      <item>ZOU Burić i Koudela</item>
    </derivirana_varijabla>
  </DomainObject.Predmet.SudioniciListNaziv>
  <DomainObject.Predmet.SudioniciListAdressOIB>
    <izvorni_sadrzaj>
      <item>GRAĐEVNO dioničko društvo za graditeljstvo i usluge,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</izvorni_sadrzaj>
    <derivirana_varijabla naziv="DomainObject.Predmet.SudioniciListAdressOIB_1">
      <item>GRAĐEVNO dioničko društvo za graditeljstvo i usluge,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</izvorni_sadrzaj>
    <derivirana_varijabla naziv="DomainObject.Predmet.SudioniciListNazivOIB_1">
      <item>, OIB 60040338789</item>
      <item>, OIB 85821130368</item>
      <item>, OIB 76594704111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F4EF6-1B37-44E9-84B6-0FC82B08F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2973</properties:Characters>
  <properties:Lines>72</properties:Lines>
  <properties:Paragraphs>23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2018-02-16T13:30:00Z</cp:lastPrinted>
  <dcterms:modified xmlns:xsi="http://www.w3.org/2001/XMLSchema-instance" xsi:type="dcterms:W3CDTF">2018-02-16T13:59:00Z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