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3df79" w14:paraId="673df79" w:rsidRDefault="00BE6C07" w:rsidP="00BE6C07" w:rsidR="00BE6C07" w:rsidRPr="0000772D">
      <w:pPr>
        <w:shd w:fill="F8F8F8" w:color="auto" w:val="clear"/>
        <w:spacing w:lineRule="auto" w:line="240" w:after="75" w:beforeAutospacing="true" w:before="100"/>
        <w:jc w:val="center"/>
        <w:outlineLvl w:val="1"/>
        <w15:collapsed w:val="false"/>
        <w:rPr>
          <w:rFonts w:eastAsia="Times New Roman" w:hAnsi="Times New Roman" w:ascii="Times New Roman"/>
          <w:b/>
          <w:bCs/>
          <w:color w:themeColor="text1" w:val="000000"/>
          <w:sz w:val="24"/>
          <w:szCs w:val="24"/>
          <w:lang w:eastAsia="hr-HR"/>
        </w:rPr>
      </w:pPr>
      <w:bookmarkStart w:name="_GoBack" w:id="0"/>
      <w:bookmarkEnd w:id="0"/>
      <w:r>
        <w:rPr>
          <w:rFonts w:eastAsia="Times New Roman" w:hAnsi="Times New Roman" w:ascii="Times New Roman"/>
          <w:b/>
          <w:bCs/>
          <w:color w:themeColor="text1" w:val="000000"/>
          <w:sz w:val="24"/>
          <w:szCs w:val="24"/>
          <w:lang w:eastAsia="hr-HR"/>
        </w:rPr>
        <w:t>Obrazac 20.</w:t>
      </w:r>
    </w:p>
    <w:p w:rsidRDefault="00BE6C07" w:rsidP="00BE6C07" w:rsidR="00BE6C07" w:rsidRPr="0000772D">
      <w:pPr>
        <w:shd w:fill="F8F8F8" w:color="auto" w:val="clear"/>
        <w:spacing w:lineRule="auto" w:line="240" w:after="75" w:beforeAutospacing="true" w:before="100"/>
        <w:outlineLvl w:val="1"/>
        <w:rPr>
          <w:rFonts w:eastAsia="Times New Roman" w:hAnsi="Times New Roman" w:ascii="Times New Roman"/>
          <w:b/>
          <w:bCs/>
          <w:color w:themeColor="text1" w:val="000000"/>
          <w:sz w:val="24"/>
          <w:szCs w:val="24"/>
          <w:lang w:eastAsia="hr-HR"/>
        </w:rPr>
      </w:pPr>
    </w:p>
    <w:p w:rsidRDefault="00BE6C07" w:rsidP="00BE6C07" w:rsidR="00BE6C07">
      <w:pPr>
        <w:jc w:val="center"/>
        <w:rPr>
          <w:rFonts w:hAnsi="Times New Roman" w:ascii="Times New Roman"/>
          <w:b/>
          <w:sz w:val="24"/>
          <w:szCs w:val="24"/>
        </w:rPr>
      </w:pPr>
      <w:r w:rsidRPr="0000772D">
        <w:rPr>
          <w:rFonts w:hAnsi="Times New Roman" w:ascii="Times New Roman"/>
          <w:b/>
          <w:sz w:val="24"/>
          <w:szCs w:val="24"/>
        </w:rPr>
        <w:t xml:space="preserve">Izvješće stečajnog upravitelja o tijeku stečajnog postupka i stanju stečajne mase; </w:t>
      </w:r>
      <w:r w:rsidRPr="0000772D">
        <w:rPr>
          <w:rFonts w:hAnsi="Times New Roman" w:ascii="Times New Roman"/>
          <w:b/>
          <w:sz w:val="24"/>
          <w:szCs w:val="24"/>
        </w:rPr>
        <w:tab/>
        <w:t xml:space="preserve">     </w:t>
      </w:r>
    </w:p>
    <w:p w:rsidRDefault="00BE6C07" w:rsidP="00BE6C07" w:rsidR="00BE6C07" w:rsidRPr="0000772D">
      <w:pPr>
        <w:shd w:fill="F8F8F8" w:color="auto" w:val="clear"/>
        <w:spacing w:lineRule="auto" w:line="240" w:after="75" w:beforeAutospacing="true" w:before="100"/>
        <w:outlineLvl w:val="1"/>
        <w:rPr>
          <w:rFonts w:eastAsia="Times New Roman" w:hAnsi="Times New Roman" w:ascii="Times New Roman"/>
          <w:b/>
          <w:bCs/>
          <w:color w:themeColor="text1" w:val="000000"/>
          <w:sz w:val="24"/>
          <w:szCs w:val="24"/>
          <w:lang w:eastAsia="hr-HR"/>
        </w:rPr>
      </w:pPr>
    </w:p>
    <w:p w:rsidRDefault="00BE6C07" w:rsidP="00BE6C07" w:rsidR="00BE6C07" w:rsidRPr="0000772D">
      <w:pPr>
        <w:shd w:fill="F8F8F8" w:color="auto" w:val="clear"/>
        <w:spacing w:lineRule="auto" w:line="240" w:after="0"/>
        <w:outlineLvl w:val="1"/>
        <w:rPr>
          <w:rFonts w:eastAsia="Times New Roman" w:hAnsi="Times New Roman" w:ascii="Times New Roman"/>
          <w:bCs/>
          <w:color w:themeColor="text1" w:val="000000"/>
          <w:sz w:val="24"/>
          <w:szCs w:val="24"/>
          <w:lang w:eastAsia="hr-HR"/>
        </w:rPr>
      </w:pPr>
      <w:r w:rsidRPr="0000772D">
        <w:rPr>
          <w:rFonts w:eastAsia="Times New Roman" w:hAnsi="Times New Roman" w:ascii="Times New Roman"/>
          <w:b/>
          <w:bCs/>
          <w:color w:themeColor="text1" w:val="000000"/>
          <w:sz w:val="24"/>
          <w:szCs w:val="24"/>
          <w:lang w:eastAsia="hr-HR"/>
        </w:rPr>
        <w:t>Nadležni trgovački sud</w:t>
      </w:r>
      <w:r w:rsidRPr="0000772D">
        <w:rPr>
          <w:rFonts w:eastAsia="Times New Roman" w:hAnsi="Times New Roman" w:ascii="Times New Roman"/>
          <w:bCs/>
          <w:color w:themeColor="text1" w:val="000000"/>
          <w:sz w:val="24"/>
          <w:szCs w:val="24"/>
          <w:lang w:eastAsia="hr-HR"/>
        </w:rPr>
        <w:t>: TRGOVAČKI SUD U ZAGREBU, PETRINJSKA 8,10000 ZAGREB</w:t>
      </w:r>
    </w:p>
    <w:p w:rsidRDefault="00BE6C07" w:rsidP="00BE6C07" w:rsidR="00BE6C07" w:rsidRPr="0000772D">
      <w:pPr>
        <w:shd w:fill="F8F8F8" w:color="auto" w:val="clear"/>
        <w:spacing w:lineRule="auto" w:line="240" w:after="0"/>
        <w:outlineLvl w:val="1"/>
        <w:rPr>
          <w:rFonts w:eastAsia="Times New Roman" w:hAnsi="Times New Roman" w:ascii="Times New Roman"/>
          <w:bCs/>
          <w:color w:themeColor="text1" w:val="000000"/>
          <w:sz w:val="24"/>
          <w:szCs w:val="24"/>
          <w:lang w:eastAsia="hr-HR"/>
        </w:rPr>
      </w:pPr>
      <w:r w:rsidRPr="0000772D">
        <w:rPr>
          <w:rFonts w:eastAsia="Times New Roman" w:hAnsi="Times New Roman" w:ascii="Times New Roman"/>
          <w:b/>
          <w:bCs/>
          <w:color w:themeColor="text1" w:val="000000"/>
          <w:sz w:val="24"/>
          <w:szCs w:val="24"/>
          <w:lang w:eastAsia="hr-HR"/>
        </w:rPr>
        <w:t>Poslovni broj spisa:</w:t>
      </w:r>
      <w:r w:rsidR="003839D5">
        <w:rPr>
          <w:rFonts w:eastAsia="Times New Roman" w:hAnsi="Times New Roman" w:ascii="Times New Roman"/>
          <w:bCs/>
          <w:color w:themeColor="text1" w:val="000000"/>
          <w:sz w:val="24"/>
          <w:szCs w:val="24"/>
          <w:lang w:eastAsia="hr-HR"/>
        </w:rPr>
        <w:t xml:space="preserve"> 67. St-651</w:t>
      </w:r>
      <w:r w:rsidRPr="0000772D">
        <w:rPr>
          <w:rFonts w:eastAsia="Times New Roman" w:hAnsi="Times New Roman" w:ascii="Times New Roman"/>
          <w:bCs/>
          <w:color w:themeColor="text1" w:val="000000"/>
          <w:sz w:val="24"/>
          <w:szCs w:val="24"/>
          <w:lang w:eastAsia="hr-HR"/>
        </w:rPr>
        <w:t>/15-4</w:t>
      </w:r>
    </w:p>
    <w:p w:rsidRDefault="00BE6C07" w:rsidP="00BE6C07" w:rsidR="00BE6C07">
      <w:pPr>
        <w:shd w:fill="F8F8F8" w:color="auto" w:val="clear"/>
        <w:spacing w:lineRule="auto" w:line="240" w:after="0"/>
        <w:outlineLvl w:val="1"/>
        <w:rPr>
          <w:rFonts w:eastAsia="Times New Roman" w:hAnsi="Times New Roman" w:ascii="Times New Roman"/>
          <w:bCs/>
          <w:color w:themeColor="text1" w:val="000000"/>
          <w:sz w:val="24"/>
          <w:szCs w:val="24"/>
          <w:lang w:eastAsia="hr-HR"/>
        </w:rPr>
      </w:pPr>
      <w:r w:rsidRPr="0000772D">
        <w:rPr>
          <w:rFonts w:eastAsia="Times New Roman" w:hAnsi="Times New Roman" w:ascii="Times New Roman"/>
          <w:b/>
          <w:bCs/>
          <w:color w:themeColor="text1" w:val="000000"/>
          <w:sz w:val="24"/>
          <w:szCs w:val="24"/>
          <w:lang w:eastAsia="hr-HR"/>
        </w:rPr>
        <w:t xml:space="preserve">Dužnik: </w:t>
      </w:r>
      <w:r w:rsidRPr="0000772D">
        <w:rPr>
          <w:rFonts w:eastAsia="Times New Roman" w:hAnsi="Times New Roman" w:ascii="Times New Roman"/>
          <w:bCs/>
          <w:color w:themeColor="text1" w:val="000000"/>
          <w:sz w:val="24"/>
          <w:szCs w:val="24"/>
          <w:lang w:eastAsia="hr-HR"/>
        </w:rPr>
        <w:t>ESTARE CULTO – MODNA ODJEĆA d.o.o. – u stečaju, Savska c. 106,10000 Zagreb</w:t>
      </w:r>
    </w:p>
    <w:p w:rsidRDefault="00BE6C07" w:rsidP="00BE6C07" w:rsidR="00BE6C07">
      <w:pPr>
        <w:shd w:fill="F8F8F8" w:color="auto" w:val="clear"/>
        <w:spacing w:lineRule="auto" w:line="240" w:after="0"/>
        <w:outlineLvl w:val="1"/>
        <w:rPr>
          <w:rFonts w:eastAsia="Times New Roman" w:hAnsi="Times New Roman" w:ascii="Times New Roman"/>
          <w:bCs/>
          <w:color w:themeColor="text1" w:val="000000"/>
          <w:sz w:val="24"/>
          <w:szCs w:val="24"/>
          <w:lang w:eastAsia="hr-HR"/>
        </w:rPr>
      </w:pPr>
    </w:p>
    <w:p w:rsidRDefault="00BE6C07" w:rsidP="00BE6C07" w:rsidR="00BE6C07">
      <w:pPr>
        <w:shd w:fill="F8F8F8" w:color="auto" w:val="clear"/>
        <w:spacing w:lineRule="auto" w:line="240" w:after="0"/>
        <w:outlineLvl w:val="1"/>
        <w:rPr>
          <w:rFonts w:eastAsia="Times New Roman" w:hAnsi="Times New Roman" w:ascii="Times New Roman"/>
          <w:bCs/>
          <w:color w:themeColor="text1" w:val="000000"/>
          <w:sz w:val="24"/>
          <w:szCs w:val="24"/>
          <w:lang w:eastAsia="hr-HR"/>
        </w:rPr>
      </w:pPr>
      <w:r>
        <w:rPr>
          <w:rFonts w:eastAsia="Times New Roman" w:hAnsi="Times New Roman" w:ascii="Times New Roman"/>
          <w:bCs/>
          <w:color w:themeColor="text1" w:val="000000"/>
          <w:sz w:val="24"/>
          <w:szCs w:val="24"/>
          <w:lang w:eastAsia="hr-HR"/>
        </w:rPr>
        <w:t>Zagreb, 09.10.2017.g.</w:t>
      </w:r>
    </w:p>
    <w:p w:rsidRDefault="00BE6C07" w:rsidP="00BE6C07" w:rsidR="00BE6C07" w:rsidRPr="0000772D">
      <w:pPr>
        <w:shd w:fill="F8F8F8" w:color="auto" w:val="clear"/>
        <w:spacing w:lineRule="auto" w:line="240" w:after="0"/>
        <w:outlineLvl w:val="1"/>
        <w:rPr>
          <w:rFonts w:eastAsia="Times New Roman" w:hAnsi="Times New Roman" w:ascii="Times New Roman"/>
          <w:bCs/>
          <w:color w:themeColor="text1" w:val="000000"/>
          <w:sz w:val="24"/>
          <w:szCs w:val="24"/>
          <w:lang w:eastAsia="hr-HR"/>
        </w:rPr>
      </w:pPr>
    </w:p>
    <w:p w:rsidRDefault="00BE6C07" w:rsidP="00BE6C07" w:rsidR="00BE6C07">
      <w:pPr>
        <w:shd w:fill="F8F8F8" w:color="auto" w:val="clear"/>
        <w:spacing w:lineRule="auto" w:line="240" w:after="0"/>
        <w:outlineLvl w:val="1"/>
        <w:rPr>
          <w:rFonts w:eastAsia="Times New Roman" w:hAnsi="Times New Roman" w:ascii="Times New Roman"/>
          <w:bCs/>
          <w:color w:themeColor="text1" w:val="000000"/>
          <w:sz w:val="24"/>
          <w:szCs w:val="24"/>
          <w:lang w:eastAsia="hr-HR"/>
        </w:rPr>
      </w:pPr>
    </w:p>
    <w:p w:rsidRDefault="00BE6C07" w:rsidP="00BE6C07" w:rsidR="00BE6C07">
      <w:pPr>
        <w:shd w:fill="F8F8F8" w:color="auto" w:val="clear"/>
        <w:spacing w:lineRule="auto" w:line="240" w:after="0"/>
        <w:outlineLvl w:val="1"/>
        <w:rPr>
          <w:rFonts w:eastAsia="Times New Roman" w:hAnsi="Times New Roman" w:ascii="Times New Roman"/>
          <w:bCs/>
          <w:color w:themeColor="text1" w:val="000000"/>
          <w:sz w:val="24"/>
          <w:szCs w:val="24"/>
          <w:lang w:eastAsia="hr-HR"/>
        </w:rPr>
      </w:pPr>
    </w:p>
    <w:p w:rsidRDefault="00BE6C07" w:rsidP="00BE6C07" w:rsidR="00BE6C07" w:rsidRPr="0000772D">
      <w:pPr>
        <w:shd w:fill="F8F8F8" w:color="auto" w:val="clear"/>
        <w:spacing w:lineRule="auto" w:line="240" w:after="0"/>
        <w:outlineLvl w:val="1"/>
        <w:rPr>
          <w:rFonts w:eastAsia="Times New Roman" w:hAnsi="Times New Roman" w:ascii="Times New Roman"/>
          <w:bCs/>
          <w:color w:themeColor="text1" w:val="000000"/>
          <w:sz w:val="24"/>
          <w:szCs w:val="24"/>
          <w:lang w:eastAsia="hr-HR"/>
        </w:rPr>
      </w:pPr>
    </w:p>
    <w:p w:rsidRDefault="00BE6C07" w:rsidP="00BE6C07" w:rsidR="00BE6C07" w:rsidRPr="0000772D">
      <w:pPr>
        <w:pStyle w:val="Odlomakpopisa"/>
        <w:numPr>
          <w:ilvl w:val="0"/>
          <w:numId w:val="3"/>
        </w:numPr>
        <w:ind w:firstLine="0" w:left="0"/>
        <w:rPr>
          <w:rFonts w:eastAsiaTheme="minorHAnsi" w:hAnsi="Times New Roman" w:ascii="Times New Roman"/>
          <w:b/>
          <w:sz w:val="24"/>
          <w:szCs w:val="24"/>
        </w:rPr>
      </w:pPr>
      <w:r w:rsidRPr="0000772D">
        <w:rPr>
          <w:rFonts w:eastAsiaTheme="minorHAnsi" w:hAnsi="Times New Roman" w:ascii="Times New Roman"/>
          <w:b/>
          <w:sz w:val="24"/>
          <w:szCs w:val="24"/>
        </w:rPr>
        <w:t xml:space="preserve">TIJEK STEČAJNOG POSTUKA U RAZDOBLJU OD </w:t>
      </w:r>
      <w:r>
        <w:rPr>
          <w:rFonts w:hAnsi="Times New Roman" w:ascii="Times New Roman"/>
          <w:b/>
          <w:sz w:val="24"/>
          <w:szCs w:val="24"/>
        </w:rPr>
        <w:t>13.studenoga, 2015.g. do 30.09</w:t>
      </w:r>
      <w:r w:rsidRPr="0000772D">
        <w:rPr>
          <w:rFonts w:hAnsi="Times New Roman" w:ascii="Times New Roman"/>
          <w:b/>
          <w:sz w:val="24"/>
          <w:szCs w:val="24"/>
        </w:rPr>
        <w:t>.201</w:t>
      </w:r>
      <w:r>
        <w:rPr>
          <w:rFonts w:hAnsi="Times New Roman" w:ascii="Times New Roman"/>
          <w:b/>
          <w:sz w:val="24"/>
          <w:szCs w:val="24"/>
        </w:rPr>
        <w:t>7</w:t>
      </w:r>
      <w:r w:rsidRPr="0000772D">
        <w:rPr>
          <w:rFonts w:hAnsi="Times New Roman" w:ascii="Times New Roman"/>
          <w:b/>
          <w:sz w:val="24"/>
          <w:szCs w:val="24"/>
        </w:rPr>
        <w:t>.g.</w:t>
      </w:r>
    </w:p>
    <w:p w:rsidRDefault="00BE6C07" w:rsidP="00BE6C07" w:rsidR="00BE6C07" w:rsidRPr="0000772D">
      <w:pPr>
        <w:pStyle w:val="Odlomakpopisa"/>
        <w:ind w:left="0"/>
        <w:rPr>
          <w:rFonts w:hAnsi="Times New Roman" w:ascii="Times New Roman"/>
          <w:b/>
          <w:sz w:val="24"/>
          <w:szCs w:val="24"/>
        </w:rPr>
      </w:pPr>
    </w:p>
    <w:p w:rsidRDefault="00BE6C07" w:rsidP="00BE6C07" w:rsidR="00BE6C07">
      <w:pPr>
        <w:pStyle w:val="Odlomakpopisa"/>
        <w:ind w:left="0"/>
        <w:jc w:val="both"/>
        <w:rPr>
          <w:rFonts w:hAnsi="Times New Roman" w:ascii="Times New Roman"/>
          <w:sz w:val="24"/>
          <w:szCs w:val="24"/>
        </w:rPr>
      </w:pPr>
      <w:r w:rsidRPr="0000772D">
        <w:rPr>
          <w:rFonts w:hAnsi="Times New Roman" w:ascii="Times New Roman"/>
          <w:sz w:val="24"/>
          <w:szCs w:val="24"/>
        </w:rPr>
        <w:t>Nastavno na prethodno Izvješće u tijeku stečajnog postupka pristupili smo unovčenju imovine stečajnog dužnika –pokretnina i to sukladno čl. 58 SZ i to nakon prethodne objave</w:t>
      </w:r>
      <w:r>
        <w:rPr>
          <w:rFonts w:hAnsi="Times New Roman" w:ascii="Times New Roman"/>
          <w:sz w:val="24"/>
          <w:szCs w:val="24"/>
        </w:rPr>
        <w:t>.</w:t>
      </w:r>
    </w:p>
    <w:p w:rsidRDefault="00BE6C07" w:rsidP="00BE6C07" w:rsidR="00BE6C07">
      <w:pPr>
        <w:pStyle w:val="Odlomakpopisa"/>
        <w:ind w:left="0"/>
        <w:jc w:val="both"/>
        <w:rPr>
          <w:rFonts w:hAnsi="Times New Roman" w:ascii="Times New Roman"/>
          <w:sz w:val="24"/>
          <w:szCs w:val="24"/>
        </w:rPr>
      </w:pPr>
      <w:r>
        <w:rPr>
          <w:rFonts w:hAnsi="Times New Roman" w:ascii="Times New Roman"/>
          <w:sz w:val="24"/>
          <w:szCs w:val="24"/>
        </w:rPr>
        <w:t xml:space="preserve">U dosadašnjem tijeku postupka objavljeno je pet (5) Oglasa o prodaji. Najzanimljivija osnovna sredstva su prodana. </w:t>
      </w:r>
    </w:p>
    <w:p w:rsidRDefault="00BE6C07" w:rsidP="00BE6C07" w:rsidR="00BE6C07">
      <w:pPr>
        <w:pStyle w:val="Odlomakpopisa"/>
        <w:ind w:left="0"/>
        <w:jc w:val="both"/>
        <w:rPr>
          <w:rFonts w:hAnsi="Times New Roman" w:ascii="Times New Roman"/>
          <w:sz w:val="24"/>
          <w:szCs w:val="24"/>
        </w:rPr>
      </w:pPr>
      <w:r>
        <w:rPr>
          <w:rFonts w:hAnsi="Times New Roman" w:ascii="Times New Roman"/>
          <w:sz w:val="24"/>
          <w:szCs w:val="24"/>
        </w:rPr>
        <w:t xml:space="preserve">U odnosu na prethodno izvješće primili smo ponudu za kupnju gotovih proizvoda  knjigovodstveno iskazane vrijednosti 1.674.506,14 kn za iznos od 40.000,00 kn uvećano za PDV od društva </w:t>
      </w:r>
      <w:proofErr w:type="spellStart"/>
      <w:r>
        <w:rPr>
          <w:rFonts w:hAnsi="Times New Roman" w:ascii="Times New Roman"/>
          <w:sz w:val="24"/>
          <w:szCs w:val="24"/>
        </w:rPr>
        <w:t>Maris</w:t>
      </w:r>
      <w:proofErr w:type="spellEnd"/>
      <w:r>
        <w:rPr>
          <w:rFonts w:hAnsi="Times New Roman" w:ascii="Times New Roman"/>
          <w:sz w:val="24"/>
          <w:szCs w:val="24"/>
        </w:rPr>
        <w:t xml:space="preserve"> d.o.o. iz Sunje, OIB: 44799288691;</w:t>
      </w:r>
    </w:p>
    <w:p w:rsidRDefault="00AD5EDD" w:rsidP="00BE6C07" w:rsidR="00AD5EDD">
      <w:pPr>
        <w:pStyle w:val="Odlomakpopisa"/>
        <w:ind w:left="0"/>
        <w:jc w:val="both"/>
        <w:rPr>
          <w:rFonts w:hAnsi="Times New Roman" w:ascii="Times New Roman"/>
          <w:sz w:val="24"/>
          <w:szCs w:val="24"/>
        </w:rPr>
      </w:pPr>
      <w:r>
        <w:rPr>
          <w:rFonts w:hAnsi="Times New Roman" w:ascii="Times New Roman"/>
          <w:sz w:val="24"/>
          <w:szCs w:val="24"/>
        </w:rPr>
        <w:t>U najavi imamo ponudu za kupnju stroja „</w:t>
      </w:r>
      <w:proofErr w:type="spellStart"/>
      <w:r>
        <w:rPr>
          <w:rFonts w:hAnsi="Times New Roman" w:ascii="Times New Roman"/>
          <w:sz w:val="24"/>
          <w:szCs w:val="24"/>
        </w:rPr>
        <w:t>Lectra</w:t>
      </w:r>
      <w:proofErr w:type="spellEnd"/>
      <w:r>
        <w:rPr>
          <w:rFonts w:hAnsi="Times New Roman" w:ascii="Times New Roman"/>
          <w:sz w:val="24"/>
          <w:szCs w:val="24"/>
        </w:rPr>
        <w:t>“  knjigovodstvene vrijednosti 460.000,00 kn.</w:t>
      </w:r>
    </w:p>
    <w:p w:rsidRDefault="00AD5EDD" w:rsidP="00AD5EDD" w:rsidR="00AD5EDD" w:rsidRPr="00D16806">
      <w:pPr>
        <w:pStyle w:val="Odlomakpopisa"/>
        <w:ind w:left="0"/>
        <w:jc w:val="both"/>
        <w:rPr>
          <w:rFonts w:hAnsi="Times New Roman" w:ascii="Times New Roman"/>
          <w:b/>
          <w:sz w:val="24"/>
          <w:szCs w:val="24"/>
        </w:rPr>
      </w:pPr>
      <w:r>
        <w:rPr>
          <w:rFonts w:hAnsi="Times New Roman" w:ascii="Times New Roman"/>
          <w:sz w:val="24"/>
          <w:szCs w:val="24"/>
        </w:rPr>
        <w:t>Iako smo u prethodnim izvješćima ukazivali na problem unovčenja gotovih proizvoda (radi se o demodiranoj odjeći nestandardnih brojeva), te navedenog stroja (iz razgovora s kupcima rečeno nam je kako se taj stroj pokazao izuzetno lošim, te da na tržištu gotovo nema interesa za isti), odmah nakon primitka ponude predložiti ćemo sazivanje skupštine vjerovnika radi njihova očitovanja na navedene ponude.</w:t>
      </w:r>
    </w:p>
    <w:p w:rsidRDefault="00BE6C07" w:rsidP="00BE6C07" w:rsidR="00BE6C07" w:rsidRPr="004C0D65">
      <w:pPr>
        <w:pStyle w:val="Odlomakpopisa"/>
        <w:ind w:left="0"/>
        <w:jc w:val="both"/>
        <w:rPr>
          <w:rFonts w:hAnsi="Times New Roman" w:ascii="Times New Roman"/>
          <w:b/>
          <w:sz w:val="24"/>
          <w:szCs w:val="24"/>
        </w:rPr>
      </w:pPr>
    </w:p>
    <w:p w:rsidRDefault="00BE6C07" w:rsidP="00BE6C07" w:rsidR="00BE6C07" w:rsidRPr="003D294A">
      <w:pPr>
        <w:pStyle w:val="Odlomakpopisa"/>
        <w:numPr>
          <w:ilvl w:val="0"/>
          <w:numId w:val="3"/>
        </w:numPr>
        <w:ind w:firstLine="0" w:left="0"/>
        <w:rPr>
          <w:rFonts w:hAnsi="Times New Roman" w:ascii="Times New Roman"/>
          <w:b/>
          <w:sz w:val="24"/>
          <w:szCs w:val="24"/>
        </w:rPr>
      </w:pPr>
      <w:r w:rsidRPr="003D294A">
        <w:rPr>
          <w:rFonts w:hAnsi="Times New Roman" w:ascii="Times New Roman"/>
          <w:b/>
          <w:sz w:val="24"/>
          <w:szCs w:val="24"/>
        </w:rPr>
        <w:t>STANJE STEČAJNE MASE</w:t>
      </w:r>
    </w:p>
    <w:p w:rsidRDefault="00BE6C07" w:rsidP="00BE6C07" w:rsidR="00BE6C07">
      <w:pPr>
        <w:pStyle w:val="Odlomakpopisa"/>
        <w:numPr>
          <w:ilvl w:val="0"/>
          <w:numId w:val="1"/>
        </w:numPr>
        <w:ind w:firstLine="0" w:left="0"/>
        <w:jc w:val="both"/>
        <w:rPr>
          <w:rFonts w:hAnsi="Times New Roman" w:ascii="Times New Roman"/>
          <w:sz w:val="24"/>
          <w:szCs w:val="24"/>
        </w:rPr>
      </w:pPr>
      <w:r w:rsidRPr="0000772D">
        <w:rPr>
          <w:rFonts w:hAnsi="Times New Roman" w:ascii="Times New Roman"/>
          <w:b/>
          <w:sz w:val="24"/>
          <w:szCs w:val="24"/>
        </w:rPr>
        <w:t xml:space="preserve">Nekretnine - </w:t>
      </w:r>
      <w:r w:rsidRPr="0000772D">
        <w:rPr>
          <w:rFonts w:hAnsi="Times New Roman" w:ascii="Times New Roman"/>
          <w:sz w:val="24"/>
          <w:szCs w:val="24"/>
        </w:rPr>
        <w:t xml:space="preserve">Kao što smo prethodno </w:t>
      </w:r>
      <w:proofErr w:type="spellStart"/>
      <w:r w:rsidRPr="0000772D">
        <w:rPr>
          <w:rFonts w:hAnsi="Times New Roman" w:ascii="Times New Roman"/>
          <w:sz w:val="24"/>
          <w:szCs w:val="24"/>
        </w:rPr>
        <w:t>izvjestili</w:t>
      </w:r>
      <w:proofErr w:type="spellEnd"/>
      <w:r w:rsidRPr="0000772D">
        <w:rPr>
          <w:rFonts w:hAnsi="Times New Roman" w:ascii="Times New Roman"/>
          <w:sz w:val="24"/>
          <w:szCs w:val="24"/>
        </w:rPr>
        <w:t xml:space="preserve"> stečajni dužnik vlasnik je nekretnine  u Velikom </w:t>
      </w:r>
      <w:proofErr w:type="spellStart"/>
      <w:r w:rsidRPr="0000772D">
        <w:rPr>
          <w:rFonts w:hAnsi="Times New Roman" w:ascii="Times New Roman"/>
          <w:sz w:val="24"/>
          <w:szCs w:val="24"/>
        </w:rPr>
        <w:t>Trgovišću</w:t>
      </w:r>
      <w:proofErr w:type="spellEnd"/>
      <w:r w:rsidRPr="0000772D">
        <w:rPr>
          <w:rFonts w:hAnsi="Times New Roman" w:ascii="Times New Roman"/>
          <w:sz w:val="24"/>
          <w:szCs w:val="24"/>
        </w:rPr>
        <w:t>, u naravi proizvodna hala, skladišta i dvorište upisane u zemljišnim knjigama Općinskog suda u Zlataru, Zemljišno knjižni odjel Zabok, br. ZK uloška 24</w:t>
      </w:r>
      <w:r>
        <w:rPr>
          <w:rFonts w:hAnsi="Times New Roman" w:ascii="Times New Roman"/>
          <w:sz w:val="24"/>
          <w:szCs w:val="24"/>
        </w:rPr>
        <w:t>80, k.o.</w:t>
      </w:r>
      <w:r w:rsidRPr="0000772D">
        <w:rPr>
          <w:rFonts w:hAnsi="Times New Roman" w:ascii="Times New Roman"/>
          <w:sz w:val="24"/>
          <w:szCs w:val="24"/>
        </w:rPr>
        <w:t xml:space="preserve"> 334537 Veliko </w:t>
      </w:r>
      <w:proofErr w:type="spellStart"/>
      <w:r w:rsidRPr="0000772D">
        <w:rPr>
          <w:rFonts w:hAnsi="Times New Roman" w:ascii="Times New Roman"/>
          <w:sz w:val="24"/>
          <w:szCs w:val="24"/>
        </w:rPr>
        <w:t>Trgovišće</w:t>
      </w:r>
      <w:proofErr w:type="spellEnd"/>
      <w:r w:rsidRPr="0000772D">
        <w:rPr>
          <w:rFonts w:hAnsi="Times New Roman" w:ascii="Times New Roman"/>
          <w:sz w:val="24"/>
          <w:szCs w:val="24"/>
        </w:rPr>
        <w:t>, k.č.br. 95, površine 8794 m2. Na nekretnini je upisano založno pravo u korist RH, Ministarstvo financija, Centar banka d.d. – u stečaju, te HABOR.</w:t>
      </w:r>
    </w:p>
    <w:p w:rsidRDefault="00BE6C07" w:rsidP="00BE6C07" w:rsidR="00BE6C07">
      <w:pPr>
        <w:pStyle w:val="Odlomakpopisa"/>
        <w:spacing w:lineRule="auto" w:line="240" w:after="0"/>
        <w:ind w:left="0"/>
        <w:jc w:val="both"/>
        <w:rPr>
          <w:rFonts w:hAnsi="Times New Roman" w:ascii="Times New Roman"/>
          <w:sz w:val="24"/>
          <w:szCs w:val="24"/>
        </w:rPr>
      </w:pPr>
      <w:r>
        <w:rPr>
          <w:rFonts w:hAnsi="Times New Roman" w:ascii="Times New Roman"/>
          <w:sz w:val="24"/>
          <w:szCs w:val="24"/>
        </w:rPr>
        <w:t>Od strane stalnog sudskog vještaka g. Tihomira Borića izrađen je Elaborat</w:t>
      </w:r>
      <w:r w:rsidRPr="0000772D">
        <w:rPr>
          <w:rFonts w:hAnsi="Times New Roman" w:ascii="Times New Roman"/>
          <w:sz w:val="24"/>
          <w:szCs w:val="24"/>
        </w:rPr>
        <w:t xml:space="preserve"> o procjeni vrijednosti ove nekretnine.</w:t>
      </w:r>
      <w:r>
        <w:rPr>
          <w:rFonts w:hAnsi="Times New Roman" w:ascii="Times New Roman"/>
          <w:sz w:val="24"/>
          <w:szCs w:val="24"/>
        </w:rPr>
        <w:t xml:space="preserve"> Nekretnina je procijenjena na iznos od 10.558.444,99 kn.</w:t>
      </w:r>
    </w:p>
    <w:p w:rsidRDefault="00BE6C07" w:rsidP="00BE6C07" w:rsidR="00BE6C07">
      <w:pPr>
        <w:pStyle w:val="Odlomakpopisa"/>
        <w:spacing w:lineRule="auto" w:line="240" w:after="0"/>
        <w:ind w:left="0"/>
        <w:jc w:val="both"/>
        <w:rPr>
          <w:rFonts w:hAnsi="Times New Roman" w:ascii="Times New Roman"/>
          <w:sz w:val="24"/>
          <w:szCs w:val="24"/>
        </w:rPr>
      </w:pPr>
      <w:r>
        <w:rPr>
          <w:rFonts w:hAnsi="Times New Roman" w:ascii="Times New Roman"/>
          <w:sz w:val="24"/>
          <w:szCs w:val="24"/>
        </w:rPr>
        <w:t>Do sada s</w:t>
      </w:r>
      <w:r w:rsidR="00AD5EDD">
        <w:rPr>
          <w:rFonts w:hAnsi="Times New Roman" w:ascii="Times New Roman"/>
          <w:sz w:val="24"/>
          <w:szCs w:val="24"/>
        </w:rPr>
        <w:t>u putem FINE održane tri (3)</w:t>
      </w:r>
      <w:r>
        <w:rPr>
          <w:rFonts w:hAnsi="Times New Roman" w:ascii="Times New Roman"/>
          <w:sz w:val="24"/>
          <w:szCs w:val="24"/>
        </w:rPr>
        <w:t xml:space="preserve"> bezuspješne dražbe.</w:t>
      </w:r>
    </w:p>
    <w:p w:rsidRDefault="00BE6C07" w:rsidP="00BE6C07" w:rsidR="00BE6C07" w:rsidRPr="009C3554">
      <w:pPr>
        <w:pStyle w:val="Odlomakpopisa"/>
        <w:spacing w:lineRule="auto" w:line="240" w:after="0"/>
        <w:ind w:left="0"/>
        <w:jc w:val="both"/>
        <w:rPr>
          <w:rFonts w:hAnsi="Times New Roman" w:ascii="Times New Roman"/>
          <w:sz w:val="24"/>
          <w:szCs w:val="24"/>
        </w:rPr>
      </w:pPr>
      <w:r w:rsidRPr="009C3554">
        <w:rPr>
          <w:rFonts w:hAnsi="Times New Roman" w:ascii="Times New Roman"/>
          <w:sz w:val="24"/>
          <w:szCs w:val="24"/>
        </w:rPr>
        <w:t xml:space="preserve">Za </w:t>
      </w:r>
      <w:r>
        <w:rPr>
          <w:rFonts w:hAnsi="Times New Roman" w:ascii="Times New Roman"/>
          <w:sz w:val="24"/>
          <w:szCs w:val="24"/>
        </w:rPr>
        <w:t xml:space="preserve">ovu </w:t>
      </w:r>
      <w:r w:rsidRPr="009C3554">
        <w:rPr>
          <w:rFonts w:hAnsi="Times New Roman" w:ascii="Times New Roman"/>
          <w:sz w:val="24"/>
          <w:szCs w:val="24"/>
        </w:rPr>
        <w:t>nekretninu FINA je nastavila s elektroničkom javn</w:t>
      </w:r>
      <w:r w:rsidR="00AD5EDD">
        <w:rPr>
          <w:rFonts w:hAnsi="Times New Roman" w:ascii="Times New Roman"/>
          <w:sz w:val="24"/>
          <w:szCs w:val="24"/>
        </w:rPr>
        <w:t>om dražbom. U tijeku je četvrta (4) javna dražba.</w:t>
      </w:r>
    </w:p>
    <w:p w:rsidRDefault="00BE6C07" w:rsidP="00BE6C07" w:rsidR="00BE6C07">
      <w:pPr>
        <w:pStyle w:val="Odlomakpopisa"/>
        <w:spacing w:lineRule="auto" w:line="240" w:after="0"/>
        <w:ind w:left="0"/>
        <w:jc w:val="both"/>
        <w:rPr>
          <w:rFonts w:hAnsi="Times New Roman" w:ascii="Times New Roman"/>
          <w:i/>
          <w:sz w:val="24"/>
          <w:szCs w:val="24"/>
        </w:rPr>
      </w:pPr>
    </w:p>
    <w:p w:rsidRDefault="00BE6C07" w:rsidP="00BE6C07" w:rsidR="00BE6C07">
      <w:pPr>
        <w:pStyle w:val="Odlomakpopisa"/>
        <w:spacing w:lineRule="auto" w:line="240" w:after="0"/>
        <w:ind w:left="0"/>
        <w:jc w:val="both"/>
        <w:rPr>
          <w:rFonts w:hAnsi="Times New Roman" w:ascii="Times New Roman"/>
          <w:i/>
          <w:sz w:val="24"/>
          <w:szCs w:val="24"/>
        </w:rPr>
      </w:pPr>
      <w:r w:rsidRPr="00670211">
        <w:rPr>
          <w:rFonts w:hAnsi="Times New Roman" w:ascii="Times New Roman"/>
          <w:i/>
          <w:sz w:val="24"/>
          <w:szCs w:val="24"/>
        </w:rPr>
        <w:t xml:space="preserve">FINA je dana 01.12.2016.g. objavila poziv na sudjelovanje u elektroničkoj javnoj dražbi. </w:t>
      </w:r>
      <w:r w:rsidR="00AD5EDD">
        <w:rPr>
          <w:rFonts w:hAnsi="Times New Roman" w:ascii="Times New Roman"/>
          <w:i/>
          <w:sz w:val="24"/>
          <w:szCs w:val="24"/>
        </w:rPr>
        <w:t>Četvrta</w:t>
      </w:r>
      <w:r>
        <w:rPr>
          <w:rFonts w:hAnsi="Times New Roman" w:ascii="Times New Roman"/>
          <w:i/>
          <w:sz w:val="24"/>
          <w:szCs w:val="24"/>
        </w:rPr>
        <w:t xml:space="preserve"> </w:t>
      </w:r>
      <w:r w:rsidRPr="00670211">
        <w:rPr>
          <w:rFonts w:hAnsi="Times New Roman" w:ascii="Times New Roman"/>
          <w:i/>
          <w:sz w:val="24"/>
          <w:szCs w:val="24"/>
        </w:rPr>
        <w:t>elektronička javna dražba</w:t>
      </w:r>
      <w:r w:rsidR="00AD5EDD">
        <w:rPr>
          <w:rFonts w:hAnsi="Times New Roman" w:ascii="Times New Roman"/>
          <w:i/>
          <w:sz w:val="24"/>
          <w:szCs w:val="24"/>
        </w:rPr>
        <w:t xml:space="preserve">, </w:t>
      </w:r>
      <w:r w:rsidRPr="00670211">
        <w:rPr>
          <w:rFonts w:hAnsi="Times New Roman" w:ascii="Times New Roman"/>
          <w:i/>
          <w:sz w:val="24"/>
          <w:szCs w:val="24"/>
        </w:rPr>
        <w:t xml:space="preserve"> </w:t>
      </w:r>
      <w:r w:rsidR="00AD5EDD" w:rsidRPr="00670211">
        <w:rPr>
          <w:rFonts w:hAnsi="Times New Roman" w:ascii="Times New Roman"/>
          <w:i/>
          <w:sz w:val="24"/>
          <w:szCs w:val="24"/>
        </w:rPr>
        <w:t>početak nadmetanja</w:t>
      </w:r>
      <w:r w:rsidR="00AD5EDD">
        <w:rPr>
          <w:rFonts w:hAnsi="Times New Roman" w:ascii="Times New Roman"/>
          <w:i/>
          <w:sz w:val="24"/>
          <w:szCs w:val="24"/>
        </w:rPr>
        <w:t xml:space="preserve"> počinje 25.10</w:t>
      </w:r>
      <w:r>
        <w:rPr>
          <w:rFonts w:hAnsi="Times New Roman" w:ascii="Times New Roman"/>
          <w:i/>
          <w:sz w:val="24"/>
          <w:szCs w:val="24"/>
        </w:rPr>
        <w:t>.2017.</w:t>
      </w:r>
      <w:r w:rsidR="00AD5EDD">
        <w:rPr>
          <w:rFonts w:hAnsi="Times New Roman" w:ascii="Times New Roman"/>
          <w:i/>
          <w:sz w:val="24"/>
          <w:szCs w:val="24"/>
        </w:rPr>
        <w:t>g. u 00</w:t>
      </w:r>
      <w:r w:rsidRPr="00670211">
        <w:rPr>
          <w:rFonts w:hAnsi="Times New Roman" w:ascii="Times New Roman"/>
          <w:i/>
          <w:sz w:val="24"/>
          <w:szCs w:val="24"/>
        </w:rPr>
        <w:t>,</w:t>
      </w:r>
      <w:proofErr w:type="spellStart"/>
      <w:r w:rsidRPr="00670211">
        <w:rPr>
          <w:rFonts w:hAnsi="Times New Roman" w:ascii="Times New Roman"/>
          <w:i/>
          <w:sz w:val="24"/>
          <w:szCs w:val="24"/>
        </w:rPr>
        <w:t>00</w:t>
      </w:r>
      <w:proofErr w:type="spellEnd"/>
      <w:r w:rsidRPr="00670211">
        <w:rPr>
          <w:rFonts w:hAnsi="Times New Roman" w:ascii="Times New Roman"/>
          <w:i/>
          <w:sz w:val="24"/>
          <w:szCs w:val="24"/>
        </w:rPr>
        <w:t xml:space="preserve"> sati, a </w:t>
      </w:r>
      <w:r w:rsidR="00AD5EDD">
        <w:rPr>
          <w:rFonts w:hAnsi="Times New Roman" w:ascii="Times New Roman"/>
          <w:i/>
          <w:sz w:val="24"/>
          <w:szCs w:val="24"/>
        </w:rPr>
        <w:t xml:space="preserve"> završava 08</w:t>
      </w:r>
      <w:r w:rsidRPr="00670211">
        <w:rPr>
          <w:rFonts w:hAnsi="Times New Roman" w:ascii="Times New Roman"/>
          <w:i/>
          <w:sz w:val="24"/>
          <w:szCs w:val="24"/>
        </w:rPr>
        <w:t>.</w:t>
      </w:r>
      <w:r w:rsidR="00AD5EDD">
        <w:rPr>
          <w:rFonts w:hAnsi="Times New Roman" w:ascii="Times New Roman"/>
          <w:i/>
          <w:sz w:val="24"/>
          <w:szCs w:val="24"/>
        </w:rPr>
        <w:t>11.</w:t>
      </w:r>
      <w:r w:rsidRPr="00670211">
        <w:rPr>
          <w:rFonts w:hAnsi="Times New Roman" w:ascii="Times New Roman"/>
          <w:i/>
          <w:sz w:val="24"/>
          <w:szCs w:val="24"/>
        </w:rPr>
        <w:t>2017.g. u 23:59:</w:t>
      </w:r>
      <w:proofErr w:type="spellStart"/>
      <w:r w:rsidRPr="00670211">
        <w:rPr>
          <w:rFonts w:hAnsi="Times New Roman" w:ascii="Times New Roman"/>
          <w:i/>
          <w:sz w:val="24"/>
          <w:szCs w:val="24"/>
        </w:rPr>
        <w:t>59</w:t>
      </w:r>
      <w:proofErr w:type="spellEnd"/>
      <w:r w:rsidRPr="00670211">
        <w:rPr>
          <w:rFonts w:hAnsi="Times New Roman" w:ascii="Times New Roman"/>
          <w:i/>
          <w:sz w:val="24"/>
          <w:szCs w:val="24"/>
        </w:rPr>
        <w:t xml:space="preserve"> sati</w:t>
      </w:r>
      <w:r>
        <w:rPr>
          <w:rFonts w:hAnsi="Times New Roman" w:ascii="Times New Roman"/>
          <w:i/>
          <w:sz w:val="24"/>
          <w:szCs w:val="24"/>
        </w:rPr>
        <w:t>.</w:t>
      </w:r>
    </w:p>
    <w:p w:rsidRDefault="00BE6C07" w:rsidP="00BE6C07" w:rsidR="00BE6C07">
      <w:pPr>
        <w:pStyle w:val="Odlomakpopisa"/>
        <w:spacing w:lineRule="auto" w:line="240" w:after="0"/>
        <w:ind w:left="0"/>
        <w:jc w:val="both"/>
        <w:rPr>
          <w:rFonts w:hAnsi="Times New Roman" w:ascii="Times New Roman"/>
          <w:sz w:val="24"/>
          <w:szCs w:val="24"/>
        </w:rPr>
      </w:pPr>
    </w:p>
    <w:p w:rsidRDefault="00BE6C07" w:rsidP="00F6214B" w:rsidR="00BE6C07">
      <w:pPr>
        <w:pStyle w:val="Odlomakpopisa"/>
        <w:spacing w:lineRule="auto" w:line="240" w:after="0"/>
        <w:ind w:left="0"/>
        <w:jc w:val="both"/>
        <w:rPr>
          <w:rFonts w:hAnsi="Times New Roman" w:ascii="Times New Roman"/>
          <w:sz w:val="24"/>
          <w:szCs w:val="24"/>
        </w:rPr>
      </w:pPr>
      <w:r w:rsidRPr="0000772D">
        <w:rPr>
          <w:rFonts w:hAnsi="Times New Roman" w:ascii="Times New Roman"/>
          <w:sz w:val="24"/>
          <w:szCs w:val="24"/>
        </w:rPr>
        <w:t xml:space="preserve">Osim navedene nekretnine, stečajni dužnik vlasnik je i nekretnine u Valpovu koju je kupio od društva Dorin d.o.o.. </w:t>
      </w:r>
      <w:r>
        <w:rPr>
          <w:rFonts w:hAnsi="Times New Roman" w:ascii="Times New Roman"/>
          <w:sz w:val="24"/>
          <w:szCs w:val="24"/>
        </w:rPr>
        <w:t xml:space="preserve">Za navedenu nekretninu uspjeli smo izvršiti </w:t>
      </w:r>
      <w:r w:rsidR="00647E12">
        <w:rPr>
          <w:rFonts w:hAnsi="Times New Roman" w:ascii="Times New Roman"/>
          <w:sz w:val="24"/>
          <w:szCs w:val="24"/>
        </w:rPr>
        <w:t xml:space="preserve">upis prava vlasništva u korist stečajnog dužnika. </w:t>
      </w:r>
      <w:r>
        <w:rPr>
          <w:rFonts w:hAnsi="Times New Roman" w:ascii="Times New Roman"/>
          <w:sz w:val="24"/>
          <w:szCs w:val="24"/>
        </w:rPr>
        <w:t xml:space="preserve">Nekretnina je procijenjena od strane stalnog sudskog vještaka g. Tihe Borića iz Zagreba na iznos od 2.583.995,33 kn. </w:t>
      </w:r>
      <w:proofErr w:type="spellStart"/>
      <w:r w:rsidR="00F6214B">
        <w:rPr>
          <w:rFonts w:hAnsi="Times New Roman" w:ascii="Times New Roman"/>
          <w:sz w:val="24"/>
          <w:szCs w:val="24"/>
        </w:rPr>
        <w:t>Razlučni</w:t>
      </w:r>
      <w:proofErr w:type="spellEnd"/>
      <w:r w:rsidR="00F6214B">
        <w:rPr>
          <w:rFonts w:hAnsi="Times New Roman" w:ascii="Times New Roman"/>
          <w:sz w:val="24"/>
          <w:szCs w:val="24"/>
        </w:rPr>
        <w:t xml:space="preserve"> vjerovnik HABOR </w:t>
      </w:r>
      <w:r w:rsidR="003839D5">
        <w:rPr>
          <w:rFonts w:hAnsi="Times New Roman" w:ascii="Times New Roman"/>
          <w:sz w:val="24"/>
          <w:szCs w:val="24"/>
        </w:rPr>
        <w:t>i</w:t>
      </w:r>
      <w:r w:rsidR="00F6214B">
        <w:rPr>
          <w:rFonts w:hAnsi="Times New Roman" w:ascii="Times New Roman"/>
          <w:sz w:val="24"/>
          <w:szCs w:val="24"/>
        </w:rPr>
        <w:t>skazao je</w:t>
      </w:r>
      <w:r w:rsidR="00AD5EDD">
        <w:rPr>
          <w:rFonts w:hAnsi="Times New Roman" w:ascii="Times New Roman"/>
          <w:sz w:val="24"/>
          <w:szCs w:val="24"/>
        </w:rPr>
        <w:t xml:space="preserve"> </w:t>
      </w:r>
      <w:r w:rsidR="00F6214B">
        <w:rPr>
          <w:rFonts w:hAnsi="Times New Roman" w:ascii="Times New Roman"/>
          <w:sz w:val="24"/>
          <w:szCs w:val="24"/>
        </w:rPr>
        <w:t xml:space="preserve">primjedbu na </w:t>
      </w:r>
      <w:proofErr w:type="spellStart"/>
      <w:r w:rsidR="00F6214B">
        <w:rPr>
          <w:rFonts w:hAnsi="Times New Roman" w:ascii="Times New Roman"/>
          <w:sz w:val="24"/>
          <w:szCs w:val="24"/>
        </w:rPr>
        <w:t>procjenjenu</w:t>
      </w:r>
      <w:proofErr w:type="spellEnd"/>
      <w:r w:rsidR="00F6214B">
        <w:rPr>
          <w:rFonts w:hAnsi="Times New Roman" w:ascii="Times New Roman"/>
          <w:sz w:val="24"/>
          <w:szCs w:val="24"/>
        </w:rPr>
        <w:t xml:space="preserve"> vrijednost ove nekretnine smatrajući kako postoji „potražnja za poslovnim prostorima u centru Valpova….“ , te je predložio da sud utvrdi vrijednost nekretnina u iznosu od 4.358.432,38 kn. Zatražili smo očitovanje stalnog sudskog vještaka, što je isti i dostavio.</w:t>
      </w:r>
    </w:p>
    <w:p w:rsidRDefault="00F6214B" w:rsidP="00F6214B" w:rsidR="00F6214B">
      <w:pPr>
        <w:pStyle w:val="Odlomakpopisa"/>
        <w:spacing w:lineRule="auto" w:line="240" w:after="0"/>
        <w:ind w:left="0"/>
        <w:jc w:val="both"/>
        <w:rPr>
          <w:rFonts w:hAnsi="Times New Roman" w:ascii="Times New Roman"/>
          <w:sz w:val="24"/>
          <w:szCs w:val="24"/>
        </w:rPr>
      </w:pPr>
      <w:r>
        <w:rPr>
          <w:rFonts w:hAnsi="Times New Roman" w:ascii="Times New Roman"/>
          <w:sz w:val="24"/>
          <w:szCs w:val="24"/>
        </w:rPr>
        <w:t>Mišljenja smo kako će se na ročištu za utvrđivanje vrijednosti nekretnine riješiti i pitanje njene vrijednosti, kako bi se što brže započelo s prodajom putem elektroničke javne dražbe.</w:t>
      </w:r>
    </w:p>
    <w:tbl>
      <w:tblPr>
        <w:tblW w:type="dxa" w:w="9209"/>
        <w:tblInd w:type="dxa" w:w="93"/>
        <w:tblLook w:val="04A0" w:noVBand="1" w:noHBand="0" w:lastColumn="0" w:firstColumn="1" w:lastRow="0" w:firstRow="1"/>
      </w:tblPr>
      <w:tblGrid>
        <w:gridCol w:w="5962"/>
        <w:gridCol w:w="1903"/>
        <w:gridCol w:w="1344"/>
      </w:tblGrid>
      <w:tr w:rsidTr="006502C3" w:rsidR="00BE6C07" w:rsidRPr="00975595">
        <w:trPr>
          <w:gridAfter w:val="1"/>
          <w:wAfter w:type="dxa" w:w="1344"/>
          <w:trHeight w:val="255"/>
        </w:trPr>
        <w:tc>
          <w:tcPr>
            <w:tcW w:type="dxa" w:w="5962"/>
            <w:tcBorders>
              <w:top w:val="nil"/>
              <w:left w:val="nil"/>
              <w:bottom w:val="nil"/>
              <w:right w:val="nil"/>
            </w:tcBorders>
            <w:shd w:fill="auto" w:color="auto" w:val="clear"/>
            <w:noWrap/>
            <w:vAlign w:val="bottom"/>
            <w:hideMark/>
          </w:tcPr>
          <w:p w:rsidRDefault="00BE6C07" w:rsidP="006502C3" w:rsidR="00BE6C07" w:rsidRPr="00975595">
            <w:pPr>
              <w:rPr>
                <w:rFonts w:cs="Arial" w:eastAsia="Times New Roman" w:hAnsi="Arial" w:ascii="Arial"/>
                <w:b/>
                <w:bCs/>
                <w:sz w:val="20"/>
                <w:szCs w:val="20"/>
                <w:lang w:eastAsia="hr-HR"/>
              </w:rPr>
            </w:pPr>
          </w:p>
        </w:tc>
        <w:tc>
          <w:tcPr>
            <w:tcW w:type="dxa" w:w="1903"/>
            <w:tcBorders>
              <w:top w:val="nil"/>
              <w:left w:val="nil"/>
              <w:bottom w:val="nil"/>
              <w:right w:val="nil"/>
            </w:tcBorders>
            <w:shd w:fill="auto" w:color="auto" w:val="clear"/>
            <w:noWrap/>
            <w:vAlign w:val="bottom"/>
            <w:hideMark/>
          </w:tcPr>
          <w:p w:rsidRDefault="00BE6C07" w:rsidP="006502C3" w:rsidR="00BE6C07" w:rsidRPr="00975595">
            <w:pPr>
              <w:spacing w:lineRule="auto" w:line="240" w:after="0"/>
              <w:rPr>
                <w:rFonts w:cs="Arial" w:eastAsia="Times New Roman" w:hAnsi="Arial" w:ascii="Arial"/>
                <w:sz w:val="16"/>
                <w:szCs w:val="16"/>
                <w:lang w:eastAsia="hr-HR"/>
              </w:rPr>
            </w:pPr>
          </w:p>
        </w:tc>
      </w:tr>
      <w:tr w:rsidTr="006502C3" w:rsidR="00BE6C07" w:rsidRPr="00284A26">
        <w:trPr>
          <w:trHeight w:val="255"/>
        </w:trPr>
        <w:tc>
          <w:tcPr>
            <w:tcW w:type="dxa" w:w="9209"/>
            <w:gridSpan w:val="3"/>
            <w:tcBorders>
              <w:top w:val="nil"/>
              <w:left w:val="nil"/>
              <w:bottom w:val="nil"/>
              <w:right w:val="nil"/>
            </w:tcBorders>
            <w:shd w:fill="auto" w:color="auto" w:val="clear"/>
            <w:noWrap/>
            <w:vAlign w:val="bottom"/>
            <w:hideMark/>
          </w:tcPr>
          <w:p w:rsidRDefault="00647E12" w:rsidP="006502C3" w:rsidR="00BE6C07" w:rsidRPr="00284A26">
            <w:pPr>
              <w:spacing w:lineRule="auto" w:line="240" w:after="0"/>
              <w:rPr>
                <w:rFonts w:eastAsia="Times New Roman" w:hAnsi="Times New Roman" w:ascii="Times New Roman"/>
                <w:b/>
                <w:bCs/>
                <w:sz w:val="24"/>
                <w:szCs w:val="24"/>
                <w:lang w:eastAsia="hr-HR"/>
              </w:rPr>
            </w:pPr>
            <w:r>
              <w:rPr>
                <w:rFonts w:eastAsia="Times New Roman" w:hAnsi="Times New Roman" w:ascii="Times New Roman"/>
                <w:b/>
                <w:bCs/>
                <w:sz w:val="24"/>
                <w:szCs w:val="24"/>
                <w:lang w:eastAsia="hr-HR"/>
              </w:rPr>
              <w:t xml:space="preserve">III </w:t>
            </w:r>
            <w:r w:rsidR="00BE6C07" w:rsidRPr="00284A26">
              <w:rPr>
                <w:rFonts w:eastAsia="Times New Roman" w:hAnsi="Times New Roman" w:ascii="Times New Roman"/>
                <w:b/>
                <w:bCs/>
                <w:sz w:val="24"/>
                <w:szCs w:val="24"/>
                <w:lang w:eastAsia="hr-HR"/>
              </w:rPr>
              <w:t xml:space="preserve">PRIHODI I RASHODI ZA PERIOD OD 13.11.2015. DO </w:t>
            </w:r>
            <w:r w:rsidR="00BE6C07">
              <w:rPr>
                <w:rFonts w:eastAsia="Times New Roman" w:hAnsi="Times New Roman" w:ascii="Times New Roman"/>
                <w:b/>
                <w:bCs/>
                <w:sz w:val="24"/>
                <w:szCs w:val="24"/>
                <w:lang w:eastAsia="hr-HR"/>
              </w:rPr>
              <w:t>30.09</w:t>
            </w:r>
            <w:r w:rsidR="00BE6C07" w:rsidRPr="00284A26">
              <w:rPr>
                <w:rFonts w:eastAsia="Times New Roman" w:hAnsi="Times New Roman" w:ascii="Times New Roman"/>
                <w:b/>
                <w:bCs/>
                <w:sz w:val="24"/>
                <w:szCs w:val="24"/>
                <w:lang w:eastAsia="hr-HR"/>
              </w:rPr>
              <w:t>.2017. GODINE</w:t>
            </w:r>
          </w:p>
          <w:p w:rsidRDefault="00BE6C07" w:rsidP="006502C3" w:rsidR="00BE6C07" w:rsidRPr="00BE6C07">
            <w:pPr>
              <w:spacing w:lineRule="auto" w:line="240" w:after="0"/>
              <w:rPr>
                <w:rFonts w:cstheme="minorHAnsi" w:hAnsiTheme="minorHAnsi" w:asciiTheme="minorHAnsi" w:eastAsia="Times New Roman"/>
                <w:b/>
                <w:bCs/>
                <w:sz w:val="24"/>
                <w:szCs w:val="24"/>
                <w:lang w:eastAsia="hr-HR"/>
              </w:rPr>
            </w:pPr>
          </w:p>
          <w:tbl>
            <w:tblPr>
              <w:tblW w:type="auto" w:w="0"/>
              <w:tblCellMar>
                <w:left w:type="dxa" w:w="30"/>
                <w:right w:type="dxa" w:w="30"/>
              </w:tblCellMar>
              <w:tblLook w:val="0000" w:noVBand="0" w:noHBand="0" w:lastColumn="0" w:firstColumn="0" w:lastRow="0" w:firstRow="0"/>
            </w:tblPr>
            <w:tblGrid>
              <w:gridCol w:w="235"/>
              <w:gridCol w:w="6203"/>
              <w:gridCol w:w="1627"/>
              <w:gridCol w:w="928"/>
            </w:tblGrid>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space="0" w:sz="6" w:color="auto" w:val="single"/>
                    <w:right w:val="nil"/>
                  </w:tcBorders>
                </w:tcPr>
                <w:p w:rsidRDefault="00647E12" w:rsidP="006502C3" w:rsidR="00BE6C07" w:rsidRPr="00BE6C07">
                  <w:pPr>
                    <w:autoSpaceDE w:val="false"/>
                    <w:autoSpaceDN w:val="false"/>
                    <w:adjustRightInd w:val="false"/>
                    <w:spacing w:lineRule="auto" w:line="240" w:after="0"/>
                    <w:rPr>
                      <w:rFonts w:cstheme="minorHAnsi" w:hAnsiTheme="minorHAnsi" w:asciiTheme="minorHAnsi"/>
                      <w:b/>
                      <w:bCs/>
                      <w:color w:val="000000"/>
                      <w:sz w:val="24"/>
                      <w:szCs w:val="24"/>
                    </w:rPr>
                  </w:pPr>
                  <w:r>
                    <w:rPr>
                      <w:rFonts w:cstheme="minorHAnsi" w:hAnsiTheme="minorHAnsi" w:asciiTheme="minorHAnsi"/>
                      <w:b/>
                      <w:bCs/>
                      <w:color w:val="000000"/>
                      <w:sz w:val="24"/>
                      <w:szCs w:val="24"/>
                    </w:rPr>
                    <w:t>Prihodi:</w:t>
                  </w:r>
                </w:p>
              </w:tc>
              <w:tc>
                <w:tcPr>
                  <w:tcW w:type="dxa" w:w="1656"/>
                  <w:tcBorders>
                    <w:top w:val="nil"/>
                    <w:left w:val="nil"/>
                    <w:bottom w:space="0" w:sz="6" w:color="auto" w:val="single"/>
                    <w:right w:val="nil"/>
                  </w:tcBorders>
                </w:tcPr>
                <w:p w:rsidRDefault="00BE6C07" w:rsidP="006502C3" w:rsidR="00BE6C07" w:rsidRPr="00BE6C07">
                  <w:pPr>
                    <w:autoSpaceDE w:val="false"/>
                    <w:autoSpaceDN w:val="false"/>
                    <w:adjustRightInd w:val="false"/>
                    <w:spacing w:lineRule="auto" w:line="240" w:after="0"/>
                    <w:jc w:val="center"/>
                    <w:rPr>
                      <w:rFonts w:cstheme="minorHAnsi" w:hAnsiTheme="minorHAnsi" w:asciiTheme="minorHAnsi"/>
                      <w:b/>
                      <w:bCs/>
                      <w:color w:val="000000"/>
                      <w:sz w:val="24"/>
                      <w:szCs w:val="24"/>
                    </w:rPr>
                  </w:pPr>
                  <w:r w:rsidRPr="00BE6C07">
                    <w:rPr>
                      <w:rFonts w:cstheme="minorHAnsi" w:hAnsiTheme="minorHAnsi" w:asciiTheme="minorHAnsi"/>
                      <w:b/>
                      <w:bCs/>
                      <w:color w:val="000000"/>
                      <w:sz w:val="24"/>
                      <w:szCs w:val="24"/>
                    </w:rPr>
                    <w:t>UKUPNO</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rPr>
                      <w:rFonts w:cstheme="minorHAnsi" w:hAnsiTheme="minorHAnsi" w:asciiTheme="minorHAnsi"/>
                      <w:color w:val="000000"/>
                      <w:sz w:val="24"/>
                      <w:szCs w:val="24"/>
                    </w:rPr>
                  </w:pPr>
                  <w:r w:rsidRPr="00BE6C07">
                    <w:rPr>
                      <w:rFonts w:cstheme="minorHAnsi" w:hAnsiTheme="minorHAnsi" w:asciiTheme="minorHAnsi"/>
                      <w:color w:val="000000"/>
                      <w:sz w:val="24"/>
                      <w:szCs w:val="24"/>
                    </w:rPr>
                    <w:t>Prihodi od najma</w:t>
                  </w: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r w:rsidRPr="00BE6C07">
                    <w:rPr>
                      <w:rFonts w:cstheme="minorHAnsi" w:hAnsiTheme="minorHAnsi" w:asciiTheme="minorHAnsi"/>
                      <w:color w:val="000000"/>
                      <w:sz w:val="24"/>
                      <w:szCs w:val="24"/>
                    </w:rPr>
                    <w:t>403.161,70</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rPr>
                      <w:rFonts w:cstheme="minorHAnsi" w:hAnsiTheme="minorHAnsi" w:asciiTheme="minorHAnsi"/>
                      <w:color w:val="000000"/>
                      <w:sz w:val="24"/>
                      <w:szCs w:val="24"/>
                    </w:rPr>
                  </w:pPr>
                  <w:r w:rsidRPr="00BE6C07">
                    <w:rPr>
                      <w:rFonts w:cstheme="minorHAnsi" w:hAnsiTheme="minorHAnsi" w:asciiTheme="minorHAnsi"/>
                      <w:color w:val="000000"/>
                      <w:sz w:val="24"/>
                      <w:szCs w:val="24"/>
                    </w:rPr>
                    <w:t xml:space="preserve">Prihodi od prodane robe </w:t>
                  </w: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r w:rsidRPr="00BE6C07">
                    <w:rPr>
                      <w:rFonts w:cstheme="minorHAnsi" w:hAnsiTheme="minorHAnsi" w:asciiTheme="minorHAnsi"/>
                      <w:color w:val="000000"/>
                      <w:sz w:val="24"/>
                      <w:szCs w:val="24"/>
                    </w:rPr>
                    <w:t>222.893,40</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rPr>
                      <w:rFonts w:cstheme="minorHAnsi" w:hAnsiTheme="minorHAnsi" w:asciiTheme="minorHAnsi"/>
                      <w:color w:val="000000"/>
                      <w:sz w:val="24"/>
                      <w:szCs w:val="24"/>
                    </w:rPr>
                  </w:pPr>
                  <w:r w:rsidRPr="00BE6C07">
                    <w:rPr>
                      <w:rFonts w:cstheme="minorHAnsi" w:hAnsiTheme="minorHAnsi" w:asciiTheme="minorHAnsi"/>
                      <w:color w:val="000000"/>
                      <w:sz w:val="24"/>
                      <w:szCs w:val="24"/>
                    </w:rPr>
                    <w:t>Prihodi od prodaje vozila</w:t>
                  </w: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r w:rsidRPr="00BE6C07">
                    <w:rPr>
                      <w:rFonts w:cstheme="minorHAnsi" w:hAnsiTheme="minorHAnsi" w:asciiTheme="minorHAnsi"/>
                      <w:color w:val="000000"/>
                      <w:sz w:val="24"/>
                      <w:szCs w:val="24"/>
                    </w:rPr>
                    <w:t>101.200,00</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rPr>
                      <w:rFonts w:cstheme="minorHAnsi" w:hAnsiTheme="minorHAnsi" w:asciiTheme="minorHAnsi"/>
                      <w:color w:val="000000"/>
                      <w:sz w:val="24"/>
                      <w:szCs w:val="24"/>
                    </w:rPr>
                  </w:pPr>
                  <w:r w:rsidRPr="00BE6C07">
                    <w:rPr>
                      <w:rFonts w:cstheme="minorHAnsi" w:hAnsiTheme="minorHAnsi" w:asciiTheme="minorHAnsi"/>
                      <w:color w:val="000000"/>
                      <w:sz w:val="24"/>
                      <w:szCs w:val="24"/>
                    </w:rPr>
                    <w:t>Prihodi od prodaje opreme (EUR 107.006,60)</w:t>
                  </w: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r w:rsidRPr="00BE6C07">
                    <w:rPr>
                      <w:rFonts w:cstheme="minorHAnsi" w:hAnsiTheme="minorHAnsi" w:asciiTheme="minorHAnsi"/>
                      <w:color w:val="000000"/>
                      <w:sz w:val="24"/>
                      <w:szCs w:val="24"/>
                    </w:rPr>
                    <w:t>793.372,05</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rPr>
                      <w:rFonts w:cstheme="minorHAnsi" w:hAnsiTheme="minorHAnsi" w:asciiTheme="minorHAnsi"/>
                      <w:color w:val="000000"/>
                      <w:sz w:val="24"/>
                      <w:szCs w:val="24"/>
                    </w:rPr>
                  </w:pPr>
                  <w:r w:rsidRPr="00BE6C07">
                    <w:rPr>
                      <w:rFonts w:cstheme="minorHAnsi" w:hAnsiTheme="minorHAnsi" w:asciiTheme="minorHAnsi"/>
                      <w:color w:val="000000"/>
                      <w:sz w:val="24"/>
                      <w:szCs w:val="24"/>
                    </w:rPr>
                    <w:t>Prihod od režijskih troškova (</w:t>
                  </w:r>
                  <w:proofErr w:type="spellStart"/>
                  <w:r w:rsidRPr="00BE6C07">
                    <w:rPr>
                      <w:rFonts w:cstheme="minorHAnsi" w:hAnsiTheme="minorHAnsi" w:asciiTheme="minorHAnsi"/>
                      <w:color w:val="000000"/>
                      <w:sz w:val="24"/>
                      <w:szCs w:val="24"/>
                    </w:rPr>
                    <w:t>prefakturirana</w:t>
                  </w:r>
                  <w:proofErr w:type="spellEnd"/>
                  <w:r w:rsidRPr="00BE6C07">
                    <w:rPr>
                      <w:rFonts w:cstheme="minorHAnsi" w:hAnsiTheme="minorHAnsi" w:asciiTheme="minorHAnsi"/>
                      <w:color w:val="000000"/>
                      <w:sz w:val="24"/>
                      <w:szCs w:val="24"/>
                    </w:rPr>
                    <w:t xml:space="preserve"> struja, voda, plin)</w:t>
                  </w: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r w:rsidRPr="00BE6C07">
                    <w:rPr>
                      <w:rFonts w:cstheme="minorHAnsi" w:hAnsiTheme="minorHAnsi" w:asciiTheme="minorHAnsi"/>
                      <w:color w:val="000000"/>
                      <w:sz w:val="24"/>
                      <w:szCs w:val="24"/>
                    </w:rPr>
                    <w:t>191.342,85</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rPr>
                      <w:rFonts w:cstheme="minorHAnsi" w:hAnsiTheme="minorHAnsi" w:asciiTheme="minorHAnsi"/>
                      <w:color w:val="000000"/>
                      <w:sz w:val="24"/>
                      <w:szCs w:val="24"/>
                    </w:rPr>
                  </w:pPr>
                  <w:r w:rsidRPr="00BE6C07">
                    <w:rPr>
                      <w:rFonts w:cstheme="minorHAnsi" w:hAnsiTheme="minorHAnsi" w:asciiTheme="minorHAnsi"/>
                      <w:color w:val="000000"/>
                      <w:sz w:val="24"/>
                      <w:szCs w:val="24"/>
                    </w:rPr>
                    <w:t>Prihodi od kamata</w:t>
                  </w: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r w:rsidRPr="00BE6C07">
                    <w:rPr>
                      <w:rFonts w:cstheme="minorHAnsi" w:hAnsiTheme="minorHAnsi" w:asciiTheme="minorHAnsi"/>
                      <w:color w:val="000000"/>
                      <w:sz w:val="24"/>
                      <w:szCs w:val="24"/>
                    </w:rPr>
                    <w:t>174,75</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rPr>
                      <w:rFonts w:cstheme="minorHAnsi" w:hAnsiTheme="minorHAnsi" w:asciiTheme="minorHAnsi"/>
                      <w:color w:val="000000"/>
                      <w:sz w:val="24"/>
                      <w:szCs w:val="24"/>
                    </w:rPr>
                  </w:pPr>
                  <w:r w:rsidRPr="00BE6C07">
                    <w:rPr>
                      <w:rFonts w:cstheme="minorHAnsi" w:hAnsiTheme="minorHAnsi" w:asciiTheme="minorHAnsi"/>
                      <w:color w:val="000000"/>
                      <w:sz w:val="24"/>
                      <w:szCs w:val="24"/>
                    </w:rPr>
                    <w:t>Pov. HZZO bolovanje</w:t>
                  </w: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r w:rsidRPr="00BE6C07">
                    <w:rPr>
                      <w:rFonts w:cstheme="minorHAnsi" w:hAnsiTheme="minorHAnsi" w:asciiTheme="minorHAnsi"/>
                      <w:color w:val="000000"/>
                      <w:sz w:val="24"/>
                      <w:szCs w:val="24"/>
                    </w:rPr>
                    <w:t>43.992,91</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space="0" w:sz="6" w:color="auto" w:val="single"/>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1656"/>
                  <w:tcBorders>
                    <w:top w:val="nil"/>
                    <w:left w:val="nil"/>
                    <w:bottom w:space="0" w:sz="6" w:color="auto" w:val="single"/>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334"/>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647E12" w:rsidP="006502C3" w:rsidR="00BE6C07" w:rsidRPr="00BE6C07">
                  <w:pPr>
                    <w:autoSpaceDE w:val="false"/>
                    <w:autoSpaceDN w:val="false"/>
                    <w:adjustRightInd w:val="false"/>
                    <w:spacing w:lineRule="auto" w:line="240" w:after="0"/>
                    <w:rPr>
                      <w:rFonts w:cstheme="minorHAnsi" w:hAnsiTheme="minorHAnsi" w:asciiTheme="minorHAnsi"/>
                      <w:b/>
                      <w:bCs/>
                      <w:color w:val="000000"/>
                      <w:sz w:val="24"/>
                      <w:szCs w:val="24"/>
                    </w:rPr>
                  </w:pPr>
                  <w:r>
                    <w:rPr>
                      <w:rFonts w:cstheme="minorHAnsi" w:hAnsiTheme="minorHAnsi" w:asciiTheme="minorHAnsi"/>
                      <w:b/>
                      <w:bCs/>
                      <w:color w:val="000000"/>
                      <w:sz w:val="24"/>
                      <w:szCs w:val="24"/>
                    </w:rPr>
                    <w:t>Ukupno prihodi:</w:t>
                  </w: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b/>
                      <w:bCs/>
                      <w:color w:val="000000"/>
                      <w:sz w:val="24"/>
                      <w:szCs w:val="24"/>
                    </w:rPr>
                  </w:pPr>
                  <w:r w:rsidRPr="00BE6C07">
                    <w:rPr>
                      <w:rFonts w:cstheme="minorHAnsi" w:hAnsiTheme="minorHAnsi" w:asciiTheme="minorHAnsi"/>
                      <w:b/>
                      <w:bCs/>
                      <w:color w:val="000000"/>
                      <w:sz w:val="24"/>
                      <w:szCs w:val="24"/>
                    </w:rPr>
                    <w:t>1.756.137,66</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b/>
                      <w:bCs/>
                      <w:color w:val="000000"/>
                      <w:sz w:val="24"/>
                      <w:szCs w:val="24"/>
                    </w:rPr>
                  </w:pP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b/>
                      <w:bCs/>
                      <w:color w:val="000000"/>
                      <w:sz w:val="24"/>
                      <w:szCs w:val="24"/>
                    </w:rPr>
                  </w:pP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space="0" w:sz="6" w:color="auto" w:val="single"/>
                    <w:right w:val="nil"/>
                  </w:tcBorders>
                </w:tcPr>
                <w:p w:rsidRDefault="00BE6C07" w:rsidP="00647E12" w:rsidR="00BE6C07" w:rsidRPr="00BE6C07">
                  <w:pPr>
                    <w:autoSpaceDE w:val="false"/>
                    <w:autoSpaceDN w:val="false"/>
                    <w:adjustRightInd w:val="false"/>
                    <w:spacing w:lineRule="auto" w:line="240" w:after="0"/>
                    <w:rPr>
                      <w:rFonts w:cstheme="minorHAnsi" w:hAnsiTheme="minorHAnsi" w:asciiTheme="minorHAnsi"/>
                      <w:b/>
                      <w:bCs/>
                      <w:color w:val="000000"/>
                      <w:sz w:val="24"/>
                      <w:szCs w:val="24"/>
                    </w:rPr>
                  </w:pPr>
                  <w:r w:rsidRPr="00BE6C07">
                    <w:rPr>
                      <w:rFonts w:cstheme="minorHAnsi" w:hAnsiTheme="minorHAnsi" w:asciiTheme="minorHAnsi"/>
                      <w:b/>
                      <w:bCs/>
                      <w:color w:val="000000"/>
                      <w:sz w:val="24"/>
                      <w:szCs w:val="24"/>
                    </w:rPr>
                    <w:t>R</w:t>
                  </w:r>
                  <w:r w:rsidR="00647E12">
                    <w:rPr>
                      <w:rFonts w:cstheme="minorHAnsi" w:hAnsiTheme="minorHAnsi" w:asciiTheme="minorHAnsi"/>
                      <w:b/>
                      <w:bCs/>
                      <w:color w:val="000000"/>
                      <w:sz w:val="24"/>
                      <w:szCs w:val="24"/>
                    </w:rPr>
                    <w:t>ashodi:</w:t>
                  </w:r>
                </w:p>
              </w:tc>
              <w:tc>
                <w:tcPr>
                  <w:tcW w:type="dxa" w:w="1656"/>
                  <w:tcBorders>
                    <w:top w:val="nil"/>
                    <w:left w:val="nil"/>
                    <w:bottom w:space="0" w:sz="6" w:color="auto" w:val="single"/>
                    <w:right w:val="nil"/>
                  </w:tcBorders>
                </w:tcPr>
                <w:p w:rsidRDefault="00BE6C07" w:rsidP="006502C3" w:rsidR="00BE6C07" w:rsidRPr="00BE6C07">
                  <w:pPr>
                    <w:autoSpaceDE w:val="false"/>
                    <w:autoSpaceDN w:val="false"/>
                    <w:adjustRightInd w:val="false"/>
                    <w:spacing w:lineRule="auto" w:line="240" w:after="0"/>
                    <w:jc w:val="center"/>
                    <w:rPr>
                      <w:rFonts w:cstheme="minorHAnsi" w:hAnsiTheme="minorHAnsi" w:asciiTheme="minorHAnsi"/>
                      <w:b/>
                      <w:bCs/>
                      <w:color w:val="000000"/>
                      <w:sz w:val="24"/>
                      <w:szCs w:val="24"/>
                    </w:rPr>
                  </w:pPr>
                  <w:r w:rsidRPr="00BE6C07">
                    <w:rPr>
                      <w:rFonts w:cstheme="minorHAnsi" w:hAnsiTheme="minorHAnsi" w:asciiTheme="minorHAnsi"/>
                      <w:b/>
                      <w:bCs/>
                      <w:color w:val="000000"/>
                      <w:sz w:val="24"/>
                      <w:szCs w:val="24"/>
                    </w:rPr>
                    <w:t>UKUPNO</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rPr>
                      <w:rFonts w:cstheme="minorHAnsi" w:hAnsiTheme="minorHAnsi" w:asciiTheme="minorHAnsi"/>
                      <w:color w:val="000000"/>
                      <w:sz w:val="24"/>
                      <w:szCs w:val="24"/>
                    </w:rPr>
                  </w:pPr>
                  <w:r w:rsidRPr="00BE6C07">
                    <w:rPr>
                      <w:rFonts w:cstheme="minorHAnsi" w:hAnsiTheme="minorHAnsi" w:asciiTheme="minorHAnsi"/>
                      <w:color w:val="000000"/>
                      <w:sz w:val="24"/>
                      <w:szCs w:val="24"/>
                    </w:rPr>
                    <w:t>RBA - bankarske naknade</w:t>
                  </w: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r w:rsidRPr="00BE6C07">
                    <w:rPr>
                      <w:rFonts w:cstheme="minorHAnsi" w:hAnsiTheme="minorHAnsi" w:asciiTheme="minorHAnsi"/>
                      <w:color w:val="000000"/>
                      <w:sz w:val="24"/>
                      <w:szCs w:val="24"/>
                    </w:rPr>
                    <w:t>6.985,19</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rPr>
                      <w:rFonts w:cstheme="minorHAnsi" w:hAnsiTheme="minorHAnsi" w:asciiTheme="minorHAnsi"/>
                      <w:color w:val="000000"/>
                      <w:sz w:val="24"/>
                      <w:szCs w:val="24"/>
                    </w:rPr>
                  </w:pPr>
                  <w:r w:rsidRPr="00BE6C07">
                    <w:rPr>
                      <w:rFonts w:cstheme="minorHAnsi" w:hAnsiTheme="minorHAnsi" w:asciiTheme="minorHAnsi"/>
                      <w:color w:val="000000"/>
                      <w:sz w:val="24"/>
                      <w:szCs w:val="24"/>
                    </w:rPr>
                    <w:t>RBA - bankarske naknade devizne</w:t>
                  </w: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r w:rsidRPr="00BE6C07">
                    <w:rPr>
                      <w:rFonts w:cstheme="minorHAnsi" w:hAnsiTheme="minorHAnsi" w:asciiTheme="minorHAnsi"/>
                      <w:color w:val="000000"/>
                      <w:sz w:val="24"/>
                      <w:szCs w:val="24"/>
                    </w:rPr>
                    <w:t>1.672,02</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rPr>
                      <w:rFonts w:cstheme="minorHAnsi" w:hAnsiTheme="minorHAnsi" w:asciiTheme="minorHAnsi"/>
                      <w:color w:val="000000"/>
                      <w:sz w:val="24"/>
                      <w:szCs w:val="24"/>
                    </w:rPr>
                  </w:pPr>
                  <w:r w:rsidRPr="00BE6C07">
                    <w:rPr>
                      <w:rFonts w:cstheme="minorHAnsi" w:hAnsiTheme="minorHAnsi" w:asciiTheme="minorHAnsi"/>
                      <w:color w:val="000000"/>
                      <w:sz w:val="24"/>
                      <w:szCs w:val="24"/>
                    </w:rPr>
                    <w:t>Troškovi čuvanja imovine</w:t>
                  </w: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r w:rsidRPr="00BE6C07">
                    <w:rPr>
                      <w:rFonts w:cstheme="minorHAnsi" w:hAnsiTheme="minorHAnsi" w:asciiTheme="minorHAnsi"/>
                      <w:color w:val="000000"/>
                      <w:sz w:val="24"/>
                      <w:szCs w:val="24"/>
                    </w:rPr>
                    <w:t>489.531,25</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rPr>
                      <w:rFonts w:cstheme="minorHAnsi" w:hAnsiTheme="minorHAnsi" w:asciiTheme="minorHAnsi"/>
                      <w:color w:val="000000"/>
                      <w:sz w:val="24"/>
                      <w:szCs w:val="24"/>
                    </w:rPr>
                  </w:pPr>
                  <w:r w:rsidRPr="00BE6C07">
                    <w:rPr>
                      <w:rFonts w:cstheme="minorHAnsi" w:hAnsiTheme="minorHAnsi" w:asciiTheme="minorHAnsi"/>
                      <w:color w:val="000000"/>
                      <w:sz w:val="24"/>
                      <w:szCs w:val="24"/>
                    </w:rPr>
                    <w:t>Poštarina</w:t>
                  </w: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r w:rsidRPr="00BE6C07">
                    <w:rPr>
                      <w:rFonts w:cstheme="minorHAnsi" w:hAnsiTheme="minorHAnsi" w:asciiTheme="minorHAnsi"/>
                      <w:color w:val="000000"/>
                      <w:sz w:val="24"/>
                      <w:szCs w:val="24"/>
                    </w:rPr>
                    <w:t>2.499,90</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rPr>
                      <w:rFonts w:cstheme="minorHAnsi" w:hAnsiTheme="minorHAnsi" w:asciiTheme="minorHAnsi"/>
                      <w:color w:val="000000"/>
                      <w:sz w:val="24"/>
                      <w:szCs w:val="24"/>
                    </w:rPr>
                  </w:pPr>
                  <w:r w:rsidRPr="00BE6C07">
                    <w:rPr>
                      <w:rFonts w:cstheme="minorHAnsi" w:hAnsiTheme="minorHAnsi" w:asciiTheme="minorHAnsi"/>
                      <w:color w:val="000000"/>
                      <w:sz w:val="24"/>
                      <w:szCs w:val="24"/>
                    </w:rPr>
                    <w:t>Komunalne naknade</w:t>
                  </w: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r w:rsidRPr="00BE6C07">
                    <w:rPr>
                      <w:rFonts w:cstheme="minorHAnsi" w:hAnsiTheme="minorHAnsi" w:asciiTheme="minorHAnsi"/>
                      <w:color w:val="000000"/>
                      <w:sz w:val="24"/>
                      <w:szCs w:val="24"/>
                    </w:rPr>
                    <w:t>75.103,20</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rPr>
                      <w:rFonts w:cstheme="minorHAnsi" w:hAnsiTheme="minorHAnsi" w:asciiTheme="minorHAnsi"/>
                      <w:color w:val="000000"/>
                      <w:sz w:val="24"/>
                      <w:szCs w:val="24"/>
                    </w:rPr>
                  </w:pPr>
                  <w:r w:rsidRPr="00BE6C07">
                    <w:rPr>
                      <w:rFonts w:cstheme="minorHAnsi" w:hAnsiTheme="minorHAnsi" w:asciiTheme="minorHAnsi"/>
                      <w:color w:val="000000"/>
                      <w:sz w:val="24"/>
                      <w:szCs w:val="24"/>
                    </w:rPr>
                    <w:t>Struja</w:t>
                  </w: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r w:rsidRPr="00BE6C07">
                    <w:rPr>
                      <w:rFonts w:cstheme="minorHAnsi" w:hAnsiTheme="minorHAnsi" w:asciiTheme="minorHAnsi"/>
                      <w:color w:val="000000"/>
                      <w:sz w:val="24"/>
                      <w:szCs w:val="24"/>
                    </w:rPr>
                    <w:t>92.180,45</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rPr>
                      <w:rFonts w:cstheme="minorHAnsi" w:hAnsiTheme="minorHAnsi" w:asciiTheme="minorHAnsi"/>
                      <w:color w:val="000000"/>
                      <w:sz w:val="24"/>
                      <w:szCs w:val="24"/>
                    </w:rPr>
                  </w:pPr>
                  <w:r w:rsidRPr="00BE6C07">
                    <w:rPr>
                      <w:rFonts w:cstheme="minorHAnsi" w:hAnsiTheme="minorHAnsi" w:asciiTheme="minorHAnsi"/>
                      <w:color w:val="000000"/>
                      <w:sz w:val="24"/>
                      <w:szCs w:val="24"/>
                    </w:rPr>
                    <w:t>Plin</w:t>
                  </w: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r w:rsidRPr="00BE6C07">
                    <w:rPr>
                      <w:rFonts w:cstheme="minorHAnsi" w:hAnsiTheme="minorHAnsi" w:asciiTheme="minorHAnsi"/>
                      <w:color w:val="000000"/>
                      <w:sz w:val="24"/>
                      <w:szCs w:val="24"/>
                    </w:rPr>
                    <w:t>61.456,38</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rPr>
                      <w:rFonts w:cstheme="minorHAnsi" w:hAnsiTheme="minorHAnsi" w:asciiTheme="minorHAnsi"/>
                      <w:color w:val="000000"/>
                      <w:sz w:val="24"/>
                      <w:szCs w:val="24"/>
                    </w:rPr>
                  </w:pPr>
                  <w:r w:rsidRPr="00BE6C07">
                    <w:rPr>
                      <w:rFonts w:cstheme="minorHAnsi" w:hAnsiTheme="minorHAnsi" w:asciiTheme="minorHAnsi"/>
                      <w:color w:val="000000"/>
                      <w:sz w:val="24"/>
                      <w:szCs w:val="24"/>
                    </w:rPr>
                    <w:t>HRT - pristojbe</w:t>
                  </w: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r w:rsidRPr="00BE6C07">
                    <w:rPr>
                      <w:rFonts w:cstheme="minorHAnsi" w:hAnsiTheme="minorHAnsi" w:asciiTheme="minorHAnsi"/>
                      <w:color w:val="000000"/>
                      <w:sz w:val="24"/>
                      <w:szCs w:val="24"/>
                    </w:rPr>
                    <w:t>3.766,25</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rPr>
                      <w:rFonts w:cstheme="minorHAnsi" w:hAnsiTheme="minorHAnsi" w:asciiTheme="minorHAnsi"/>
                      <w:color w:val="000000"/>
                      <w:sz w:val="24"/>
                      <w:szCs w:val="24"/>
                    </w:rPr>
                  </w:pPr>
                  <w:r w:rsidRPr="00BE6C07">
                    <w:rPr>
                      <w:rFonts w:cstheme="minorHAnsi" w:hAnsiTheme="minorHAnsi" w:asciiTheme="minorHAnsi"/>
                      <w:color w:val="000000"/>
                      <w:sz w:val="24"/>
                      <w:szCs w:val="24"/>
                    </w:rPr>
                    <w:t>Voda</w:t>
                  </w: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r w:rsidRPr="00BE6C07">
                    <w:rPr>
                      <w:rFonts w:cstheme="minorHAnsi" w:hAnsiTheme="minorHAnsi" w:asciiTheme="minorHAnsi"/>
                      <w:color w:val="000000"/>
                      <w:sz w:val="24"/>
                      <w:szCs w:val="24"/>
                    </w:rPr>
                    <w:t>12.583,72</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rPr>
                      <w:rFonts w:cstheme="minorHAnsi" w:hAnsiTheme="minorHAnsi" w:asciiTheme="minorHAnsi"/>
                      <w:color w:val="000000"/>
                      <w:sz w:val="24"/>
                      <w:szCs w:val="24"/>
                    </w:rPr>
                  </w:pPr>
                  <w:r w:rsidRPr="00BE6C07">
                    <w:rPr>
                      <w:rFonts w:cstheme="minorHAnsi" w:hAnsiTheme="minorHAnsi" w:asciiTheme="minorHAnsi"/>
                      <w:color w:val="000000"/>
                      <w:sz w:val="24"/>
                      <w:szCs w:val="24"/>
                    </w:rPr>
                    <w:t>Plaće djelatnika (</w:t>
                  </w:r>
                  <w:proofErr w:type="spellStart"/>
                  <w:r w:rsidRPr="00BE6C07">
                    <w:rPr>
                      <w:rFonts w:cstheme="minorHAnsi" w:hAnsiTheme="minorHAnsi" w:asciiTheme="minorHAnsi"/>
                      <w:color w:val="000000"/>
                      <w:sz w:val="24"/>
                      <w:szCs w:val="24"/>
                    </w:rPr>
                    <w:t>otazni</w:t>
                  </w:r>
                  <w:proofErr w:type="spellEnd"/>
                  <w:r w:rsidRPr="00BE6C07">
                    <w:rPr>
                      <w:rFonts w:cstheme="minorHAnsi" w:hAnsiTheme="minorHAnsi" w:asciiTheme="minorHAnsi"/>
                      <w:color w:val="000000"/>
                      <w:sz w:val="24"/>
                      <w:szCs w:val="24"/>
                    </w:rPr>
                    <w:t xml:space="preserve"> rok)</w:t>
                  </w: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r w:rsidRPr="00BE6C07">
                    <w:rPr>
                      <w:rFonts w:cstheme="minorHAnsi" w:hAnsiTheme="minorHAnsi" w:asciiTheme="minorHAnsi"/>
                      <w:color w:val="000000"/>
                      <w:sz w:val="24"/>
                      <w:szCs w:val="24"/>
                    </w:rPr>
                    <w:t>6.204,06</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rPr>
                      <w:rFonts w:cstheme="minorHAnsi" w:hAnsiTheme="minorHAnsi" w:asciiTheme="minorHAnsi"/>
                      <w:color w:val="000000"/>
                      <w:sz w:val="24"/>
                      <w:szCs w:val="24"/>
                    </w:rPr>
                  </w:pPr>
                  <w:r w:rsidRPr="00BE6C07">
                    <w:rPr>
                      <w:rFonts w:cstheme="minorHAnsi" w:hAnsiTheme="minorHAnsi" w:asciiTheme="minorHAnsi"/>
                      <w:color w:val="000000"/>
                      <w:sz w:val="24"/>
                      <w:szCs w:val="24"/>
                    </w:rPr>
                    <w:t>Uplata poreza na tvrtku i PDV-a</w:t>
                  </w: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r w:rsidRPr="00BE6C07">
                    <w:rPr>
                      <w:rFonts w:cstheme="minorHAnsi" w:hAnsiTheme="minorHAnsi" w:asciiTheme="minorHAnsi"/>
                      <w:color w:val="000000"/>
                      <w:sz w:val="24"/>
                      <w:szCs w:val="24"/>
                    </w:rPr>
                    <w:t>64.031,11</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rPr>
                      <w:rFonts w:cstheme="minorHAnsi" w:hAnsiTheme="minorHAnsi" w:asciiTheme="minorHAnsi"/>
                      <w:color w:val="000000"/>
                      <w:sz w:val="24"/>
                      <w:szCs w:val="24"/>
                    </w:rPr>
                  </w:pPr>
                  <w:r w:rsidRPr="00BE6C07">
                    <w:rPr>
                      <w:rFonts w:cstheme="minorHAnsi" w:hAnsiTheme="minorHAnsi" w:asciiTheme="minorHAnsi"/>
                      <w:color w:val="000000"/>
                      <w:sz w:val="24"/>
                      <w:szCs w:val="24"/>
                    </w:rPr>
                    <w:t>Troškovi telefona</w:t>
                  </w: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r w:rsidRPr="00BE6C07">
                    <w:rPr>
                      <w:rFonts w:cstheme="minorHAnsi" w:hAnsiTheme="minorHAnsi" w:asciiTheme="minorHAnsi"/>
                      <w:color w:val="000000"/>
                      <w:sz w:val="24"/>
                      <w:szCs w:val="24"/>
                    </w:rPr>
                    <w:t>2.387,95</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rPr>
                      <w:rFonts w:cstheme="minorHAnsi" w:hAnsiTheme="minorHAnsi" w:asciiTheme="minorHAnsi"/>
                      <w:color w:val="000000"/>
                      <w:sz w:val="24"/>
                      <w:szCs w:val="24"/>
                    </w:rPr>
                  </w:pPr>
                  <w:r w:rsidRPr="00BE6C07">
                    <w:rPr>
                      <w:rFonts w:cstheme="minorHAnsi" w:hAnsiTheme="minorHAnsi" w:asciiTheme="minorHAnsi"/>
                      <w:color w:val="000000"/>
                      <w:sz w:val="24"/>
                      <w:szCs w:val="24"/>
                    </w:rPr>
                    <w:t xml:space="preserve">Administrativne takse i </w:t>
                  </w:r>
                  <w:proofErr w:type="spellStart"/>
                  <w:r w:rsidRPr="00BE6C07">
                    <w:rPr>
                      <w:rFonts w:cstheme="minorHAnsi" w:hAnsiTheme="minorHAnsi" w:asciiTheme="minorHAnsi"/>
                      <w:color w:val="000000"/>
                      <w:sz w:val="24"/>
                      <w:szCs w:val="24"/>
                    </w:rPr>
                    <w:t>biljezi</w:t>
                  </w:r>
                  <w:proofErr w:type="spellEnd"/>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r w:rsidRPr="00BE6C07">
                    <w:rPr>
                      <w:rFonts w:cstheme="minorHAnsi" w:hAnsiTheme="minorHAnsi" w:asciiTheme="minorHAnsi"/>
                      <w:color w:val="000000"/>
                      <w:sz w:val="24"/>
                      <w:szCs w:val="24"/>
                    </w:rPr>
                    <w:t>1.804,50</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rPr>
                      <w:rFonts w:cstheme="minorHAnsi" w:hAnsiTheme="minorHAnsi" w:asciiTheme="minorHAnsi"/>
                      <w:color w:val="000000"/>
                      <w:sz w:val="24"/>
                      <w:szCs w:val="24"/>
                    </w:rPr>
                  </w:pPr>
                  <w:r w:rsidRPr="00BE6C07">
                    <w:rPr>
                      <w:rFonts w:cstheme="minorHAnsi" w:hAnsiTheme="minorHAnsi" w:asciiTheme="minorHAnsi"/>
                      <w:color w:val="000000"/>
                      <w:sz w:val="24"/>
                      <w:szCs w:val="24"/>
                    </w:rPr>
                    <w:t>Troškovi odvjetnika i javnih bilježnika</w:t>
                  </w: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r w:rsidRPr="00BE6C07">
                    <w:rPr>
                      <w:rFonts w:cstheme="minorHAnsi" w:hAnsiTheme="minorHAnsi" w:asciiTheme="minorHAnsi"/>
                      <w:color w:val="000000"/>
                      <w:sz w:val="24"/>
                      <w:szCs w:val="24"/>
                    </w:rPr>
                    <w:t>24.168,19</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rPr>
                      <w:rFonts w:cstheme="minorHAnsi" w:hAnsiTheme="minorHAnsi" w:asciiTheme="minorHAnsi"/>
                      <w:color w:val="000000"/>
                      <w:sz w:val="24"/>
                      <w:szCs w:val="24"/>
                    </w:rPr>
                  </w:pPr>
                  <w:r w:rsidRPr="00BE6C07">
                    <w:rPr>
                      <w:rFonts w:cstheme="minorHAnsi" w:hAnsiTheme="minorHAnsi" w:asciiTheme="minorHAnsi"/>
                      <w:color w:val="000000"/>
                      <w:sz w:val="24"/>
                      <w:szCs w:val="24"/>
                    </w:rPr>
                    <w:t>Oglasi za prodaje pokretnina i nekretnina</w:t>
                  </w: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r w:rsidRPr="00BE6C07">
                    <w:rPr>
                      <w:rFonts w:cstheme="minorHAnsi" w:hAnsiTheme="minorHAnsi" w:asciiTheme="minorHAnsi"/>
                      <w:color w:val="000000"/>
                      <w:sz w:val="24"/>
                      <w:szCs w:val="24"/>
                    </w:rPr>
                    <w:t>20.230,00</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rPr>
                      <w:rFonts w:cstheme="minorHAnsi" w:hAnsiTheme="minorHAnsi" w:asciiTheme="minorHAnsi"/>
                      <w:color w:val="000000"/>
                      <w:sz w:val="24"/>
                      <w:szCs w:val="24"/>
                    </w:rPr>
                  </w:pPr>
                  <w:r w:rsidRPr="00BE6C07">
                    <w:rPr>
                      <w:rFonts w:cstheme="minorHAnsi" w:hAnsiTheme="minorHAnsi" w:asciiTheme="minorHAnsi"/>
                      <w:color w:val="000000"/>
                      <w:sz w:val="24"/>
                      <w:szCs w:val="24"/>
                    </w:rPr>
                    <w:t>Troškovi vanjske usluge-ugovor o djelu</w:t>
                  </w: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r w:rsidRPr="00BE6C07">
                    <w:rPr>
                      <w:rFonts w:cstheme="minorHAnsi" w:hAnsiTheme="minorHAnsi" w:asciiTheme="minorHAnsi"/>
                      <w:color w:val="000000"/>
                      <w:sz w:val="24"/>
                      <w:szCs w:val="24"/>
                    </w:rPr>
                    <w:t>160.137,12</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rPr>
                      <w:rFonts w:cstheme="minorHAnsi" w:hAnsiTheme="minorHAnsi" w:asciiTheme="minorHAnsi"/>
                      <w:color w:val="000000"/>
                      <w:sz w:val="24"/>
                      <w:szCs w:val="24"/>
                    </w:rPr>
                  </w:pPr>
                  <w:r w:rsidRPr="00BE6C07">
                    <w:rPr>
                      <w:rFonts w:cstheme="minorHAnsi" w:hAnsiTheme="minorHAnsi" w:asciiTheme="minorHAnsi"/>
                      <w:color w:val="000000"/>
                      <w:sz w:val="24"/>
                      <w:szCs w:val="24"/>
                    </w:rPr>
                    <w:t>Putni troškovi</w:t>
                  </w: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r w:rsidRPr="00BE6C07">
                    <w:rPr>
                      <w:rFonts w:cstheme="minorHAnsi" w:hAnsiTheme="minorHAnsi" w:asciiTheme="minorHAnsi"/>
                      <w:color w:val="000000"/>
                      <w:sz w:val="24"/>
                      <w:szCs w:val="24"/>
                    </w:rPr>
                    <w:t>11.916,20</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rPr>
                      <w:rFonts w:cstheme="minorHAnsi" w:hAnsiTheme="minorHAnsi" w:asciiTheme="minorHAnsi"/>
                      <w:color w:val="000000"/>
                      <w:sz w:val="24"/>
                      <w:szCs w:val="24"/>
                    </w:rPr>
                  </w:pPr>
                  <w:r w:rsidRPr="00BE6C07">
                    <w:rPr>
                      <w:rFonts w:cstheme="minorHAnsi" w:hAnsiTheme="minorHAnsi" w:asciiTheme="minorHAnsi"/>
                      <w:color w:val="000000"/>
                      <w:sz w:val="24"/>
                      <w:szCs w:val="24"/>
                    </w:rPr>
                    <w:t>Troškovi osiguranja imovine</w:t>
                  </w: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r w:rsidRPr="00BE6C07">
                    <w:rPr>
                      <w:rFonts w:cstheme="minorHAnsi" w:hAnsiTheme="minorHAnsi" w:asciiTheme="minorHAnsi"/>
                      <w:color w:val="000000"/>
                      <w:sz w:val="24"/>
                      <w:szCs w:val="24"/>
                    </w:rPr>
                    <w:t>12.262,53</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rPr>
                      <w:rFonts w:cstheme="minorHAnsi" w:hAnsiTheme="minorHAnsi" w:asciiTheme="minorHAnsi"/>
                      <w:color w:val="000000"/>
                      <w:sz w:val="24"/>
                      <w:szCs w:val="24"/>
                    </w:rPr>
                  </w:pPr>
                  <w:r w:rsidRPr="00BE6C07">
                    <w:rPr>
                      <w:rFonts w:cstheme="minorHAnsi" w:hAnsiTheme="minorHAnsi" w:asciiTheme="minorHAnsi"/>
                      <w:color w:val="000000"/>
                      <w:sz w:val="24"/>
                      <w:szCs w:val="24"/>
                    </w:rPr>
                    <w:t xml:space="preserve">Trošak sudskog vještaka za procjenu </w:t>
                  </w: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r w:rsidRPr="00BE6C07">
                    <w:rPr>
                      <w:rFonts w:cstheme="minorHAnsi" w:hAnsiTheme="minorHAnsi" w:asciiTheme="minorHAnsi"/>
                      <w:color w:val="000000"/>
                      <w:sz w:val="24"/>
                      <w:szCs w:val="24"/>
                    </w:rPr>
                    <w:t>51.050,00</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space="0" w:sz="6" w:color="auto" w:val="single"/>
                    <w:right w:val="nil"/>
                  </w:tcBorders>
                </w:tcPr>
                <w:p w:rsidRDefault="00BE6C07" w:rsidP="006502C3" w:rsidR="00BE6C07" w:rsidRPr="00BE6C07">
                  <w:pPr>
                    <w:autoSpaceDE w:val="false"/>
                    <w:autoSpaceDN w:val="false"/>
                    <w:adjustRightInd w:val="false"/>
                    <w:spacing w:lineRule="auto" w:line="240" w:after="0"/>
                    <w:rPr>
                      <w:rFonts w:cstheme="minorHAnsi" w:hAnsiTheme="minorHAnsi" w:asciiTheme="minorHAnsi"/>
                      <w:color w:val="000000"/>
                      <w:sz w:val="24"/>
                      <w:szCs w:val="24"/>
                    </w:rPr>
                  </w:pPr>
                  <w:r w:rsidRPr="00BE6C07">
                    <w:rPr>
                      <w:rFonts w:cstheme="minorHAnsi" w:hAnsiTheme="minorHAnsi" w:asciiTheme="minorHAnsi"/>
                      <w:color w:val="000000"/>
                      <w:sz w:val="24"/>
                      <w:szCs w:val="24"/>
                    </w:rPr>
                    <w:t>Fina - troškovi prodaje imovine</w:t>
                  </w:r>
                </w:p>
              </w:tc>
              <w:tc>
                <w:tcPr>
                  <w:tcW w:type="dxa" w:w="1656"/>
                  <w:tcBorders>
                    <w:top w:val="nil"/>
                    <w:left w:val="nil"/>
                    <w:bottom w:space="0" w:sz="6" w:color="auto" w:val="single"/>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r w:rsidRPr="00BE6C07">
                    <w:rPr>
                      <w:rFonts w:cstheme="minorHAnsi" w:hAnsiTheme="minorHAnsi" w:asciiTheme="minorHAnsi"/>
                      <w:color w:val="000000"/>
                      <w:sz w:val="24"/>
                      <w:szCs w:val="24"/>
                    </w:rPr>
                    <w:t>2.800,00</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334"/>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647E12" w:rsidP="006502C3" w:rsidR="00BE6C07" w:rsidRPr="00BE6C07">
                  <w:pPr>
                    <w:autoSpaceDE w:val="false"/>
                    <w:autoSpaceDN w:val="false"/>
                    <w:adjustRightInd w:val="false"/>
                    <w:spacing w:lineRule="auto" w:line="240" w:after="0"/>
                    <w:rPr>
                      <w:rFonts w:cstheme="minorHAnsi" w:hAnsiTheme="minorHAnsi" w:asciiTheme="minorHAnsi"/>
                      <w:b/>
                      <w:bCs/>
                      <w:color w:val="000000"/>
                      <w:sz w:val="24"/>
                      <w:szCs w:val="24"/>
                    </w:rPr>
                  </w:pPr>
                  <w:r>
                    <w:rPr>
                      <w:rFonts w:cstheme="minorHAnsi" w:hAnsiTheme="minorHAnsi" w:asciiTheme="minorHAnsi"/>
                      <w:b/>
                      <w:bCs/>
                      <w:color w:val="000000"/>
                      <w:sz w:val="24"/>
                      <w:szCs w:val="24"/>
                    </w:rPr>
                    <w:t>Ukupno plaćeni rashodi:</w:t>
                  </w: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b/>
                      <w:bCs/>
                      <w:color w:val="000000"/>
                      <w:sz w:val="24"/>
                      <w:szCs w:val="24"/>
                    </w:rPr>
                  </w:pPr>
                  <w:r w:rsidRPr="00BE6C07">
                    <w:rPr>
                      <w:rFonts w:cstheme="minorHAnsi" w:hAnsiTheme="minorHAnsi" w:asciiTheme="minorHAnsi"/>
                      <w:b/>
                      <w:bCs/>
                      <w:color w:val="000000"/>
                      <w:sz w:val="24"/>
                      <w:szCs w:val="24"/>
                    </w:rPr>
                    <w:t>1.101.098,00</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47E12" w:rsidR="00BE6C07" w:rsidRPr="00BE6C07">
              <w:trPr>
                <w:trHeight w:val="94"/>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rPr>
                      <w:rFonts w:cstheme="minorHAnsi" w:hAnsiTheme="minorHAnsi" w:asciiTheme="minorHAnsi"/>
                      <w:b/>
                      <w:bCs/>
                      <w:color w:val="000000"/>
                      <w:sz w:val="24"/>
                      <w:szCs w:val="24"/>
                    </w:rPr>
                  </w:pP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b/>
                      <w:bCs/>
                      <w:color w:val="000000"/>
                      <w:sz w:val="24"/>
                      <w:szCs w:val="24"/>
                    </w:rPr>
                  </w:pP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b/>
                      <w:bCs/>
                      <w:color w:val="000000"/>
                      <w:sz w:val="24"/>
                      <w:szCs w:val="24"/>
                    </w:rPr>
                  </w:pP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b/>
                      <w:bCs/>
                      <w:color w:val="000000"/>
                      <w:sz w:val="24"/>
                      <w:szCs w:val="24"/>
                    </w:rPr>
                  </w:pP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space="0" w:sz="6" w:color="auto" w:val="single"/>
                    <w:right w:val="nil"/>
                  </w:tcBorders>
                </w:tcPr>
                <w:p w:rsidRDefault="00BE6C07" w:rsidP="006502C3" w:rsidR="00BE6C07" w:rsidRPr="00BE6C07">
                  <w:pPr>
                    <w:autoSpaceDE w:val="false"/>
                    <w:autoSpaceDN w:val="false"/>
                    <w:adjustRightInd w:val="false"/>
                    <w:spacing w:lineRule="auto" w:line="240" w:after="0"/>
                    <w:rPr>
                      <w:rFonts w:cstheme="minorHAnsi" w:hAnsiTheme="minorHAnsi" w:asciiTheme="minorHAnsi"/>
                      <w:b/>
                      <w:bCs/>
                      <w:color w:val="000000"/>
                      <w:sz w:val="24"/>
                      <w:szCs w:val="24"/>
                    </w:rPr>
                  </w:pPr>
                  <w:r w:rsidRPr="00BE6C07">
                    <w:rPr>
                      <w:rFonts w:cstheme="minorHAnsi" w:hAnsiTheme="minorHAnsi" w:asciiTheme="minorHAnsi"/>
                      <w:b/>
                      <w:bCs/>
                      <w:color w:val="000000"/>
                      <w:sz w:val="24"/>
                      <w:szCs w:val="24"/>
                    </w:rPr>
                    <w:t xml:space="preserve">Razrada : </w:t>
                  </w: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rPr>
                      <w:rFonts w:cstheme="minorHAnsi" w:hAnsiTheme="minorHAnsi" w:asciiTheme="minorHAnsi"/>
                      <w:b/>
                      <w:bCs/>
                      <w:color w:val="000000"/>
                      <w:sz w:val="24"/>
                      <w:szCs w:val="24"/>
                    </w:rPr>
                  </w:pPr>
                  <w:r w:rsidRPr="00BE6C07">
                    <w:rPr>
                      <w:rFonts w:cstheme="minorHAnsi" w:hAnsiTheme="minorHAnsi" w:asciiTheme="minorHAnsi"/>
                      <w:b/>
                      <w:bCs/>
                      <w:color w:val="000000"/>
                      <w:sz w:val="24"/>
                      <w:szCs w:val="24"/>
                    </w:rPr>
                    <w:t xml:space="preserve">Stanje u blagajni </w:t>
                  </w: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r w:rsidRPr="00BE6C07">
                    <w:rPr>
                      <w:rFonts w:cstheme="minorHAnsi" w:hAnsiTheme="minorHAnsi" w:asciiTheme="minorHAnsi"/>
                      <w:color w:val="000000"/>
                      <w:sz w:val="24"/>
                      <w:szCs w:val="24"/>
                    </w:rPr>
                    <w:t>680,11</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rPr>
                      <w:rFonts w:cstheme="minorHAnsi" w:hAnsiTheme="minorHAnsi" w:asciiTheme="minorHAnsi"/>
                      <w:b/>
                      <w:bCs/>
                      <w:color w:val="000000"/>
                      <w:sz w:val="24"/>
                      <w:szCs w:val="24"/>
                    </w:rPr>
                  </w:pPr>
                  <w:r w:rsidRPr="00BE6C07">
                    <w:rPr>
                      <w:rFonts w:cstheme="minorHAnsi" w:hAnsiTheme="minorHAnsi" w:asciiTheme="minorHAnsi"/>
                      <w:b/>
                      <w:bCs/>
                      <w:color w:val="000000"/>
                      <w:sz w:val="24"/>
                      <w:szCs w:val="24"/>
                    </w:rPr>
                    <w:t xml:space="preserve">Stanje na žiro računu </w:t>
                  </w: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r w:rsidRPr="00BE6C07">
                    <w:rPr>
                      <w:rFonts w:cstheme="minorHAnsi" w:hAnsiTheme="minorHAnsi" w:asciiTheme="minorHAnsi"/>
                      <w:color w:val="000000"/>
                      <w:sz w:val="24"/>
                      <w:szCs w:val="24"/>
                    </w:rPr>
                    <w:t>136.450,72</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space="0" w:sz="6" w:color="auto" w:val="single"/>
                    <w:right w:val="nil"/>
                  </w:tcBorders>
                </w:tcPr>
                <w:p w:rsidRDefault="00BE6C07" w:rsidP="006502C3" w:rsidR="00BE6C07" w:rsidRPr="00BE6C07">
                  <w:pPr>
                    <w:autoSpaceDE w:val="false"/>
                    <w:autoSpaceDN w:val="false"/>
                    <w:adjustRightInd w:val="false"/>
                    <w:spacing w:lineRule="auto" w:line="240" w:after="0"/>
                    <w:rPr>
                      <w:rFonts w:cstheme="minorHAnsi" w:hAnsiTheme="minorHAnsi" w:asciiTheme="minorHAnsi"/>
                      <w:b/>
                      <w:bCs/>
                      <w:color w:val="000000"/>
                      <w:sz w:val="24"/>
                      <w:szCs w:val="24"/>
                    </w:rPr>
                  </w:pPr>
                  <w:r w:rsidRPr="00BE6C07">
                    <w:rPr>
                      <w:rFonts w:cstheme="minorHAnsi" w:hAnsiTheme="minorHAnsi" w:asciiTheme="minorHAnsi"/>
                      <w:b/>
                      <w:bCs/>
                      <w:color w:val="000000"/>
                      <w:sz w:val="24"/>
                      <w:szCs w:val="24"/>
                    </w:rPr>
                    <w:t>Stanje na deviznom računu (EUR 70.006,60)</w:t>
                  </w:r>
                </w:p>
              </w:tc>
              <w:tc>
                <w:tcPr>
                  <w:tcW w:type="dxa" w:w="1656"/>
                  <w:tcBorders>
                    <w:top w:val="nil"/>
                    <w:left w:val="nil"/>
                    <w:bottom w:space="0" w:sz="6" w:color="auto" w:val="single"/>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r w:rsidRPr="00BE6C07">
                    <w:rPr>
                      <w:rFonts w:cstheme="minorHAnsi" w:hAnsiTheme="minorHAnsi" w:asciiTheme="minorHAnsi"/>
                      <w:color w:val="000000"/>
                      <w:sz w:val="24"/>
                      <w:szCs w:val="24"/>
                    </w:rPr>
                    <w:t>517.908,83</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334"/>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rPr>
                      <w:rFonts w:cstheme="minorHAnsi" w:hAnsiTheme="minorHAnsi" w:asciiTheme="minorHAnsi"/>
                      <w:b/>
                      <w:bCs/>
                      <w:color w:val="000000"/>
                      <w:sz w:val="24"/>
                      <w:szCs w:val="24"/>
                    </w:rPr>
                  </w:pPr>
                  <w:r w:rsidRPr="00BE6C07">
                    <w:rPr>
                      <w:rFonts w:cstheme="minorHAnsi" w:hAnsiTheme="minorHAnsi" w:asciiTheme="minorHAnsi"/>
                      <w:b/>
                      <w:bCs/>
                      <w:color w:val="000000"/>
                      <w:sz w:val="24"/>
                      <w:szCs w:val="24"/>
                    </w:rPr>
                    <w:t xml:space="preserve">Ukupno stanje novca na dan 30.09.2017.:   </w:t>
                  </w: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b/>
                      <w:bCs/>
                      <w:color w:val="000000"/>
                      <w:sz w:val="24"/>
                      <w:szCs w:val="24"/>
                    </w:rPr>
                  </w:pPr>
                  <w:r w:rsidRPr="00BE6C07">
                    <w:rPr>
                      <w:rFonts w:cstheme="minorHAnsi" w:hAnsiTheme="minorHAnsi" w:asciiTheme="minorHAnsi"/>
                      <w:b/>
                      <w:bCs/>
                      <w:color w:val="000000"/>
                      <w:sz w:val="24"/>
                      <w:szCs w:val="24"/>
                    </w:rPr>
                    <w:t>655.039,66</w:t>
                  </w: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33"/>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b/>
                      <w:bCs/>
                      <w:color w:val="000000"/>
                      <w:sz w:val="24"/>
                      <w:szCs w:val="24"/>
                    </w:rPr>
                  </w:pP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647E12" w:rsidP="006502C3" w:rsidR="00BE6C07" w:rsidRPr="00BE6C07">
                  <w:pPr>
                    <w:autoSpaceDE w:val="false"/>
                    <w:autoSpaceDN w:val="false"/>
                    <w:adjustRightInd w:val="false"/>
                    <w:spacing w:lineRule="auto" w:line="240" w:after="0"/>
                    <w:rPr>
                      <w:rFonts w:cstheme="minorHAnsi" w:hAnsiTheme="minorHAnsi" w:asciiTheme="minorHAnsi"/>
                      <w:b/>
                      <w:bCs/>
                      <w:color w:val="000000"/>
                      <w:sz w:val="24"/>
                      <w:szCs w:val="24"/>
                    </w:rPr>
                  </w:pPr>
                  <w:r>
                    <w:rPr>
                      <w:rFonts w:cstheme="minorHAnsi" w:hAnsiTheme="minorHAnsi" w:asciiTheme="minorHAnsi"/>
                      <w:b/>
                      <w:bCs/>
                      <w:color w:val="000000"/>
                      <w:sz w:val="24"/>
                      <w:szCs w:val="24"/>
                    </w:rPr>
                    <w:t>Napomena:</w:t>
                  </w: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gridSpan w:val="3"/>
                  <w:tcBorders>
                    <w:top w:val="nil"/>
                    <w:left w:val="nil"/>
                    <w:bottom w:val="nil"/>
                    <w:right w:val="nil"/>
                  </w:tcBorders>
                </w:tcPr>
                <w:p w:rsidRDefault="00BE6C07" w:rsidP="006502C3" w:rsidR="00BE6C07" w:rsidRPr="00BE6C07">
                  <w:pPr>
                    <w:autoSpaceDE w:val="false"/>
                    <w:autoSpaceDN w:val="false"/>
                    <w:adjustRightInd w:val="false"/>
                    <w:spacing w:lineRule="auto" w:line="240" w:after="0"/>
                    <w:rPr>
                      <w:rFonts w:cstheme="minorHAnsi" w:hAnsiTheme="minorHAnsi" w:asciiTheme="minorHAnsi"/>
                      <w:color w:val="000000"/>
                      <w:sz w:val="24"/>
                      <w:szCs w:val="24"/>
                    </w:rPr>
                  </w:pPr>
                  <w:r w:rsidRPr="00BE6C07">
                    <w:rPr>
                      <w:rFonts w:cstheme="minorHAnsi" w:hAnsiTheme="minorHAnsi" w:asciiTheme="minorHAnsi"/>
                      <w:color w:val="000000"/>
                      <w:sz w:val="24"/>
                      <w:szCs w:val="24"/>
                    </w:rPr>
                    <w:t>Primljena sredstva od AORPS-a  u iznosu od 912.284,03 kn. i izvršene isplate za 244 zaposlenika</w:t>
                  </w:r>
                  <w:r w:rsidR="00647E12">
                    <w:rPr>
                      <w:rFonts w:cstheme="minorHAnsi" w:hAnsiTheme="minorHAnsi" w:asciiTheme="minorHAnsi"/>
                      <w:color w:val="000000"/>
                      <w:sz w:val="24"/>
                      <w:szCs w:val="24"/>
                    </w:rPr>
                    <w:t xml:space="preserve"> nisu prikazani kroz prihode i rashode.</w:t>
                  </w:r>
                </w:p>
              </w:tc>
            </w:tr>
            <w:tr w:rsidTr="006502C3" w:rsidR="00BE6C07" w:rsidRPr="00BE6C07">
              <w:trPr>
                <w:trHeight w:val="247"/>
              </w:trPr>
              <w:tc>
                <w:tcPr>
                  <w:tcW w:type="dxa" w:w="252"/>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6641"/>
                  <w:tcBorders>
                    <w:top w:val="nil"/>
                    <w:left w:val="nil"/>
                    <w:bottom w:val="nil"/>
                    <w:right w:val="nil"/>
                  </w:tcBorders>
                </w:tcPr>
                <w:p w:rsidRDefault="00BE6C07" w:rsidP="00BE6C07" w:rsidR="00BE6C07" w:rsidRPr="00BE6C07">
                  <w:pPr>
                    <w:autoSpaceDE w:val="false"/>
                    <w:autoSpaceDN w:val="false"/>
                    <w:adjustRightInd w:val="false"/>
                    <w:spacing w:lineRule="auto" w:line="240" w:after="0"/>
                    <w:rPr>
                      <w:rFonts w:cstheme="minorHAnsi" w:hAnsiTheme="minorHAnsi" w:asciiTheme="minorHAnsi"/>
                      <w:color w:val="000000"/>
                      <w:sz w:val="24"/>
                      <w:szCs w:val="24"/>
                    </w:rPr>
                  </w:pPr>
                </w:p>
              </w:tc>
              <w:tc>
                <w:tcPr>
                  <w:tcW w:type="dxa" w:w="1656"/>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c>
                <w:tcPr>
                  <w:tcW w:type="dxa" w:w="1010"/>
                  <w:tcBorders>
                    <w:top w:val="nil"/>
                    <w:left w:val="nil"/>
                    <w:bottom w:val="nil"/>
                    <w:right w:val="nil"/>
                  </w:tcBorders>
                </w:tcPr>
                <w:p w:rsidRDefault="00BE6C07" w:rsidP="006502C3" w:rsidR="00BE6C07" w:rsidRPr="00BE6C07">
                  <w:pPr>
                    <w:autoSpaceDE w:val="false"/>
                    <w:autoSpaceDN w:val="false"/>
                    <w:adjustRightInd w:val="false"/>
                    <w:spacing w:lineRule="auto" w:line="240" w:after="0"/>
                    <w:jc w:val="right"/>
                    <w:rPr>
                      <w:rFonts w:cstheme="minorHAnsi" w:hAnsiTheme="minorHAnsi" w:asciiTheme="minorHAnsi"/>
                      <w:color w:val="000000"/>
                      <w:sz w:val="24"/>
                      <w:szCs w:val="24"/>
                    </w:rPr>
                  </w:pPr>
                </w:p>
              </w:tc>
            </w:tr>
          </w:tbl>
          <w:p w:rsidRDefault="00BE6C07" w:rsidP="006502C3" w:rsidR="00BE6C07" w:rsidRPr="00284A26">
            <w:pPr>
              <w:spacing w:lineRule="auto" w:line="240" w:after="0"/>
              <w:rPr>
                <w:rFonts w:cs="Arial" w:eastAsia="Times New Roman" w:hAnsi="Arial" w:ascii="Arial"/>
                <w:b/>
                <w:bCs/>
                <w:sz w:val="24"/>
                <w:szCs w:val="24"/>
                <w:lang w:eastAsia="hr-HR"/>
              </w:rPr>
            </w:pPr>
          </w:p>
        </w:tc>
      </w:tr>
    </w:tbl>
    <w:p w:rsidRDefault="00BE6C07" w:rsidP="00BE6C07" w:rsidR="00BE6C07"/>
    <w:p w:rsidRDefault="00BE6C07" w:rsidP="00BE6C07" w:rsidR="00BE6C07" w:rsidRPr="004C0D65">
      <w:pPr>
        <w:jc w:val="right"/>
        <w:rPr>
          <w:rFonts w:hAnsi="Times New Roman" w:ascii="Times New Roman"/>
          <w:sz w:val="24"/>
          <w:szCs w:val="24"/>
        </w:rPr>
      </w:pPr>
      <w:r w:rsidRPr="004C0D65">
        <w:rPr>
          <w:rFonts w:hAnsi="Times New Roman" w:ascii="Times New Roman"/>
          <w:sz w:val="24"/>
          <w:szCs w:val="24"/>
        </w:rPr>
        <w:t xml:space="preserve">Stečajni upravitelj </w:t>
      </w:r>
    </w:p>
    <w:p w:rsidRDefault="00BE6C07" w:rsidP="00BE6C07" w:rsidR="00BE6C07" w:rsidRPr="004C0D65">
      <w:pPr>
        <w:jc w:val="right"/>
        <w:rPr>
          <w:rFonts w:hAnsi="Times New Roman" w:ascii="Times New Roman"/>
          <w:sz w:val="24"/>
          <w:szCs w:val="24"/>
        </w:rPr>
      </w:pPr>
      <w:r w:rsidRPr="004C0D65">
        <w:rPr>
          <w:rFonts w:hAnsi="Times New Roman" w:ascii="Times New Roman"/>
          <w:sz w:val="24"/>
          <w:szCs w:val="24"/>
        </w:rPr>
        <w:t>Jure Marušić</w:t>
      </w:r>
    </w:p>
    <w:p w:rsidRDefault="00BE6C07" w:rsidP="00BE6C07" w:rsidR="00BE6C07" w:rsidRPr="004C0D65">
      <w:pPr>
        <w:spacing w:lineRule="auto" w:line="240" w:after="0"/>
        <w:rPr>
          <w:rFonts w:hAnsi="Times New Roman" w:ascii="Times New Roman"/>
          <w:sz w:val="24"/>
          <w:szCs w:val="24"/>
          <w:u w:val="single"/>
        </w:rPr>
      </w:pPr>
      <w:r w:rsidRPr="004C0D65">
        <w:rPr>
          <w:rFonts w:hAnsi="Times New Roman" w:ascii="Times New Roman"/>
          <w:sz w:val="24"/>
          <w:szCs w:val="24"/>
          <w:u w:val="single"/>
        </w:rPr>
        <w:t>Dostaviti:</w:t>
      </w:r>
    </w:p>
    <w:p w:rsidRDefault="00BE6C07" w:rsidP="00BE6C07" w:rsidR="00BE6C07" w:rsidRPr="004C0D65">
      <w:pPr>
        <w:pStyle w:val="Odlomakpopisa"/>
        <w:numPr>
          <w:ilvl w:val="0"/>
          <w:numId w:val="2"/>
        </w:numPr>
        <w:spacing w:lineRule="auto" w:line="240" w:after="0"/>
        <w:rPr>
          <w:rFonts w:hAnsi="Times New Roman" w:ascii="Times New Roman"/>
          <w:sz w:val="24"/>
          <w:szCs w:val="24"/>
        </w:rPr>
      </w:pPr>
      <w:r w:rsidRPr="004C0D65">
        <w:rPr>
          <w:rFonts w:hAnsi="Times New Roman" w:ascii="Times New Roman"/>
          <w:sz w:val="24"/>
          <w:szCs w:val="24"/>
        </w:rPr>
        <w:t>Arhiva, ovdje</w:t>
      </w:r>
    </w:p>
    <w:p w:rsidRDefault="00BE6C07" w:rsidP="00BE6C07" w:rsidR="00BE6C07"/>
    <w:p w:rsidRDefault="00BE6C07" w:rsidP="00BE6C07" w:rsidR="00BE6C07"/>
    <w:p w:rsidRDefault="002D1869" w:rsidR="002D1869"/>
    <w:sectPr w:rsidSect="002D1869" w:rsidR="002D18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016C43"/>
    <w:multiLevelType w:val="hybridMultilevel"/>
    <w:tmpl w:val="3F065480"/>
    <w:lvl w:tplc="2780C2B0" w:ilvl="0">
      <w:start w:val="1"/>
      <w:numFmt w:val="upperRoman"/>
      <w:lvlText w:val="%1."/>
      <w:lvlJc w:val="left"/>
      <w:pPr>
        <w:ind w:hanging="72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465123F"/>
    <w:multiLevelType w:val="hybridMultilevel"/>
    <w:tmpl w:val="F4EEF274"/>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4BE43042"/>
    <w:multiLevelType w:val="hybridMultilevel"/>
    <w:tmpl w:val="AC082E26"/>
    <w:lvl w:tplc="A970BFB2" w:ilvl="0">
      <w:start w:val="20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E6C07"/>
    <w:rsid w:val="000076AA"/>
    <w:rsid w:val="00154A21"/>
    <w:rsid w:val="00222955"/>
    <w:rsid w:val="002D1869"/>
    <w:rsid w:val="003839D5"/>
    <w:rsid w:val="00647E12"/>
    <w:rsid w:val="00955216"/>
    <w:rsid w:val="00AD5EDD"/>
    <w:rsid w:val="00AF199D"/>
    <w:rsid w:val="00BE6C07"/>
    <w:rsid w:val="00CA1E34"/>
    <w:rsid w:val="00D42203"/>
    <w:rsid w:val="00DB4241"/>
    <w:rsid w:val="00F6214B"/>
    <w:rsid w:val="00FE0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6C07"/>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E6C07"/>
    <w:pPr>
      <w:ind w:left="720"/>
      <w:contextualSpacing/>
    </w:pPr>
  </w:style>
  <w:style w:styleId="Tekstrezerviranogmjesta" w:type="character">
    <w:name w:val="Placeholder Text"/>
    <w:basedOn w:val="Zadanifontodlomka"/>
    <w:uiPriority w:val="99"/>
    <w:semiHidden/>
    <w:rsid w:val="00DB4241"/>
    <w:rPr>
      <w:color w:val="808080"/>
      <w:bdr w:space="0" w:sz="0" w:color="auto" w:val="none"/>
      <w:shd w:fill="auto" w:color="auto" w:val="clear"/>
    </w:rPr>
  </w:style>
  <w:style w:customStyle="true" w:styleId="eSPISCCParagraphDefaultFont" w:type="character">
    <w:name w:val="eSPIS_CC_Paragraph Default Font"/>
    <w:basedOn w:val="Zadanifontodlomka"/>
    <w:rsid w:val="00DB4241"/>
    <w:rPr>
      <w:rFonts w:cs="Times New Roman" w:eastAsia="Times New Roman" w:hAnsi="Times New Roman" w:ascii="Times New Roman"/>
      <w:b/>
      <w:bCs/>
      <w:color w:themeColor="text1" w:val="000000"/>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B4241"/>
    <w:rPr>
      <w:rFonts w:eastAsia="Times New Roman" w:hAnsi="Times New Roman" w:ascii="Times New Roman"/>
      <w:b/>
      <w:bCs/>
      <w:color w:themeColor="text1" w:val="000000"/>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B4241"/>
    <w:rPr>
      <w:rFonts w:cs="Times New Roman" w:eastAsia="Times New Roman" w:hAnsi="Times New Roman" w:ascii="Times New Roman"/>
      <w:b w:val="false"/>
      <w:bCs w:val="false"/>
      <w:color w:themeColor="text1" w:val="000000"/>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B4241"/>
    <w:rPr>
      <w:rFonts w:cs="Times New Roman" w:eastAsia="Times New Roman" w:hAnsi="Times New Roman" w:ascii="Times New Roman"/>
      <w:b w:val="false"/>
      <w:bCs w:val="false"/>
      <w:color w:themeColor="text1" w:val="000000"/>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6C07"/>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E6C07"/>
    <w:pPr>
      <w:ind w:left="720"/>
      <w:contextualSpacing/>
    </w:pPr>
  </w:style>
  <w:style w:styleId="Tekstrezerviranogmjesta" w:type="character">
    <w:name w:val="Placeholder Text"/>
    <w:basedOn w:val="Zadanifontodlomka"/>
    <w:uiPriority w:val="99"/>
    <w:semiHidden/>
    <w:rsid w:val="00DB4241"/>
    <w:rPr>
      <w:color w:val="808080"/>
      <w:bdr w:color="auto" w:space="0" w:sz="0" w:val="none"/>
      <w:shd w:color="auto" w:fill="auto" w:val="clear"/>
    </w:rPr>
  </w:style>
  <w:style w:customStyle="1" w:styleId="eSPISCCParagraphDefaultFont" w:type="character">
    <w:name w:val="eSPIS_CC_Paragraph Default Font"/>
    <w:basedOn w:val="Zadanifontodlomka"/>
    <w:rsid w:val="00DB4241"/>
    <w:rPr>
      <w:rFonts w:ascii="Times New Roman" w:cs="Times New Roman" w:eastAsia="Times New Roman" w:hAnsi="Times New Roman"/>
      <w:b/>
      <w:bCs/>
      <w:color w:themeColor="text1" w:val="000000"/>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B4241"/>
    <w:rPr>
      <w:rFonts w:ascii="Times New Roman" w:eastAsia="Times New Roman" w:hAnsi="Times New Roman"/>
      <w:b/>
      <w:bCs/>
      <w:color w:themeColor="text1" w:val="000000"/>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B4241"/>
    <w:rPr>
      <w:rFonts w:ascii="Times New Roman" w:cs="Times New Roman" w:eastAsia="Times New Roman" w:hAnsi="Times New Roman"/>
      <w:b w:val="0"/>
      <w:bCs w:val="0"/>
      <w:color w:themeColor="text1" w:val="00000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B4241"/>
    <w:rPr>
      <w:rFonts w:ascii="Times New Roman" w:cs="Times New Roman" w:eastAsia="Times New Roman" w:hAnsi="Times New Roman"/>
      <w:b w:val="0"/>
      <w:bCs w:val="0"/>
      <w:color w:themeColor="text1" w:val="00000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ema">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klasično">
      <a:majorFont>
        <a:latin typeface="Arial"/>
        <a:ea typeface=""/>
        <a:cs typeface=""/>
        <a:font typeface="ＭＳ Ｐゴシック" script="Jpan"/>
        <a:font typeface="돋움" script="Hang"/>
        <a:font typeface="黑体" script="Hans"/>
        <a:font typeface="微軟正黑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ajorFont>
      <a:minorFont>
        <a:latin typeface="Times New Roman"/>
        <a:ea typeface=""/>
        <a:cs typeface=""/>
        <a:font typeface="ＭＳ Ｐ明朝" script="Jpan"/>
        <a:font typeface="바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St-651/2015-81</izvorni_sadrzaj>
    <derivirana_varijabla naziv="DomainObject.Oznaka_1">St-651/2015-81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izvorni_sadrzaj>
    <derivirana_varijabla naziv="DomainObject.Predmet.Broj_1">651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St-651/2015</izvorni_sadrzaj>
    <derivirana_varijabla naziv="DomainObject.Predmet.OznakaBroj_1">St-651/2015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ESTARE CULTO - MODNA ODJEĆA d.o.o. zastupanog po punomoćniku VANČO ANDREEV</izvorni_sadrzaj>
    <derivirana_varijabla naziv="DomainObject.Predmet.ProtustrankaFormated_1">  ESTARE CULTO - MODNA ODJEĆA d.o.o. zastupanog po punomoćniku VANČO ANDREEV</derivirana_varijabla>
  </DomainObject.Predmet.ProtustrankaFormated>
  <DomainObject.Predmet.ProtustrankaFormatedOIB>
    <izvorni_sadrzaj>  ESTARE CULTO - MODNA ODJEĆA d.o.o., OIB 91151135167 zastupanog po punomoćniku VANČO ANDREEV</izvorni_sadrzaj>
    <derivirana_varijabla naziv="DomainObject.Predmet.ProtustrankaFormatedOIB_1">  ESTARE CULTO - MODNA ODJEĆA d.o.o., OIB 91151135167 zastupanog po punomoćniku VANČO ANDREEV</derivirana_varijabla>
  </DomainObject.Predmet.ProtustrankaFormatedOIB>
  <DomainObject.Predmet.ProtustrankaFormatedWithAdress>
    <izvorni_sadrzaj> ESTARE CULTO - MODNA ODJEĆA d.o.o., Savska 106, 10000 Zagreb zastupanog po punomoćniku VANČO ANDREEV</izvorni_sadrzaj>
    <derivirana_varijabla naziv="DomainObject.Predmet.ProtustrankaFormatedWithAdress_1"> ESTARE CULTO - MODNA ODJEĆA d.o.o., Savska 106, 10000 Zagreb zastupanog po punomoćniku VANČO ANDREEV</derivirana_varijabla>
  </DomainObject.Predmet.ProtustrankaFormatedWithAdress>
  <DomainObject.Predmet.ProtustrankaFormatedWithAdressOIB>
    <izvorni_sadrzaj> ESTARE CULTO - MODNA ODJEĆA d.o.o., OIB 91151135167, Savska 106, 10000 Zagreb zastupanog po punomoćniku VANČO ANDREEV</izvorni_sadrzaj>
    <derivirana_varijabla naziv="DomainObject.Predmet.ProtustrankaFormatedWithAdressOIB_1"> ESTARE CULTO - MODNA ODJEĆA d.o.o., OIB 91151135167, Savska 106, 10000 Zagreb zastupanog po punomoćniku VANČO ANDREEV</derivirana_varijabla>
  </DomainObject.Predmet.ProtustrankaFormatedWithAdressOIB>
  <DomainObject.Predmet.ProtustrankaWithAdress>
    <izvorni_sadrzaj>ESTARE CULTO - MODNA ODJEĆA d.o.o. Savska 106, 10000 Zagreb</izvorni_sadrzaj>
    <derivirana_varijabla naziv="DomainObject.Predmet.ProtustrankaWithAdress_1">ESTARE CULTO - MODNA ODJEĆA d.o.o. Savska 106, 10000 Zagreb</derivirana_varijabla>
  </DomainObject.Predmet.ProtustrankaWithAdress>
  <DomainObject.Predmet.ProtustrankaWithAdressOIB>
    <izvorni_sadrzaj>ESTARE CULTO - MODNA ODJEĆA d.o.o., OIB 91151135167, Savska 106, 10000 Zagreb</izvorni_sadrzaj>
    <derivirana_varijabla naziv="DomainObject.Predmet.ProtustrankaWithAdressOIB_1">ESTARE CULTO - MODNA ODJEĆA d.o.o., OIB 91151135167, Savska 106, 10000 Zagreb</derivirana_varijabla>
  </DomainObject.Predmet.ProtustrankaWithAdressOIB>
  <DomainObject.Predmet.ProtustrankaNazivFormated>
    <izvorni_sadrzaj>ESTARE CULTO - MODNA ODJEĆA d.o.o.</izvorni_sadrzaj>
    <derivirana_varijabla naziv="DomainObject.Predmet.ProtustrankaNazivFormated_1">ESTARE CULTO - MODNA ODJEĆA d.o.o.</derivirana_varijabla>
  </DomainObject.Predmet.ProtustrankaNazivFormated>
  <DomainObject.Predmet.ProtustrankaNazivFormatedOIB>
    <izvorni_sadrzaj>ESTARE CULTO - MODNA ODJEĆA d.o.o., OIB 91151135167</izvorni_sadrzaj>
    <derivirana_varijabla naziv="DomainObject.Predmet.ProtustrankaNazivFormatedOIB_1">ESTARE CULTO - MODNA ODJEĆA d.o.o., OIB 91151135167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ESTARE CULTO - MODNA ODJEĆA d.o.o.</izvorni_sadrzaj>
    <derivirana_varijabla naziv="DomainObject.Predmet.StrankaFormated_1">  ESTARE CULTO - MODNA ODJEĆA d.o.o.</derivirana_varijabla>
  </DomainObject.Predmet.StrankaFormated>
  <DomainObject.Predmet.StrankaFormatedOIB>
    <izvorni_sadrzaj>  ESTARE CULTO - MODNA ODJEĆA d.o.o., OIB 91151135167</izvorni_sadrzaj>
    <derivirana_varijabla naziv="DomainObject.Predmet.StrankaFormatedOIB_1">  ESTARE CULTO - MODNA ODJEĆA d.o.o., OIB 91151135167</derivirana_varijabla>
  </DomainObject.Predmet.StrankaFormatedOIB>
  <DomainObject.Predmet.StrankaFormatedWithAdress>
    <izvorni_sadrzaj> ESTARE CULTO - MODNA ODJEĆA d.o.o., Savska 106, 10000 Zagreb</izvorni_sadrzaj>
    <derivirana_varijabla naziv="DomainObject.Predmet.StrankaFormatedWithAdress_1"> ESTARE CULTO - MODNA ODJEĆA d.o.o., Savska 106, 10000 Zagreb</derivirana_varijabla>
  </DomainObject.Predmet.StrankaFormatedWithAdress>
  <DomainObject.Predmet.StrankaFormatedWithAdressOIB>
    <izvorni_sadrzaj> ESTARE CULTO - MODNA ODJEĆA d.o.o., OIB 91151135167, Savska 106, 10000 Zagreb</izvorni_sadrzaj>
    <derivirana_varijabla naziv="DomainObject.Predmet.StrankaFormatedWithAdressOIB_1"> ESTARE CULTO - MODNA ODJEĆA d.o.o., OIB 91151135167, Savska 106, 10000 Zagreb</derivirana_varijabla>
  </DomainObject.Predmet.StrankaFormatedWithAdressOIB>
  <DomainObject.Predmet.StrankaWithAdress>
    <izvorni_sadrzaj>ESTARE CULTO - MODNA ODJEĆA d.o.o. Savska 106,10000 Zagreb</izvorni_sadrzaj>
    <derivirana_varijabla naziv="DomainObject.Predmet.StrankaWithAdress_1">ESTARE CULTO - MODNA ODJEĆA d.o.o. Savska 106,10000 Zagreb</derivirana_varijabla>
  </DomainObject.Predmet.StrankaWithAdress>
  <DomainObject.Predmet.StrankaWithAdressOIB>
    <izvorni_sadrzaj>ESTARE CULTO - MODNA ODJEĆA d.o.o., OIB 91151135167, Savska 106,10000 Zagreb</izvorni_sadrzaj>
    <derivirana_varijabla naziv="DomainObject.Predmet.StrankaWithAdressOIB_1">ESTARE CULTO - MODNA ODJEĆA d.o.o., OIB 91151135167, Savska 106,10000 Zagreb</derivirana_varijabla>
  </DomainObject.Predmet.StrankaWithAdressOIB>
  <DomainObject.Predmet.StrankaNazivFormated>
    <izvorni_sadrzaj>ESTARE CULTO - MODNA ODJEĆA d.o.o.</izvorni_sadrzaj>
    <derivirana_varijabla naziv="DomainObject.Predmet.StrankaNazivFormated_1">ESTARE CULTO - MODNA ODJEĆA d.o.o.</derivirana_varijabla>
  </DomainObject.Predmet.StrankaNazivFormated>
  <DomainObject.Predmet.StrankaNazivFormatedOIB>
    <izvorni_sadrzaj>ESTARE CULTO - MODNA ODJEĆA d.o.o., OIB 91151135167</izvorni_sadrzaj>
    <derivirana_varijabla naziv="DomainObject.Predmet.StrankaNazivFormatedOIB_1">ESTARE CULTO - MODNA ODJEĆA d.o.o., OIB 91151135167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ESTARE CULTO - MODNA ODJEĆA d.o.o.</item>
    </izvorni_sadrzaj>
    <derivirana_varijabla naziv="DomainObject.Predmet.StrankaListFormated_1">
      <item>ESTARE CULTO - MODNA ODJEĆA d.o.o.</item>
    </derivirana_varijabla>
  </DomainObject.Predmet.StrankaListFormated>
  <DomainObject.Predmet.StrankaListFormatedOIB>
    <izvorni_sadrzaj>
      <item>ESTARE CULTO - MODNA ODJEĆA d.o.o., OIB 91151135167</item>
    </izvorni_sadrzaj>
    <derivirana_varijabla naziv="DomainObject.Predmet.StrankaListFormatedOIB_1">
      <item>ESTARE CULTO - MODNA ODJEĆA d.o.o., OIB 91151135167</item>
    </derivirana_varijabla>
  </DomainObject.Predmet.StrankaListFormatedOIB>
  <DomainObject.Predmet.StrankaListFormatedWithAdress>
    <izvorni_sadrzaj>
      <item>ESTARE CULTO - MODNA ODJEĆA d.o.o., Savska 106, 10000 Zagreb</item>
    </izvorni_sadrzaj>
    <derivirana_varijabla naziv="DomainObject.Predmet.StrankaListFormatedWithAdress_1">
      <item>ESTARE CULTO - MODNA ODJEĆA d.o.o., Savska 106, 10000 Zagreb</item>
    </derivirana_varijabla>
  </DomainObject.Predmet.StrankaListFormatedWithAdress>
  <DomainObject.Predmet.StrankaListFormatedWithAdressOIB>
    <izvorni_sadrzaj>
      <item>ESTARE CULTO - MODNA ODJEĆA d.o.o., OIB 91151135167, Savska 106, 10000 Zagreb</item>
    </izvorni_sadrzaj>
    <derivirana_varijabla naziv="DomainObject.Predmet.StrankaListFormatedWithAdressOIB_1">
      <item>ESTARE CULTO - MODNA ODJEĆA d.o.o., OIB 91151135167, Savska 106, 10000 Zagreb</item>
    </derivirana_varijabla>
  </DomainObject.Predmet.StrankaListFormatedWithAdressOIB>
  <DomainObject.Predmet.StrankaListNazivFormated>
    <izvorni_sadrzaj>
      <item>ESTARE CULTO - MODNA ODJEĆA d.o.o.</item>
    </izvorni_sadrzaj>
    <derivirana_varijabla naziv="DomainObject.Predmet.StrankaListNazivFormated_1">
      <item>ESTARE CULTO - MODNA ODJEĆA d.o.o.</item>
    </derivirana_varijabla>
  </DomainObject.Predmet.StrankaListNazivFormated>
  <DomainObject.Predmet.StrankaListNazivFormatedOIB>
    <izvorni_sadrzaj>
      <item>ESTARE CULTO - MODNA ODJEĆA d.o.o., OIB 91151135167</item>
    </izvorni_sadrzaj>
    <derivirana_varijabla naziv="DomainObject.Predmet.StrankaListNazivFormatedOIB_1">
      <item>ESTARE CULTO - MODNA ODJEĆA d.o.o., OIB 91151135167</item>
    </derivirana_varijabla>
  </DomainObject.Predmet.StrankaListNazivFormatedOIB>
  <DomainObject.Predmet.ProtuStrankaListFormated>
    <izvorni_sadrzaj>
      <item>ESTARE CULTO - MODNA ODJEĆA d.o.o. zastupanog po punomoćniku VANČO ANDREEV</item>
    </izvorni_sadrzaj>
    <derivirana_varijabla naziv="DomainObject.Predmet.ProtuStrankaListFormated_1">
      <item>ESTARE CULTO - MODNA ODJEĆA d.o.o. zastupanog po punomoćniku VANČO ANDREEV</item>
    </derivirana_varijabla>
  </DomainObject.Predmet.ProtuStrankaListFormated>
  <DomainObject.Predmet.ProtuStrankaListFormatedOIB>
    <izvorni_sadrzaj>
      <item>ESTARE CULTO - MODNA ODJEĆA d.o.o., OIB 91151135167 zastupanog po punomoćniku VANČO ANDREEV</item>
    </izvorni_sadrzaj>
    <derivirana_varijabla naziv="DomainObject.Predmet.ProtuStrankaListFormatedOIB_1">
      <item>ESTARE CULTO - MODNA ODJEĆA d.o.o., OIB 91151135167 zastupanog po punomoćniku VANČO ANDREEV</item>
    </derivirana_varijabla>
  </DomainObject.Predmet.ProtuStrankaListFormatedOIB>
  <DomainObject.Predmet.ProtuStrankaListFormatedWithAdress>
    <izvorni_sadrzaj>
      <item>ESTARE CULTO - MODNA ODJEĆA d.o.o., Savska 106, 10000 Zagreb zastupanog po punomoćniku VANČO ANDREEV</item>
    </izvorni_sadrzaj>
    <derivirana_varijabla naziv="DomainObject.Predmet.ProtuStrankaListFormatedWithAdress_1">
      <item>ESTARE CULTO - MODNA ODJEĆA d.o.o., Savska 106, 10000 Zagreb zastupanog po punomoćniku VANČO ANDREEV</item>
    </derivirana_varijabla>
  </DomainObject.Predmet.ProtuStrankaListFormatedWithAdress>
  <DomainObject.Predmet.ProtuStrankaListFormatedWithAdressOIB>
    <izvorni_sadrzaj>
      <item>ESTARE CULTO - MODNA ODJEĆA d.o.o., OIB 91151135167, Savska 106, 10000 Zagreb zastupanog po punomoćniku VANČO ANDREEV</item>
    </izvorni_sadrzaj>
    <derivirana_varijabla naziv="DomainObject.Predmet.ProtuStrankaListFormatedWithAdressOIB_1">
      <item>ESTARE CULTO - MODNA ODJEĆA d.o.o., OIB 91151135167, Savska 106, 10000 Zagreb zastupanog po punomoćniku VANČO ANDREEV</item>
    </derivirana_varijabla>
  </DomainObject.Predmet.ProtuStrankaListFormatedWithAdressOIB>
  <DomainObject.Predmet.ProtuStrankaListNazivFormated>
    <izvorni_sadrzaj>
      <item>ESTARE CULTO - MODNA ODJEĆA d.o.o.</item>
    </izvorni_sadrzaj>
    <derivirana_varijabla naziv="DomainObject.Predmet.ProtuStrankaListNazivFormated_1">
      <item>ESTARE CULTO - MODNA ODJEĆA d.o.o.</item>
    </derivirana_varijabla>
  </DomainObject.Predmet.ProtuStrankaListNazivFormated>
  <DomainObject.Predmet.ProtuStrankaListNazivFormatedOIB>
    <izvorni_sadrzaj>
      <item>ESTARE CULTO - MODNA ODJEĆA d.o.o., OIB 91151135167</item>
    </izvorni_sadrzaj>
    <derivirana_varijabla naziv="DomainObject.Predmet.ProtuStrankaListNazivFormatedOIB_1">
      <item>ESTARE CULTO - MODNA ODJEĆA d.o.o., OIB 91151135167</item>
    </derivirana_varijabla>
  </DomainObject.Predmet.ProtuStrankaListNazivFormatedOIB>
  <DomainObject.Predmet.OstaliListFormated>
    <izvorni_sadrzaj>
      <item>VANČO ANDREEV punomoćnik sudionika u postupku ESTARE CULTO - MODNA ODJEĆA d.o.o.</item>
      <item>Jure Marušić</item>
      <item>Marina Sršić</item>
      <item>HRVATSKA BANKA ZA OBNOVU I RAZVITAK</item>
      <item>HRVATSKA AGENCIJA ZA MALO GOSPODARSTVO, INOVACIJE I INVESTICIJE</item>
      <item>Republika Hrvatska, Ministarstvo financija, Porezna uprava</item>
      <item>ŽDO Zagreb</item>
    </izvorni_sadrzaj>
    <derivirana_varijabla naziv="DomainObject.Predmet.OstaliListFormated_1">
      <item>VANČO ANDREEV punomoćnik sudionika u postupku ESTARE CULTO - MODNA ODJEĆA d.o.o.</item>
      <item>Jure Marušić</item>
      <item>Marina Sršić</item>
      <item>HRVATSKA BANKA ZA OBNOVU I RAZVITAK</item>
      <item>HRVATSKA AGENCIJA ZA MALO GOSPODARSTVO, INOVACIJE I INVESTICIJE</item>
      <item>Republika Hrvatska, Ministarstvo financija, Porezna uprava</item>
      <item>ŽDO Zagreb</item>
    </derivirana_varijabla>
  </DomainObject.Predmet.OstaliListFormated>
  <DomainObject.Predmet.OstaliListFormatedOIB>
    <izvorni_sadrzaj>
      <item>VANČO ANDREEV, OIB 10562390408 punomoćnik sudionika u postupku ESTARE CULTO - MODNA ODJEĆA d.o.o.</item>
      <item>Jure Marušić, OIB 52703189678</item>
      <item>Marina Sršić</item>
      <item>HRVATSKA BANKA ZA OBNOVU I RAZVITAK, OIB 26702280390</item>
      <item>HRVATSKA AGENCIJA ZA MALO GOSPODARSTVO, INOVACIJE I INVESTICIJE, OIB 25609559342</item>
      <item>Republika Hrvatska, Ministarstvo financija, Porezna uprava</item>
      <item>ŽDO Zagreb</item>
    </izvorni_sadrzaj>
    <derivirana_varijabla naziv="DomainObject.Predmet.OstaliListFormatedOIB_1">
      <item>VANČO ANDREEV, OIB 10562390408 punomoćnik sudionika u postupku ESTARE CULTO - MODNA ODJEĆA d.o.o.</item>
      <item>Jure Marušić, OIB 52703189678</item>
      <item>Marina Sršić</item>
      <item>HRVATSKA BANKA ZA OBNOVU I RAZVITAK, OIB 26702280390</item>
      <item>HRVATSKA AGENCIJA ZA MALO GOSPODARSTVO, INOVACIJE I INVESTICIJE, OIB 25609559342</item>
      <item>Republika Hrvatska, Ministarstvo financija, Porezna uprava</item>
      <item>ŽDO Zagreb</item>
    </derivirana_varijabla>
  </DomainObject.Predmet.OstaliListFormatedOIB>
  <DomainObject.Predmet.OstaliListFormatedWithAdress>
    <izvorni_sadrzaj>
      <item>VANČO ANDREEV, Kupljenska 19, 10290 Zaprešić punomoćnik sudionika u postupku ESTARE CULTO - MODNA ODJEĆA d.o.o.</item>
      <item>Jure Marušić, Bleiweisova 21, 10000 Zagreb</item>
      <item>Marina Sršić, Trg žrtava fašizma 2/3, 10000 Zagreb</item>
      <item>HRVATSKA BANKA ZA OBNOVU I RAZVITAK, Strossmayerov Trg 9, 10000 Zagreb</item>
      <item>HRVATSKA AGENCIJA ZA MALO GOSPODARSTVO, INOVACIJE I INVESTICIJE, Ksaver 208, 10000 Zagreb</item>
      <item>Republika Hrvatska, Ministarstvo financija, Porezna uprava</item>
      <item>ŽDO Zagreb</item>
    </izvorni_sadrzaj>
    <derivirana_varijabla naziv="DomainObject.Predmet.OstaliListFormatedWithAdress_1">
      <item>VANČO ANDREEV, Kupljenska 19, 10290 Zaprešić punomoćnik sudionika u postupku ESTARE CULTO - MODNA ODJEĆA d.o.o.</item>
      <item>Jure Marušić, Bleiweisova 21, 10000 Zagreb</item>
      <item>Marina Sršić, Trg žrtava fašizma 2/3, 10000 Zagreb</item>
      <item>HRVATSKA BANKA ZA OBNOVU I RAZVITAK, Strossmayerov Trg 9, 10000 Zagreb</item>
      <item>HRVATSKA AGENCIJA ZA MALO GOSPODARSTVO, INOVACIJE I INVESTICIJE, Ksaver 208, 10000 Zagreb</item>
      <item>Republika Hrvatska, Ministarstvo financija, Porezna uprava</item>
      <item>ŽDO Zagreb</item>
    </derivirana_varijabla>
  </DomainObject.Predmet.OstaliListFormatedWithAdress>
  <DomainObject.Predmet.OstaliListFormatedWithAdressOIB>
    <izvorni_sadrzaj>
      <item>VANČO ANDREEV, OIB 10562390408, Kupljenska 19, 10290 Zaprešić punomoćnik sudionika u postupku ESTARE CULTO - MODNA ODJEĆA d.o.o.</item>
      <item>Jure Marušić, OIB 52703189678, Bleiweisova 21, 10000 Zagreb</item>
      <item>Marina Sršić, Trg žrtava fašizma 2/3, 10000 Zagreb</item>
      <item>HRVATSKA BANKA ZA OBNOVU I RAZVITAK, OIB 26702280390, Strossmayerov Trg 9, 10000 Zagreb</item>
      <item>HRVATSKA AGENCIJA ZA MALO GOSPODARSTVO, INOVACIJE I INVESTICIJE, OIB 25609559342, Ksaver 208, 10000 Zagreb</item>
      <item>Republika Hrvatska, Ministarstvo financija, Porezna uprava</item>
      <item>ŽDO Zagreb</item>
    </izvorni_sadrzaj>
    <derivirana_varijabla naziv="DomainObject.Predmet.OstaliListFormatedWithAdressOIB_1">
      <item>VANČO ANDREEV, OIB 10562390408, Kupljenska 19, 10290 Zaprešić punomoćnik sudionika u postupku ESTARE CULTO - MODNA ODJEĆA d.o.o.</item>
      <item>Jure Marušić, OIB 52703189678, Bleiweisova 21, 10000 Zagreb</item>
      <item>Marina Sršić, Trg žrtava fašizma 2/3, 10000 Zagreb</item>
      <item>HRVATSKA BANKA ZA OBNOVU I RAZVITAK, OIB 26702280390, Strossmayerov Trg 9, 10000 Zagreb</item>
      <item>HRVATSKA AGENCIJA ZA MALO GOSPODARSTVO, INOVACIJE I INVESTICIJE, OIB 25609559342, Ksaver 208, 10000 Zagreb</item>
      <item>Republika Hrvatska, Ministarstvo financija, Porezna uprava</item>
      <item>ŽDO Zagreb</item>
    </derivirana_varijabla>
  </DomainObject.Predmet.OstaliListFormatedWithAdressOIB>
  <DomainObject.Predmet.OstaliListNazivFormated>
    <izvorni_sadrzaj>
      <item>VANČO ANDREEV</item>
      <item>Jure Marušić</item>
      <item>Marina Sršić</item>
      <item>HRVATSKA BANKA ZA OBNOVU I RAZVITAK</item>
      <item>HRVATSKA AGENCIJA ZA MALO GOSPODARSTVO, INOVACIJE I INVESTICIJE</item>
      <item>Republika Hrvatska, Ministarstvo financija, Porezna uprava</item>
      <item>ŽDO Zagreb</item>
    </izvorni_sadrzaj>
    <derivirana_varijabla naziv="DomainObject.Predmet.OstaliListNazivFormated_1">
      <item>VANČO ANDREEV</item>
      <item>Jure Marušić</item>
      <item>Marina Sršić</item>
      <item>HRVATSKA BANKA ZA OBNOVU I RAZVITAK</item>
      <item>HRVATSKA AGENCIJA ZA MALO GOSPODARSTVO, INOVACIJE I INVESTICIJE</item>
      <item>Republika Hrvatska, Ministarstvo financija, Porezna uprava</item>
      <item>ŽDO Zagreb</item>
    </derivirana_varijabla>
  </DomainObject.Predmet.OstaliListNazivFormated>
  <DomainObject.Predmet.OstaliListNazivFormatedOIB>
    <izvorni_sadrzaj>
      <item>VANČO ANDREEV, OIB 10562390408</item>
      <item>Jure Marušić, OIB 52703189678</item>
      <item>Marina Sršić</item>
      <item>HRVATSKA BANKA ZA OBNOVU I RAZVITAK, OIB 26702280390</item>
      <item>HRVATSKA AGENCIJA ZA MALO GOSPODARSTVO, INOVACIJE I INVESTICIJE, OIB 25609559342</item>
      <item>Republika Hrvatska, Ministarstvo financija, Porezna uprava</item>
      <item>ŽDO Zagreb</item>
    </izvorni_sadrzaj>
    <derivirana_varijabla naziv="DomainObject.Predmet.OstaliListNazivFormatedOIB_1">
      <item>VANČO ANDREEV, OIB 10562390408</item>
      <item>Jure Marušić, OIB 52703189678</item>
      <item>Marina Sršić</item>
      <item>HRVATSKA BANKA ZA OBNOVU I RAZVITAK, OIB 26702280390</item>
      <item>HRVATSKA AGENCIJA ZA MALO GOSPODARSTVO, INOVACIJE I INVESTICIJE, OIB 25609559342</item>
      <item>Republika Hrvatska, Ministarstvo financija, Porezna uprava</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
    <derivirana_varijabla naziv="DomainObject.PoslovniBrojDokumenta_1"/>
  </DomainObject.PoslovniBrojDokumenta>
  <DomainObject.Predmet.StrankaIDrugi>
    <izvorni_sadrzaj>ESTARE CULTO - MODNA ODJEĆA d.o.o.</izvorni_sadrzaj>
    <derivirana_varijabla naziv="DomainObject.Predmet.StrankaIDrugi_1">ESTARE CULTO - MODNA ODJEĆA d.o.o.</derivirana_varijabla>
  </DomainObject.Predmet.StrankaIDrugi>
  <DomainObject.Predmet.ProtustrankaIDrugi>
    <izvorni_sadrzaj>ESTARE CULTO - MODNA ODJEĆA d.o.o.</izvorni_sadrzaj>
    <derivirana_varijabla naziv="DomainObject.Predmet.ProtustrankaIDrugi_1">ESTARE CULTO - MODNA ODJEĆA d.o.o.</derivirana_varijabla>
  </DomainObject.Predmet.ProtustrankaIDrugi>
  <DomainObject.Predmet.StrankaIDrugiAdressOIB>
    <izvorni_sadrzaj>ESTARE CULTO - MODNA ODJEĆA d.o.o., OIB 91151135167, Savska 106, 10000 Zagreb</izvorni_sadrzaj>
    <derivirana_varijabla naziv="DomainObject.Predmet.StrankaIDrugiAdressOIB_1">ESTARE CULTO - MODNA ODJEĆA d.o.o., OIB 91151135167, Savska 106, 10000 Zagreb</derivirana_varijabla>
  </DomainObject.Predmet.StrankaIDrugiAdressOIB>
  <DomainObject.Predmet.ProtustrankaIDrugiAdressOIB>
    <izvorni_sadrzaj>ESTARE CULTO - MODNA ODJEĆA d.o.o., OIB 91151135167, Savska 106, 10000 Zagreb</izvorni_sadrzaj>
    <derivirana_varijabla naziv="DomainObject.Predmet.ProtustrankaIDrugiAdressOIB_1">ESTARE CULTO - MODNA ODJEĆA d.o.o., OIB 91151135167, Savska 106,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ESTARE CULTO - MODNA ODJEĆA d.o.o.</item>
      <item>ESTARE CULTO - MODNA ODJEĆA d.o.o.</item>
      <item>VANČO ANDREEV</item>
      <item>Jure Marušić</item>
      <item>Marina Sršić</item>
      <item>HRVATSKA BANKA ZA OBNOVU I RAZVITAK</item>
      <item>HRVATSKA AGENCIJA ZA MALO GOSPODARSTVO, INOVACIJE I INVESTICIJE</item>
      <item>Republika Hrvatska, Ministarstvo financija, Porezna uprava</item>
      <item>ŽDO Zagreb</item>
    </izvorni_sadrzaj>
    <derivirana_varijabla naziv="DomainObject.Predmet.SudioniciListNaziv_1">
      <item>ESTARE CULTO - MODNA ODJEĆA d.o.o.</item>
      <item>ESTARE CULTO - MODNA ODJEĆA d.o.o.</item>
      <item>VANČO ANDREEV</item>
      <item>Jure Marušić</item>
      <item>Marina Sršić</item>
      <item>HRVATSKA BANKA ZA OBNOVU I RAZVITAK</item>
      <item>HRVATSKA AGENCIJA ZA MALO GOSPODARSTVO, INOVACIJE I INVESTICIJE</item>
      <item>Republika Hrvatska, Ministarstvo financija, Porezna uprava</item>
      <item>ŽDO Zagreb</item>
    </derivirana_varijabla>
  </DomainObject.Predmet.SudioniciListNaziv>
  <DomainObject.Predmet.SudioniciListAdressOIB>
    <izvorni_sadrzaj>
      <item>ESTARE CULTO - MODNA ODJEĆA d.o.o., OIB 91151135167, Savska 106,10000 Zagreb</item>
      <item>ESTARE CULTO - MODNA ODJEĆA d.o.o., OIB 91151135167, Savska 106,10000 Zagreb</item>
      <item>VANČO ANDREEV, OIB 10562390408, Kupljenska 19,10290 Zaprešić</item>
      <item>Jure Marušić, OIB 52703189678, Bleiweisova 21,10000 Zagreb</item>
      <item>Marina Sršić, Trg žrtava fašizma 2/3,10000 Zagreb</item>
      <item>HRVATSKA BANKA ZA OBNOVU I RAZVITAK, OIB 26702280390, Strossmayerov Trg 9,10000 Zagreb</item>
      <item>HRVATSKA AGENCIJA ZA MALO GOSPODARSTVO, INOVACIJE I INVESTICIJE, OIB 25609559342, Ksaver 208,10000 Zagreb</item>
      <item>Republika Hrvatska, Ministarstvo financija, Porezna uprava</item>
      <item>ŽDO Zagreb</item>
    </izvorni_sadrzaj>
    <derivirana_varijabla naziv="DomainObject.Predmet.SudioniciListAdressOIB_1">
      <item>ESTARE CULTO - MODNA ODJEĆA d.o.o., OIB 91151135167, Savska 106,10000 Zagreb</item>
      <item>ESTARE CULTO - MODNA ODJEĆA d.o.o., OIB 91151135167, Savska 106,10000 Zagreb</item>
      <item>VANČO ANDREEV, OIB 10562390408, Kupljenska 19,10290 Zaprešić</item>
      <item>Jure Marušić, OIB 52703189678, Bleiweisova 21,10000 Zagreb</item>
      <item>Marina Sršić, Trg žrtava fašizma 2/3,10000 Zagreb</item>
      <item>HRVATSKA BANKA ZA OBNOVU I RAZVITAK, OIB 26702280390, Strossmayerov Trg 9,10000 Zagreb</item>
      <item>HRVATSKA AGENCIJA ZA MALO GOSPODARSTVO, INOVACIJE I INVESTICIJE, OIB 25609559342, Ksaver 208,10000 Zagreb</item>
      <item>Republika Hrvatska, Ministarstvo financija, Porezna uprava</item>
      <item>ŽDO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91151135167</item>
      <item>, OIB 91151135167</item>
      <item>, OIB 10562390408</item>
      <item>, OIB 52703189678</item>
      <item>, OIB null</item>
      <item>, OIB 26702280390</item>
      <item>, OIB 25609559342</item>
      <item>, OIB null</item>
      <item>, OIB null</item>
    </izvorni_sadrzaj>
    <derivirana_varijabla naziv="DomainObject.Predmet.SudioniciListNazivOIB_1">
      <item>, OIB 91151135167</item>
      <item>, OIB 91151135167</item>
      <item>, OIB 10562390408</item>
      <item>, OIB 52703189678</item>
      <item>, OIB null</item>
      <item>, OIB 26702280390</item>
      <item>, OIB 25609559342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675</properties:Words>
  <properties:Characters>4084</properties:Characters>
  <properties:Lines>254</properties:Lines>
  <properties:Paragraphs>98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2017-10-10T09:50:00Z</dcterms:created>
  <dc:creator>Jure</dc:creator>
  <cp:lastModifiedBy>Katica Franjić</cp:lastModifiedBy>
  <cp:lastPrinted>2017-10-09T09:13:00Z</cp:lastPrinted>
  <dcterms:modified xmlns:xsi="http://www.w3.org/2001/XMLSchema-instance" xsi:type="dcterms:W3CDTF">2017-10-10T09:51:00Z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St-651/2015-81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