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634F" w:rsidR="00C0634F">
        <w:tc>
          <w:tcPr>
            <w:tcW w:type="dxa" w:w="2985"/>
            <w:hideMark/>
          </w:tcPr>
          <w:p w:rsidRDefault="00C0634F" w:rsidR="00C0634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0634F" w:rsidR="00C0634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Republika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Hrvatska</w:t>
            </w:r>
            <w:proofErr w:type="spellEnd"/>
          </w:p>
          <w:p w:rsidRDefault="00C0634F" w:rsidR="00C0634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Trgovački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sud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Varaždinu</w:t>
            </w:r>
            <w:proofErr w:type="spellEnd"/>
          </w:p>
          <w:p w:rsidRDefault="00C0634F" w:rsidR="00C0634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Varaždin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Braće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Radić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2.</w:t>
            </w:r>
          </w:p>
        </w:tc>
      </w:tr>
    </w:tbl>
    <w:p w14:textId="4da34dd" w14:paraId="4da34dd" w:rsidRDefault="00C0634F" w:rsidP="00C0634F" w:rsidR="00C0634F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0634F" w:rsidR="00C0634F">
        <w:trPr>
          <w:trHeight w:val="206"/>
          <w:jc w:val="right"/>
        </w:trPr>
        <w:tc>
          <w:tcPr>
            <w:tcW w:type="dxa" w:w="4320"/>
          </w:tcPr>
          <w:p w:rsidRDefault="00C0634F" w:rsidR="00C0634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6 St-1062/2016-27</w:t>
            </w:r>
          </w:p>
          <w:p w:rsidRDefault="00C0634F" w:rsidR="00C0634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</w:p>
          <w:p w:rsidRDefault="00C0634F" w:rsidR="00C0634F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</w:t>
            </w:r>
          </w:p>
        </w:tc>
      </w:tr>
      <w:tr w:rsidTr="00C0634F" w:rsidR="00C0634F">
        <w:trPr>
          <w:trHeight w:val="206"/>
          <w:jc w:val="right"/>
        </w:trPr>
        <w:tc>
          <w:tcPr>
            <w:tcW w:type="dxa" w:w="4320"/>
          </w:tcPr>
          <w:p w:rsidRDefault="00C0634F" w:rsidR="00C0634F">
            <w:pPr>
              <w:pStyle w:val="VSVerzija"/>
              <w:spacing w:lineRule="auto" w:line="276"/>
              <w:jc w:val="left"/>
              <w:rPr>
                <w:lang w:eastAsia="en-US" w:val="en-US"/>
              </w:rPr>
            </w:pPr>
          </w:p>
        </w:tc>
      </w:tr>
    </w:tbl>
    <w:p w:rsidRDefault="00C0634F" w:rsidP="00C0634F" w:rsidR="00C0634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Varaždinu, po sucu Hugu</w:t>
      </w:r>
      <w: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 xml:space="preserve">, u stečajnom postupku nad imovinom brisanog društva Đurđevčanka d.o.o., Branka Vodnika br. 4, 42000 Varaždin, OIB:19952941814, kojeg zastupa stečajni upravitelj Tea </w:t>
      </w:r>
      <w:proofErr w:type="spellStart"/>
      <w:r>
        <w:rPr>
          <w:rFonts w:hAnsi="Times New Roman" w:ascii="Times New Roman"/>
          <w:sz w:val="24"/>
          <w:szCs w:val="24"/>
        </w:rPr>
        <w:t>Gatternig</w:t>
      </w:r>
      <w:proofErr w:type="spellEnd"/>
      <w:r>
        <w:rPr>
          <w:rFonts w:hAnsi="Times New Roman" w:ascii="Times New Roman"/>
          <w:sz w:val="24"/>
          <w:szCs w:val="24"/>
        </w:rPr>
        <w:t>, odvjetnica iz Varaždina, Branka Vodnika br. 4, u postupku prodaje imovine – nekretnina bivšeg stečajnog duž</w:t>
      </w:r>
      <w:r>
        <w:rPr>
          <w:rFonts w:hAnsi="Times New Roman" w:ascii="Times New Roman"/>
          <w:sz w:val="24"/>
          <w:szCs w:val="24"/>
        </w:rPr>
        <w:t>nika, izvan ročišta 25. veljače</w:t>
      </w:r>
      <w:r>
        <w:rPr>
          <w:rFonts w:hAnsi="Times New Roman" w:ascii="Times New Roman"/>
          <w:sz w:val="24"/>
          <w:szCs w:val="24"/>
        </w:rPr>
        <w:t xml:space="preserve"> 2019.</w:t>
      </w:r>
      <w:r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donio je slijedeći</w:t>
      </w:r>
    </w:p>
    <w:p w:rsidRDefault="00C0634F" w:rsidP="00C0634F" w:rsidR="00C0634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spacing w:after="0"/>
        <w:jc w:val="center"/>
        <w:rPr>
          <w:rFonts w:hAnsi="Arial Narrow" w:ascii="Arial Narrow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 G  L  A  S</w:t>
      </w:r>
    </w:p>
    <w:p w:rsidRDefault="00C0634F" w:rsidP="00C0634F" w:rsidR="00C0634F">
      <w:pPr>
        <w:jc w:val="both"/>
        <w:rPr>
          <w:rFonts w:hAnsi="Arial Narrow" w:ascii="Arial Narrow"/>
          <w:sz w:val="24"/>
          <w:szCs w:val="24"/>
        </w:rPr>
      </w:pPr>
    </w:p>
    <w:p w:rsidRDefault="00C0634F" w:rsidP="00C0634F" w:rsidR="00C0634F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1)Na temelju odluke Skupštine vjerovnika o prodaji od 9. listopada 2018., te na temelju pravomoćnog rješenja ovoga suda poslovni broj 6 St-1062/2016-25 od 20. studenoga 2018. o potvrđivanju navedene odluke o prodaji objavljuje se da se prodaje imovina, nekretnine kao gospodarska cjelina u vlasništvu brisanog društva - stečajne mase iza Đurđevčanka d.o.o., Branka Vodnika br. 4, 42000 Varaždin, OIB: 19952941814, i to:</w:t>
      </w:r>
    </w:p>
    <w:p w:rsidRDefault="00C0634F" w:rsidP="00C0634F" w:rsidR="00C0634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54" w:after="16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čkbr.781/2 vrt u selu od 58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4127 oranica u Vrti od 127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4128 oranica Vrti kod kuće u selu od 97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7475/37 kuća u mjestu od 165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 xml:space="preserve"> ili sveukupno površine od 447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 sve upisano u z. k. ul. 6589 k.o. Đurđevac u 1/</w:t>
      </w:r>
      <w:proofErr w:type="spellStart"/>
      <w:r>
        <w:rPr>
          <w:rFonts w:hAnsi="Times New Roman" w:ascii="Times New Roman"/>
          <w:sz w:val="24"/>
          <w:szCs w:val="24"/>
        </w:rPr>
        <w:t>1</w:t>
      </w:r>
      <w:proofErr w:type="spellEnd"/>
      <w:r>
        <w:rPr>
          <w:rFonts w:hAnsi="Times New Roman" w:ascii="Times New Roman"/>
          <w:sz w:val="24"/>
          <w:szCs w:val="24"/>
        </w:rPr>
        <w:t xml:space="preserve"> dijela (u naravi stambeno-poslovni objekt kojeg čini podrum, prizemlje i kat sa dvorištem, skladištem, spremištem 1 i spremištem 2 kao pomoćnom građevinom, sve na adresi Đurđevac, Ulica Bana Josipa Jelačića br. 76.).</w:t>
      </w:r>
    </w:p>
    <w:p w:rsidRDefault="00C0634F" w:rsidP="00C0634F" w:rsidR="00C0634F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Procijenjena vrijednost nekretnina iznosi 1.310.000,00 kuna.</w:t>
      </w:r>
    </w:p>
    <w:p w:rsidRDefault="00C0634F" w:rsidP="00C0634F" w:rsidR="00C0634F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Početna prodajna cijena z</w:t>
      </w:r>
      <w:r w:rsidR="003C4B5E">
        <w:rPr>
          <w:rFonts w:hAnsi="Times New Roman" w:ascii="Times New Roman"/>
          <w:sz w:val="24"/>
          <w:szCs w:val="24"/>
        </w:rPr>
        <w:t>a nekretnine iznosi 1.179.000,00</w:t>
      </w:r>
      <w:r>
        <w:rPr>
          <w:rFonts w:hAnsi="Times New Roman" w:ascii="Times New Roman"/>
          <w:sz w:val="24"/>
          <w:szCs w:val="24"/>
        </w:rPr>
        <w:t xml:space="preserve"> kuna.</w:t>
      </w:r>
    </w:p>
    <w:p w:rsidRDefault="00C0634F" w:rsidP="00C0634F" w:rsidR="00C0634F">
      <w:pPr>
        <w:spacing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ab/>
        <w:t xml:space="preserve">2)Na nekretninama iz točke 1) ovog oglasa upisano 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 korist slijedećih </w:t>
      </w:r>
      <w:proofErr w:type="spellStart"/>
      <w:r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: Zagrebačka banka d.d. Zagreb, Paromlinska br. 2, Filijala Đurđevac, </w:t>
      </w:r>
      <w:proofErr w:type="spellStart"/>
      <w:r>
        <w:rPr>
          <w:rFonts w:hAnsi="Times New Roman" w:ascii="Times New Roman"/>
          <w:sz w:val="24"/>
          <w:szCs w:val="24"/>
        </w:rPr>
        <w:t>Jasnica</w:t>
      </w:r>
      <w:proofErr w:type="spellEnd"/>
      <w:r>
        <w:rPr>
          <w:rFonts w:hAnsi="Times New Roman" w:ascii="Times New Roman"/>
          <w:sz w:val="24"/>
          <w:szCs w:val="24"/>
        </w:rPr>
        <w:t xml:space="preserve"> Kovačev, </w:t>
      </w:r>
      <w:proofErr w:type="spellStart"/>
      <w:r>
        <w:rPr>
          <w:rFonts w:hAnsi="Times New Roman" w:ascii="Times New Roman"/>
          <w:sz w:val="24"/>
          <w:szCs w:val="24"/>
        </w:rPr>
        <w:t>Kalinovac</w:t>
      </w:r>
      <w:proofErr w:type="spellEnd"/>
      <w:r>
        <w:rPr>
          <w:rFonts w:hAnsi="Times New Roman" w:ascii="Times New Roman"/>
          <w:sz w:val="24"/>
          <w:szCs w:val="24"/>
        </w:rPr>
        <w:t xml:space="preserve">, Stjepana Radića br. 40, Republika Hrvatska, Ministarstvo financija, Porezna uprava, Područni ured Koprivnica, Auto kuća </w:t>
      </w:r>
      <w:proofErr w:type="spellStart"/>
      <w:r>
        <w:rPr>
          <w:rFonts w:hAnsi="Times New Roman" w:ascii="Times New Roman"/>
          <w:sz w:val="24"/>
          <w:szCs w:val="24"/>
        </w:rPr>
        <w:t>Kržak</w:t>
      </w:r>
      <w:proofErr w:type="spellEnd"/>
      <w:r>
        <w:rPr>
          <w:rFonts w:hAnsi="Times New Roman" w:ascii="Times New Roman"/>
          <w:sz w:val="24"/>
          <w:szCs w:val="24"/>
        </w:rPr>
        <w:t xml:space="preserve"> d.o.o. Bjelovar, Križevačka br. 42A, Bilokalnik-</w:t>
      </w:r>
      <w:proofErr w:type="spellStart"/>
      <w:r>
        <w:rPr>
          <w:rFonts w:hAnsi="Times New Roman" w:ascii="Times New Roman"/>
          <w:sz w:val="24"/>
          <w:szCs w:val="24"/>
        </w:rPr>
        <w:t>Ipa</w:t>
      </w:r>
      <w:proofErr w:type="spellEnd"/>
      <w:r>
        <w:rPr>
          <w:rFonts w:hAnsi="Times New Roman" w:ascii="Times New Roman"/>
          <w:sz w:val="24"/>
          <w:szCs w:val="24"/>
        </w:rPr>
        <w:t xml:space="preserve"> d.d. Koprivnica, Dravska br. 17, Konzum d.d. Zagreb, M. </w:t>
      </w:r>
      <w:proofErr w:type="spellStart"/>
      <w:r>
        <w:rPr>
          <w:rFonts w:hAnsi="Times New Roman" w:ascii="Times New Roman"/>
          <w:sz w:val="24"/>
          <w:szCs w:val="24"/>
        </w:rPr>
        <w:t>Čavića</w:t>
      </w:r>
      <w:proofErr w:type="spellEnd"/>
      <w:r>
        <w:rPr>
          <w:rFonts w:hAnsi="Times New Roman" w:ascii="Times New Roman"/>
          <w:sz w:val="24"/>
          <w:szCs w:val="24"/>
        </w:rPr>
        <w:t xml:space="preserve"> br. 1a, Komunalije-Plin d.o.o. Đurđevac, Radnička cesta br. 61, </w:t>
      </w:r>
      <w:r>
        <w:rPr>
          <w:rFonts w:hAnsi="Times New Roman" w:ascii="Times New Roman"/>
          <w:sz w:val="24"/>
          <w:szCs w:val="24"/>
        </w:rPr>
        <w:lastRenderedPageBreak/>
        <w:t>Komunalije d.o.o. Đurđevac, Radnička cesta br. 61. i Grad Đurđevac, Đurđevac, Stjepana Radića br. 1.</w:t>
      </w:r>
    </w:p>
    <w:p w:rsidRDefault="00C0634F" w:rsidP="00C0634F" w:rsidR="00C063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3)Uvjeti prodaje:</w:t>
      </w:r>
    </w:p>
    <w:p w:rsidRDefault="00C0634F" w:rsidP="00C0634F" w:rsidR="00C0634F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Imovina iz točke 1) ovog oglasa prodaje se putem prikupljanja pisanih ponuda.</w:t>
      </w:r>
    </w:p>
    <w:p w:rsidRDefault="00C0634F" w:rsidP="00C0634F" w:rsidR="00C0634F">
      <w:pPr>
        <w:spacing w:after="0"/>
        <w:ind w:firstLine="709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2. Svaki ponuđač dužan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ponudi navesti točnu tvrtku (za pravne osobe), odnosno, ime i prezime (za fizičke osobe i obrtnike), točnu adresu, OIB, te presliku registracije tvrtke ili presliku obrtnice.</w:t>
      </w: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Uz ponudu za otkup imovine obavezno treba priložiti dokaz o izvršenoj uplati jamčevine.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3. Predmetna imovina prodaje se kao gospodarska cjelina, s time da početna prodajna cijena  iznosi</w:t>
      </w:r>
      <w:r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 w:rsidR="00876374">
        <w:rPr>
          <w:rFonts w:eastAsia="Times New Roman" w:hAnsi="Times New Roman" w:ascii="Times New Roman"/>
          <w:bCs/>
          <w:sz w:val="24"/>
          <w:szCs w:val="24"/>
          <w:lang w:eastAsia="hr-HR"/>
        </w:rPr>
        <w:t>1.179.000,00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4. U ponudi mora biti jasno naznačena ponuđena cijena izražena u kunama. Ponuda se dostavlja na adresu: Trgovački sud u Varaždinu, Braće Radić br. 2, 42000 Varaždin, s napomenom: "NE OTVARAJ - PONUDA ZA IMOVINU STEČAJNA MASA IZA ĐURĐEVČANKA, poslovni broj St-1062/2016.". 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Ročište za otvaranje pristiglih ponuda održati će se kod Trgovačkog suda u Varaždinu, Varaždin, Braće Radić br. 2, drugi kat, soba broj 222, dana </w:t>
      </w:r>
      <w:r w:rsidR="00876374">
        <w:rPr>
          <w:rFonts w:eastAsia="Times New Roman" w:hAnsi="Times New Roman" w:ascii="Times New Roman"/>
          <w:bCs/>
          <w:sz w:val="24"/>
          <w:szCs w:val="24"/>
          <w:lang w:eastAsia="hr-HR"/>
        </w:rPr>
        <w:t>11. travnja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2019. u 9,00 sati.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 Rok za podnošenje ponuda je 30 dana računajući od dana objave ovog oglasa na mrežnim stranicama Financijske agencije, u očevidniku prodaje nekretnina u stečajnom postupku, a kao pravovremene ponude smatrati će se samo ponude koje zajedno sa potvrdom o uplati jamčevine budu predane na poštu, odnosno, na Trgovački sud u Varaždinu, u roku od 30 dana od objave ovog oglasa na mrežnim stranicama Financijske agencije.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 Svaki ponuditelj dužan je uplatiti jam</w:t>
      </w:r>
      <w:r w:rsidR="004728A1">
        <w:rPr>
          <w:rFonts w:eastAsia="Times New Roman" w:hAnsi="Times New Roman" w:ascii="Times New Roman"/>
          <w:sz w:val="24"/>
          <w:szCs w:val="24"/>
          <w:lang w:eastAsia="hr-HR"/>
        </w:rPr>
        <w:t xml:space="preserve">čevinu u visini 10% prodajne cijene od 1.179.000,00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kuna najkasnije do dana isteka roka za podnošenje ponuda iz prethodne točke ovog oglasa, i to, uplatom na žiro-račun Trgovačkog suda u Varaždinu prema IBAN konstrukciji broj: HR4023900011300002754 (u elektroničkom nalogu za plaćanje), HR40 2390 0011 3000 0275 4 (u nalogu za plaćanje na papirnatom obrascu), pozivom na broj 1062-16. - u koloni svrha uplate. U slučaju neplaćanja jamčevine u određenom roku smatra se da je ponuđač odustao od svoje ponude.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7. O prihvatu najpovoljnije ponude sud će odlučiti u rješenju o dosudi. Ponuditelj čija je ponuda prihvaćena te kojemu su dosuđene kupljene nekretnine, dužan je razliku do pune cijene, umanjenu za uračunati iznos jamčevine, uplatiti u roku 30 dana od dana pravomoćnosti rješenja o dosudi. Ukoliko ponuditelj čija je ponuda prihvaćena ne uplati razliku cijene u određenom mu roku, nekretnine će se dosuditi slijedećem najpovoljnijem ponuđaču.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Nakon što ponuditelj čija je ponuda prihvaćena uplati cijenu u cijelosti, sud će posebnim zaključkom odrediti uknjižbu vlasništva, brisanje tereta te predaju u posjed.</w:t>
      </w:r>
    </w:p>
    <w:p w:rsidRDefault="00C0634F" w:rsidP="00C0634F" w:rsidR="00C0634F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8. Ovaj oglas objaviti će se na e-Oglasnoj ploči suda, te se zadužuje stečajni upravitelj da isti objavi na mrežnim stranicama Financijske agencije i na mrežnim stranicama web. stečaj.</w:t>
      </w:r>
    </w:p>
    <w:p w:rsidRDefault="00C0634F" w:rsidP="00C0634F" w:rsidR="00C0634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9. Prodaja se provodi po načelu „viđeno-kupljeno“, što isključuje sve naknadne prigovore kupca.</w:t>
      </w:r>
    </w:p>
    <w:p w:rsidRDefault="00C0634F" w:rsidP="00C0634F" w:rsidR="00C0634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10. Porez na imovinu snosi kupac.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11. Zainteresirane osobe mogu razgledati imovinu koja je predmet prodaje uz prethodni dogovor sa stečajnim upraviteljem Teom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Gatternig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odvjetnicom iz Varaždina, Branka Vodnika br. 4, na brojeve telefona : 042/561 102 ili 091/595 9761, te se može izvršiti 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uvid u stečajni spis poslovni broj 6 St-1062/2016. svakog radnog dana od 8,00 do 14,00 sati u pisarnici Trgovačkog suda u Varaždinu, Braće Radić br. 2., drugi kat, soba broj 219.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25.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71A85" w:rsidP="00C0634F" w:rsidR="00B71A85">
      <w:pPr>
        <w:tabs>
          <w:tab w:pos="126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Sudac: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C2D0D" w:rsidP="00B71A85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 w:rsidR="00C0634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71A85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C0634F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B71A8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634F">
        <w:rPr>
          <w:rFonts w:eastAsia="Times New Roman" w:hAnsi="Times New Roman" w:ascii="Times New Roman"/>
          <w:sz w:val="24"/>
          <w:szCs w:val="24"/>
          <w:lang w:eastAsia="hr-HR"/>
        </w:rPr>
        <w:t>Hugo Wedemeyer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Tea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Gatternig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, Branka Vodnika br. 4, Varaždin, putem e-pošte,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ovog suda.</w:t>
      </w:r>
    </w:p>
    <w:p w:rsidRDefault="00C0634F" w:rsidP="00C0634F" w:rsidR="00C0634F">
      <w:pPr>
        <w:tabs>
          <w:tab w:pos="1260" w:val="left"/>
        </w:tabs>
        <w:spacing w:lineRule="auto" w:line="240" w:after="0"/>
        <w:jc w:val="both"/>
        <w:rPr>
          <w:rFonts w:eastAsia="Times New Roman" w:hAnsi="Arial Narrow" w:ascii="Arial Narrow"/>
          <w:sz w:val="24"/>
          <w:szCs w:val="24"/>
          <w:lang w:eastAsia="hr-HR"/>
        </w:rPr>
      </w:pPr>
    </w:p>
    <w:p w:rsidRDefault="00C0634F" w:rsidP="00C0634F" w:rsidR="00C0634F">
      <w:pPr>
        <w:pStyle w:val="Odlomakpopisa"/>
        <w:ind w:left="1065"/>
        <w:rPr>
          <w:rFonts w:eastAsiaTheme="minorHAnsi" w:hAnsi="Arial Narrow" w:ascii="Arial Narrow"/>
          <w:sz w:val="24"/>
          <w:szCs w:val="24"/>
          <w:lang w:eastAsia="en-US"/>
        </w:rPr>
      </w:pPr>
    </w:p>
    <w:p w:rsidRDefault="00C0634F" w:rsidP="00C0634F" w:rsidR="00C0634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jc w:val="both"/>
      </w:pPr>
    </w:p>
    <w:p w:rsidRDefault="00C0634F" w:rsidP="00C0634F" w:rsidR="00C0634F">
      <w:pPr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jc w:val="both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0634F" w:rsidP="00C0634F" w:rsidR="00C0634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C0634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A97" w:rsidP="00537B78" w:rsidR="00406A97">
      <w:r>
        <w:separator/>
      </w:r>
    </w:p>
  </w:endnote>
  <w:endnote w:id="0" w:type="continuationSeparator">
    <w:p w:rsidRDefault="00406A97" w:rsidP="00537B78" w:rsidR="00406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1435001"/>
      <w:docPartObj>
        <w:docPartGallery w:val="Page Numbers (Bottom of Page)"/>
        <w:docPartUnique/>
      </w:docPartObj>
    </w:sdtPr>
    <w:sdtContent>
      <w:p w:rsidRDefault="00C0634F" w:rsidR="00C0634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A85">
          <w:t>3</w:t>
        </w:r>
        <w:r>
          <w:fldChar w:fldCharType="end"/>
        </w:r>
      </w:p>
    </w:sdtContent>
  </w:sdt>
  <w:p w:rsidRDefault="00C0634F" w:rsidR="00C063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A97" w:rsidP="00537B78" w:rsidR="00406A97">
      <w:r>
        <w:separator/>
      </w:r>
    </w:p>
  </w:footnote>
  <w:footnote w:id="0" w:type="continuationSeparator">
    <w:p w:rsidRDefault="00406A97" w:rsidP="00537B78" w:rsidR="00406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34F" w:rsidR="008333A9">
    <w:pPr>
      <w:pStyle w:val="Zaglavlje"/>
    </w:pPr>
    <w:r>
      <w:rPr>
        <w:rStyle w:val="PozadinaSvijetloCrvena"/>
        <w:rFonts w:hAnsi="Times New Roman" w:ascii="Times New Roman"/>
        <w:sz w:val="24"/>
        <w:szCs w:val="24"/>
        <w:shd w:fill="auto" w:color="auto" w:val="clear"/>
      </w:rPr>
      <w:t>Poslovni broj : 6 St-1062/2016-29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BD54A4"/>
    <w:multiLevelType w:val="hybridMultilevel"/>
    <w:tmpl w:val="7256ABF8"/>
    <w:lvl w:tplc="2292A6CC" w:ilvl="0">
      <w:numFmt w:val="bullet"/>
      <w:lvlText w:val="-"/>
      <w:lvlJc w:val="left"/>
      <w:pPr>
        <w:ind w:hanging="360" w:left="1065"/>
      </w:pPr>
      <w:rPr>
        <w:rFonts w:cstheme="minorBidi" w:eastAsiaTheme="minorHAnsi" w:hAnsi="Arial Narrow" w:ascii="Arial Narrow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B5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C45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97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8A1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374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A85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34F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D0D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0634F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0634F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0634F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0634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95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St-1062/2016-29</izvorni_sadrzaj>
    <derivirana_varijabla naziv="DomainObject.Oznaka_1">St-1062/2016-29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
R1-6/16</izvorni_sadrzaj>
    <derivirana_varijabla naziv="DomainObject.Predmet.Opis_1">Prijedlog likvidatora za otvaranje st. postupka
R1-6/16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ĐURĐEVČANKA društvo s ograničenom odgovornošću za trgovinu i usluge zastupanog po punomoćniku Tea Gatternig, stečajni upravitelj</izvorni_sadrzaj>
    <derivirana_varijabla naziv="DomainObject.Predmet.ProtustrankaFormated_1">  Stečajna masa iza ĐURĐEVČANKA društvo s ograničenom odgovornošću za trgovinu i usluge zastupanog po punomoćniku Tea Gatternig, stečajni upravitelj</derivirana_varijabla>
  </DomainObject.Predmet.ProtustrankaFormated>
  <DomainObject.Predmet.ProtustrankaFormatedOIB>
    <izvorni_sadrzaj>  Stečajna masa iza ĐURĐEVČANKA društvo s ograničenom odgovornošću za trgovinu i usluge, OIB 19952941814 zastupanog po punomoćniku Tea Gatternig, stečajni upravitelj</izvorni_sadrzaj>
    <derivirana_varijabla naziv="DomainObject.Predmet.ProtustrankaFormatedOIB_1">  Stečajna masa iza ĐURĐEVČANKA društvo s ograničenom odgovornošću za trgovinu i usluge, OIB 19952941814 zastupanog po punomoćniku Tea Gatternig, stečajni upravitelj</derivirana_varijabla>
  </DomainObject.Predmet.ProtustrankaFormatedOIB>
  <DomainObject.Predmet.ProtustrankaFormatedWithAdress>
    <izvorni_sadrzaj> Stečajna masa iza ĐURĐEVČANKA društvo s ograničenom odgovornošću za trgovinu i usluge, Branka Vodnika 4, 42000 Varaždin zastupanog po punomoćniku Tea Gatternig, stečajni upravitelj</izvorni_sadrzaj>
    <derivirana_varijabla naziv="DomainObject.Predmet.ProtustrankaFormatedWithAdress_1"> Stečajna masa iza ĐURĐEVČANKA društvo s ograničenom odgovornošću za trgovinu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ĐURĐEVČANKA društvo s ograničenom odgovornošću za trgovinu i usluge, OIB 19952941814, Branka Vodnika 4, 42000 Varaždin zastupanog po punomoćniku Tea Gatternig, stečajni upravitelj</izvorni_sadrzaj>
    <derivirana_varijabla naziv="DomainObject.Predmet.ProtustrankaFormatedWithAdressOIB_1"> Stečajna masa iza ĐURĐEVČANKA društvo s ograničenom odgovornošću za trgovinu i usluge, OIB 19952941814, Branka Vodnika 4, 42000 Varaždin zastupanog po punomoćniku Tea Gatternig, stečajni upravitelj</derivirana_varijabla>
  </DomainObject.Predmet.ProtustrankaFormatedWithAdressOIB>
  <DomainObject.Predmet.ProtustrankaWithAdress>
    <izvorni_sadrzaj>Stečajna masa iza ĐURĐEVČANKA društvo s ograničenom odgovornošću za trgovinu i usluge Branka Vodnika 4, 42000 Varaždin</izvorni_sadrzaj>
    <derivirana_varijabla naziv="DomainObject.Predmet.ProtustrankaWithAdress_1">Stečajna masa iza ĐURĐEVČANKA društvo s ograničenom odgovornošću za trgovinu i usluge Branka Vodnika 4, 42000 Varaždin</derivirana_varijabla>
  </DomainObject.Predmet.ProtustrankaWithAdress>
  <DomainObject.Predmet.ProtustrankaWithAdressOIB>
    <izvorni_sadrzaj>Stečajna masa iza ĐURĐEVČANKA društvo s ograničenom odgovornošću za trgovinu i usluge, OIB 19952941814, Branka Vodnika 4, 42000 Varaždin</izvorni_sadrzaj>
    <derivirana_varijabla naziv="DomainObject.Predmet.ProtustrankaWithAdressOIB_1">Stečajna masa iza ĐURĐEVČANKA društvo s ograničenom odgovornošću za trgovinu i usluge, OIB 19952941814, Branka Vodnika 4, 42000 Varaždin</derivirana_varijabla>
  </DomainObject.Predmet.ProtustrankaWithAdressOIB>
  <DomainObject.Predmet.ProtustrankaNazivFormated>
    <izvorni_sadrzaj>Stečajna masa iza ĐURĐEVČANKA društvo s ograničenom odgovornošću za trgovinu i usluge</izvorni_sadrzaj>
    <derivirana_varijabla naziv="DomainObject.Predmet.ProtustrankaNazivFormated_1">Stečajna masa iza ĐURĐEVČANKA društvo s ograničenom odgovornošću za trgovinu i usluge</derivirana_varijabla>
  </DomainObject.Predmet.ProtustrankaNazivFormated>
  <DomainObject.Predmet.ProtustrankaNazivFormatedOIB>
    <izvorni_sadrzaj>Stečajna masa iza ĐURĐEVČANKA društvo s ograničenom odgovornošću za trgovinu i usluge, OIB 19952941814</izvorni_sadrzaj>
    <derivirana_varijabla naziv="DomainObject.Predmet.ProtustrankaNazivFormatedOIB_1">Stečajna masa iza ĐURĐEVČANKA društvo s ograničenom odgovornošću za trgovinu i usluge, OIB 19952941814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Gatternig,lividator</izvorni_sadrzaj>
    <derivirana_varijabla naziv="DomainObject.Predmet.StrankaFormated_1">  Tea Gatternig,lividator</derivirana_varijabla>
  </DomainObject.Predmet.StrankaFormated>
  <DomainObject.Predmet.StrankaFormatedOIB>
    <izvorni_sadrzaj>  Tea Gatternig,lividator, OIB 20214370352</izvorni_sadrzaj>
    <derivirana_varijabla naziv="DomainObject.Predmet.StrankaFormatedOIB_1">  Tea Gatternig,lividator, OIB 20214370352</derivirana_varijabla>
  </DomainObject.Predmet.StrankaFormatedOIB>
  <DomainObject.Predmet.StrankaFormatedWithAdress>
    <izvorni_sadrzaj> Tea Gatternig,lividator, Šemovečkih Žrtava 18, 42000 Varaždin</izvorni_sadrzaj>
    <derivirana_varijabla naziv="DomainObject.Predmet.StrankaFormatedWithAdress_1"> Tea Gatternig,lividator, Šemovečkih Žrtava 18, 42000 Varaždin</derivirana_varijabla>
  </DomainObject.Predmet.StrankaFormatedWithAdress>
  <DomainObject.Predmet.StrankaFormatedWithAdressOIB>
    <izvorni_sadrzaj> Tea Gatternig,lividator, OIB 20214370352, Šemovečkih Žrtava 18, 42000 Varaždin</izvorni_sadrzaj>
    <derivirana_varijabla naziv="DomainObject.Predmet.StrankaFormatedWithAdressOIB_1"> Tea Gatternig,lividator, OIB 20214370352, Šemovečkih Žrtava 18, 42000 Varaždin</derivirana_varijabla>
  </DomainObject.Predmet.StrankaFormatedWithAdressOIB>
  <DomainObject.Predmet.StrankaWithAdress>
    <izvorni_sadrzaj>Tea Gatternig,lividator Šemovečkih Žrtava 18,42000 Varaždin</izvorni_sadrzaj>
    <derivirana_varijabla naziv="DomainObject.Predmet.StrankaWithAdress_1">Tea Gatternig,lividator Šemovečkih Žrtava 18,42000 Varaždin</derivirana_varijabla>
  </DomainObject.Predmet.StrankaWithAdress>
  <DomainObject.Predmet.StrankaWithAdressOIB>
    <izvorni_sadrzaj>Tea Gatternig,lividator, OIB 20214370352, Šemovečkih Žrtava 18,42000 Varaždin</izvorni_sadrzaj>
    <derivirana_varijabla naziv="DomainObject.Predmet.StrankaWithAdressOIB_1">Tea Gatternig,lividator, OIB 20214370352, Šemovečkih Žrtava 18,42000 Varaždin</derivirana_varijabla>
  </DomainObject.Predmet.StrankaWithAdressOIB>
  <DomainObject.Predmet.StrankaNazivFormated>
    <izvorni_sadrzaj>Tea Gatternig,lividator</izvorni_sadrzaj>
    <derivirana_varijabla naziv="DomainObject.Predmet.StrankaNazivFormated_1">Tea Gatternig,lividator</derivirana_varijabla>
  </DomainObject.Predmet.StrankaNazivFormated>
  <DomainObject.Predmet.StrankaNazivFormatedOIB>
    <izvorni_sadrzaj>Tea Gatternig,lividator, OIB 20214370352</izvorni_sadrzaj>
    <derivirana_varijabla naziv="DomainObject.Predmet.StrankaNazivFormatedOIB_1">Tea Gatternig,lividator,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Gatternig,lividator</item>
    </izvorni_sadrzaj>
    <derivirana_varijabla naziv="DomainObject.Predmet.StrankaListFormated_1">
      <item>Tea Gatternig,lividator</item>
    </derivirana_varijabla>
  </DomainObject.Predmet.StrankaListFormated>
  <DomainObject.Predmet.StrankaListFormatedOIB>
    <izvorni_sadrzaj>
      <item>Tea Gatternig,lividator, OIB 20214370352</item>
    </izvorni_sadrzaj>
    <derivirana_varijabla naziv="DomainObject.Predmet.StrankaListFormatedOIB_1">
      <item>Tea Gatternig,lividator, OIB 20214370352</item>
    </derivirana_varijabla>
  </DomainObject.Predmet.StrankaListFormatedOIB>
  <DomainObject.Predmet.StrankaListFormatedWithAdress>
    <izvorni_sadrzaj>
      <item>Tea Gatternig,lividator, Šemovečkih Žrtava 18, 42000 Varaždin</item>
    </izvorni_sadrzaj>
    <derivirana_varijabla naziv="DomainObject.Predmet.StrankaListFormatedWithAdress_1">
      <item>Tea Gatternig,lividator, Šemovečkih Žrtava 18, 42000 Varaždin</item>
    </derivirana_varijabla>
  </DomainObject.Predmet.StrankaListFormatedWithAdress>
  <DomainObject.Predmet.StrankaListFormatedWithAdressOIB>
    <izvorni_sadrzaj>
      <item>Tea Gatternig,lividator, OIB 20214370352, Šemovečkih Žrtava 18, 42000 Varaždin</item>
    </izvorni_sadrzaj>
    <derivirana_varijabla naziv="DomainObject.Predmet.StrankaListFormatedWithAdressOIB_1">
      <item>Tea Gatternig,lividator, OIB 20214370352, Šemovečkih Žrtava 18, 42000 Varaždin</item>
    </derivirana_varijabla>
  </DomainObject.Predmet.StrankaListFormatedWithAdressOIB>
  <DomainObject.Predmet.StrankaListNazivFormated>
    <izvorni_sadrzaj>
      <item>Tea Gatternig,lividator</item>
    </izvorni_sadrzaj>
    <derivirana_varijabla naziv="DomainObject.Predmet.StrankaListNazivFormated_1">
      <item>Tea Gatternig,lividator</item>
    </derivirana_varijabla>
  </DomainObject.Predmet.StrankaListNazivFormated>
  <DomainObject.Predmet.StrankaListNazivFormatedOIB>
    <izvorni_sadrzaj>
      <item>Tea Gatternig,lividator, OIB 20214370352</item>
    </izvorni_sadrzaj>
    <derivirana_varijabla naziv="DomainObject.Predmet.StrankaListNazivFormatedOIB_1">
      <item>Tea Gatternig,lividator, OIB 20214370352</item>
    </derivirana_varijabla>
  </DomainObject.Predmet.StrankaListNazivFormatedOIB>
  <DomainObject.Predmet.ProtuStrankaListFormated>
    <izvorni_sadrzaj>
      <item>Stečajna masa iza ĐURĐEVČANKA društvo s ograničenom odgovornošću za trgovinu i usluge zastupanog po punomoćniku Tea Gatternig, stečajni upravitelj</item>
    </izvorni_sadrzaj>
    <derivirana_varijabla naziv="DomainObject.Predmet.ProtuStrankaListFormated_1">
      <item>Stečajna masa iza ĐURĐEVČANKA društvo s ograničenom odgovornošću za trgovinu i usluge zastupanog po punomoćniku Tea Gatternig, stečajni upravitelj</item>
    </derivirana_varijabla>
  </DomainObject.Predmet.ProtuStrankaListFormated>
  <DomainObject.Predmet.ProtuStrankaListFormatedOIB>
    <izvorni_sadrzaj>
      <item>Stečajna masa iza ĐURĐEVČANKA društvo s ograničenom odgovornošću za trgovinu i usluge, OIB 19952941814 zastupanog po punomoćniku Tea Gatternig, stečajni upravitelj</item>
    </izvorni_sadrzaj>
    <derivirana_varijabla naziv="DomainObject.Predmet.ProtuStrankaListFormatedOIB_1">
      <item>Stečajna masa iza ĐURĐEVČANKA društvo s ograničenom odgovornošću za trgovinu i usluge, OIB 19952941814 zastupanog po punomoćniku Tea Gatternig, stečajni upravitelj</item>
    </derivirana_varijabla>
  </DomainObject.Predmet.ProtuStrankaListFormatedOIB>
  <DomainObject.Predmet.ProtuStrankaListFormatedWithAdress>
    <izvorni_sadrzaj>
      <item>Stečajna masa iza ĐURĐEVČANKA društvo s ograničenom odgovornošću za trgovinu i usluge, Branka Vodnika 4, 42000 Varaždin zastupanog po punomoćniku Tea Gatternig, stečajni upravitelj</item>
    </izvorni_sadrzaj>
    <derivirana_varijabla naziv="DomainObject.Predmet.ProtuStrankaListFormatedWithAdress_1">
      <item>Stečajna masa iza ĐURĐEVČANKA društvo s ograničenom odgovornošću za trgovinu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ĐURĐEVČANKA društvo s ograničenom odgovornošću za trgovinu i usluge, OIB 19952941814, Branka Vodnika 4, 42000 Varaždin zastupanog po punomoćniku Tea Gatternig, stečajni upravitelj</item>
    </izvorni_sadrzaj>
    <derivirana_varijabla naziv="DomainObject.Predmet.ProtuStrankaListFormatedWithAdressOIB_1">
      <item>Stečajna masa iza ĐURĐEVČANKA društvo s ograničenom odgovornošću za trgovinu i usluge, OIB 19952941814,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ĐURĐEVČANKA društvo s ograničenom odgovornošću za trgovinu i usluge</item>
    </izvorni_sadrzaj>
    <derivirana_varijabla naziv="DomainObject.Predmet.ProtuStrankaListNazivFormated_1">
      <item>Stečajna masa iza ĐURĐEVČANKA društvo s ograničenom odgovornošću za trgovinu i usluge</item>
    </derivirana_varijabla>
  </DomainObject.Predmet.ProtuStrankaListNazivFormated>
  <DomainObject.Predmet.ProtuStrankaListNazivFormatedOIB>
    <izvorni_sadrzaj>
      <item>Stečajna masa iza ĐURĐEVČANKA društvo s ograničenom odgovornošću za trgovinu i usluge, OIB 19952941814</item>
    </izvorni_sadrzaj>
    <derivirana_varijabla naziv="DomainObject.Predmet.ProtuStrankaListNazivFormatedOIB_1">
      <item>Stečajna masa iza ĐURĐEVČANKA društvo s ograničenom odgovornošću za trgovinu i usluge, OIB 19952941814</item>
    </derivirana_varijabla>
  </DomainObject.Predmet.ProtuStrankaListNazivFormatedOIB>
  <DomainObject.Predmet.OstaliListFormated>
    <izvorni_sadrzaj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OstaliListFormated_1"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OstaliListFormated>
  <DomainObject.Predmet.OstaliListFormatedOIB>
    <izvorni_sadrzaj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OstaliListFormatedOIB_1"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OstaliListFormatedWithAdress_1"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OstaliListFormatedWithAdressOIB>
  <DomainObject.Predmet.OstaliListNazivFormated>
    <izvorni_sadrzaj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OstaliListNazivFormated_1"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OstaliListNazivFormatedOIB_1"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St-1062/2016-29</izvorni_sadrzaj>
    <derivirana_varijabla naziv="DomainObject.PoslovniBrojDokumenta_1">St-1062/2016-29</derivirana_varijabla>
  </DomainObject.PoslovniBrojDokumenta>
  <DomainObject.Predmet.StrankaIDrugi>
    <izvorni_sadrzaj>Tea Gatternig,lividator</izvorni_sadrzaj>
    <derivirana_varijabla naziv="DomainObject.Predmet.StrankaIDrugi_1">Tea Gatternig,lividator</derivirana_varijabla>
  </DomainObject.Predmet.StrankaIDrugi>
  <DomainObject.Predmet.ProtustrankaIDrugi>
    <izvorni_sadrzaj>Stečajna masa iza ĐURĐEVČANKA društvo s ograničenom odgovornošću za trgovinu i usluge</izvorni_sadrzaj>
    <derivirana_varijabla naziv="DomainObject.Predmet.ProtustrankaIDrugi_1">Stečajna masa iza ĐURĐEVČANKA društvo s ograničenom odgovornošću za trgovinu i usluge</derivirana_varijabla>
  </DomainObject.Predmet.ProtustrankaIDrugi>
  <DomainObject.Predmet.StrankaIDrugiAdressOIB>
    <izvorni_sadrzaj>Tea Gatternig,lividator, OIB 20214370352, Šemovečkih Žrtava 18, 42000 Varaždin</izvorni_sadrzaj>
    <derivirana_varijabla naziv="DomainObject.Predmet.StrankaIDrugiAdressOIB_1">Tea Gatternig,lividator, OIB 20214370352, Šemovečkih Žrtava 18, 42000 Varaždin</derivirana_varijabla>
  </DomainObject.Predmet.StrankaIDrugiAdressOIB>
  <DomainObject.Predmet.ProtustrankaIDrugiAdressOIB>
    <izvorni_sadrzaj>Stečajna masa iza ĐURĐEVČANKA društvo s ograničenom odgovornošću za trgovinu i usluge, OIB 19952941814, Branka Vodnika 4, 42000 Varaždin</izvorni_sadrzaj>
    <derivirana_varijabla naziv="DomainObject.Predmet.ProtustrankaIDrugiAdressOIB_1">Stečajna masa iza ĐURĐEVČANKA društvo s ograničenom odgovornošću za trgovinu i usluge, OIB 19952941814,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SudioniciListNaziv_1"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SudioniciListNaziv>
  <DomainObject.Predmet.SudioniciListAdressOIB>
    <izvorni_sadrzaj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izvorni_sadrzaj>
    <derivirana_varijabla naziv="DomainObject.Predmet.SudioniciListAdressOIB_1"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  <item>Tanja Purić 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6FEB3-648F-427E-B5D8-A43032A83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4727</properties:Characters>
  <properties:Lines>115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2019-02-25T09:02:00Z</cp:lastPrinted>
  <dcterms:modified xmlns:xsi="http://www.w3.org/2001/XMLSchema-instance" xsi:type="dcterms:W3CDTF">2019-02-25T09:03:00Z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St-1062/2016-29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