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ddf8" w14:paraId="714ddf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62D94">
        <w:rPr>
          <w:rFonts w:cs="Times New Roman" w:hAnsi="Times New Roman" w:ascii="Times New Roman"/>
          <w:b/>
          <w:sz w:val="24"/>
          <w:szCs w:val="24"/>
        </w:rPr>
        <w:t>377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62D94">
        <w:rPr>
          <w:rFonts w:cs="Times New Roman" w:hAnsi="Times New Roman" w:ascii="Times New Roman"/>
          <w:sz w:val="24"/>
          <w:szCs w:val="24"/>
        </w:rPr>
        <w:t>GASCHE d.o.o., Šibenik, Jerka Machieda 59, MBS: 100012412, OIB: 21887168123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62D94">
        <w:rPr>
          <w:rFonts w:cs="Times New Roman" w:hAnsi="Times New Roman" w:ascii="Times New Roman"/>
          <w:sz w:val="24"/>
          <w:szCs w:val="24"/>
        </w:rPr>
        <w:t>GASCHE d.o.o., Šibenik, Jerka Machieda 59, MBS: 100012412, OIB: 21887168123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62D94">
        <w:rPr>
          <w:rFonts w:cs="Times New Roman" w:hAnsi="Times New Roman" w:ascii="Times New Roman"/>
          <w:sz w:val="24"/>
          <w:szCs w:val="24"/>
        </w:rPr>
        <w:t>137.820,97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162D94">
        <w:rPr>
          <w:rFonts w:cs="Times New Roman" w:hAnsi="Times New Roman" w:ascii="Times New Roman"/>
          <w:sz w:val="24"/>
          <w:szCs w:val="24"/>
        </w:rPr>
        <w:t>Christoph Gasche</w:t>
      </w:r>
      <w:r w:rsidR="007E7F0E">
        <w:rPr>
          <w:rFonts w:cs="Times New Roman" w:hAnsi="Times New Roman" w:ascii="Times New Roman"/>
          <w:sz w:val="24"/>
          <w:szCs w:val="24"/>
        </w:rPr>
        <w:t xml:space="preserve">, </w:t>
      </w:r>
      <w:r w:rsidR="00731B83">
        <w:rPr>
          <w:rFonts w:cs="Times New Roman" w:hAnsi="Times New Roman" w:ascii="Times New Roman"/>
          <w:sz w:val="24"/>
          <w:szCs w:val="24"/>
        </w:rPr>
        <w:t>Austrija, Klosterneuburg, Babenbergersgasse 20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62D94">
        <w:rPr>
          <w:rFonts w:cs="Times New Roman" w:hAnsi="Times New Roman" w:ascii="Times New Roman"/>
          <w:sz w:val="24"/>
          <w:szCs w:val="24"/>
        </w:rPr>
        <w:t>model 05, poziv na broj 221-377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731B83">
        <w:rPr>
          <w:rFonts w:cs="Times New Roman" w:hAnsi="Times New Roman" w:ascii="Times New Roman"/>
          <w:sz w:val="24"/>
          <w:szCs w:val="24"/>
        </w:rPr>
        <w:t>Christoph Gasche, Austrija, Klosterneuburg, Babenbergersgasse 20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A79" w:rsidP="00357C73" w:rsidR="00677A79">
      <w:pPr>
        <w:spacing w:lineRule="auto" w:line="240" w:after="0"/>
      </w:pPr>
      <w:r>
        <w:separator/>
      </w:r>
    </w:p>
  </w:endnote>
  <w:endnote w:id="0" w:type="continuationSeparator">
    <w:p w:rsidRDefault="00677A79" w:rsidP="00357C73" w:rsidR="00677A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A79" w:rsidP="00357C73" w:rsidR="00677A79">
      <w:pPr>
        <w:spacing w:lineRule="auto" w:line="240" w:after="0"/>
      </w:pPr>
      <w:r>
        <w:separator/>
      </w:r>
    </w:p>
  </w:footnote>
  <w:footnote w:id="0" w:type="continuationSeparator">
    <w:p w:rsidRDefault="00677A79" w:rsidP="00357C73" w:rsidR="00677A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025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162D94">
          <w:rPr>
            <w:rFonts w:cs="Times New Roman" w:hAnsi="Times New Roman" w:ascii="Times New Roman"/>
            <w:sz w:val="24"/>
            <w:szCs w:val="24"/>
          </w:rPr>
          <w:t xml:space="preserve"> St-377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A1E8B"/>
    <w:rsid w:val="001131FA"/>
    <w:rsid w:val="00162D94"/>
    <w:rsid w:val="00194D69"/>
    <w:rsid w:val="001B1CEA"/>
    <w:rsid w:val="00237AD7"/>
    <w:rsid w:val="002A6BAD"/>
    <w:rsid w:val="00346E3E"/>
    <w:rsid w:val="00357C73"/>
    <w:rsid w:val="003763E7"/>
    <w:rsid w:val="0046333F"/>
    <w:rsid w:val="0051153D"/>
    <w:rsid w:val="00677A79"/>
    <w:rsid w:val="006B5018"/>
    <w:rsid w:val="00713F97"/>
    <w:rsid w:val="00731B83"/>
    <w:rsid w:val="007E7F0E"/>
    <w:rsid w:val="00902546"/>
    <w:rsid w:val="00C13E5B"/>
    <w:rsid w:val="00D544F9"/>
    <w:rsid w:val="00D933F6"/>
    <w:rsid w:val="00DE70C0"/>
    <w:rsid w:val="00E6626A"/>
    <w:rsid w:val="00F61FF7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31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B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B8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B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B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31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B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B8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B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B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St-377/2015</izvorni_sadrzaj>
    <derivirana_varijabla naziv="DomainObject.Predmet.OznakaBroj_1">St-377/2015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24b, 21000 Split</izvorni_sadrzaj>
    <derivirana_varijabla naziv="DomainObject.Predmet.StrankaFormatedWithAdress_1"> FINA-RC Split, Mažuranićevo šetalište 24b, 21000 Split</derivirana_varijabla>
  </DomainObject.Predmet.StrankaFormatedWithAdress>
  <DomainObject.Predmet.StrankaFormatedWithAdressOIB>
    <izvorni_sadrzaj> FINA-RC Split, OIB 85821130368, Mažuranićevo šetalište 24b, 21000 Split</izvorni_sadrzaj>
    <derivirana_varijabla naziv="DomainObject.Predmet.StrankaFormatedWithAdressOIB_1"> FINA-RC Split, OIB 85821130368, Mažuranićevo šetalište 24b, 21000 Split</derivirana_varijabla>
  </DomainObject.Predmet.StrankaFormatedWithAdressOIB>
  <DomainObject.Predmet.StrankaWithAdress>
    <izvorni_sadrzaj>FINA-RC Split Mažuranićevo šetalište 24b,21000 Split</izvorni_sadrzaj>
    <derivirana_varijabla naziv="DomainObject.Predmet.StrankaWithAdress_1">FINA-RC Split Mažuranićevo šetalište 24b,21000 Split</derivirana_varijabla>
  </DomainObject.Predmet.StrankaWithAdress>
  <DomainObject.Predmet.StrankaWithAdressOIB>
    <izvorni_sadrzaj>FINA-RC Split, OIB 85821130368, Mažuranićevo šetalište 24b,21000 Split</izvorni_sadrzaj>
    <derivirana_varijabla naziv="DomainObject.Predmet.StrankaWithAdressOIB_1">FINA-RC Split, OIB 85821130368, Mažuranićevo šetalište 24b,21000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24b, 21000 Split</item>
    </izvorni_sadrzaj>
    <derivirana_varijabla naziv="DomainObject.Predmet.StrankaListFormatedWithAdress_1">
      <item>FINA-RC Split, Mažuranićevo šetalište 24b, 21000 Split</item>
    </derivirana_varijabla>
  </DomainObject.Predmet.StrankaListFormatedWithAdress>
  <DomainObject.Predmet.StrankaListFormatedWithAdressOIB>
    <izvorni_sadrzaj>
      <item>FINA-RC Split, OIB 85821130368, Mažuranićevo šetalište 24b, 21000 Split</item>
    </izvorni_sadrzaj>
    <derivirana_varijabla naziv="DomainObject.Predmet.StrankaListFormatedWithAdressOIB_1">
      <item>FINA-RC Split, OIB 85821130368, Mažuranićevo šetalište 24b,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FINA-RC Split, OIB 85821130368, Mažuranićevo šetalište 24b, 21000 Split</izvorni_sadrzaj>
    <derivirana_varijabla naziv="DomainObject.Predmet.StrankaIDrugiAdressOIB_1">FINA-RC Split, OIB 85821130368, Mažuranićevo šetalište 24b, 21000 Split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</item>
      <item>GASCHE društvo s ograničenom odgovornošću za trgovinu i usluge</item>
    </izvorni_sadrzaj>
    <derivirana_varijabla naziv="DomainObject.Predmet.SudioniciListNaziv_1">
      <item>FINA-RC Split</item>
      <item>GASCHE društvo s ograničenom odgovornošću za trgovinu i usluge</item>
    </derivirana_varijabla>
  </DomainObject.Predmet.SudioniciListNaziv>
  <DomainObject.Predmet.SudioniciListAdressOIB>
    <izvorni_sadrzaj>
      <item>FINA-RC Split, OIB 85821130368, Mažuranićevo šetalište 24b,21000 Split</item>
      <item>GASCHE društvo s ograničenom odgovornošću za trgovinu i usluge, OIB 21887168123, Jerka Machieda 59,22000 Šibenik</item>
    </izvorni_sadrzaj>
    <derivirana_varijabla naziv="DomainObject.Predmet.SudioniciListAdressOIB_1">
      <item>FINA-RC Split, OIB 85821130368, Mažuranićevo šetalište 24b,21000 Split</item>
      <item>GASCHE društvo s ograničenom odgovornošću za trgovinu i usluge, OIB 21887168123, Jerka Machieda 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21887168123</item>
    </izvorni_sadrzaj>
    <derivirana_varijabla naziv="DomainObject.Predmet.SudioniciListNazivOIB_1">
      <item>, OIB 85821130368</item>
      <item>, OIB 21887168123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2300</properties:Characters>
  <properties:Lines>72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2015-11-03T11:52:00Z</cp:lastPrinted>
  <dcterms:modified xmlns:xsi="http://www.w3.org/2001/XMLSchema-instance" xsi:type="dcterms:W3CDTF">2015-11-03T11:52:00Z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