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44ee" w14:paraId="19a44ee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B3302A">
        <w:t>69</w:t>
      </w:r>
      <w:r w:rsidR="0075400E">
        <w:t>/15-</w:t>
      </w:r>
      <w:r w:rsidR="00B3302A">
        <w:t>14</w:t>
      </w:r>
      <w:r w:rsidR="00D7260E">
        <w:t>1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 xml:space="preserve">, po sucu tog suda Ardeni Bajlo, kao stečajnom sucu u stečajnom postupku nad </w:t>
      </w:r>
      <w:r w:rsidR="0075400E" w:rsidRPr="00D72603">
        <w:t>stečajn</w:t>
      </w:r>
      <w:r w:rsidR="0075400E">
        <w:t xml:space="preserve">om masom stečajnog dužnika </w:t>
      </w:r>
      <w:r w:rsidR="003F0256">
        <w:t>BOKANJAC d.d. Zadar u stečaju,</w:t>
      </w:r>
      <w:r w:rsidR="003F0256" w:rsidRPr="00FB0FAF">
        <w:t xml:space="preserve"> </w:t>
      </w:r>
      <w:r w:rsidR="0075400E" w:rsidRPr="00FB0FAF">
        <w:t>zast</w:t>
      </w:r>
      <w:r w:rsidR="0075400E">
        <w:t>upanom po stečajnom upravitelju</w:t>
      </w:r>
      <w:r w:rsidR="0075400E" w:rsidRPr="00FB0FAF">
        <w:t xml:space="preserve"> </w:t>
      </w:r>
      <w:r w:rsidR="003F0256">
        <w:t>Anti Poljaku</w:t>
      </w:r>
      <w:r w:rsidR="0075400E">
        <w:t>,</w:t>
      </w:r>
      <w:r w:rsidR="0075400E" w:rsidRPr="00D35C6E">
        <w:t xml:space="preserve"> dana </w:t>
      </w:r>
      <w:r w:rsidR="003F0256">
        <w:t>22. rujna</w:t>
      </w:r>
      <w:r w:rsidR="0075400E">
        <w:t xml:space="preserve"> 2015</w:t>
      </w:r>
      <w:r w:rsidRPr="00D72603">
        <w:t xml:space="preserve">.,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B9355E" w:rsidRPr="0082330F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3F0256">
        <w:t xml:space="preserve">BOKANJAC d.d. </w:t>
      </w:r>
      <w:r w:rsidR="0075400E" w:rsidRPr="00FB0FAF">
        <w:t>Zadar u stečaju</w:t>
      </w:r>
      <w:r w:rsidRPr="0082330F">
        <w:t xml:space="preserve">. </w:t>
      </w:r>
    </w:p>
    <w:p w:rsidRDefault="00B9355E" w:rsidP="00B9355E" w:rsidR="00B9355E" w:rsidRPr="0082330F">
      <w:pPr>
        <w:jc w:val="both"/>
      </w:pP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B9355E" w:rsidP="00B9355E" w:rsidR="00B9355E" w:rsidRPr="000811B9">
      <w:pPr>
        <w:ind w:firstLine="708"/>
        <w:jc w:val="both"/>
      </w:pPr>
      <w:r w:rsidRPr="000811B9">
        <w:t xml:space="preserve">Stečajni upravitelj podnio je prijedlog za </w:t>
      </w:r>
      <w:r>
        <w:t xml:space="preserve">nastavak postupka radi </w:t>
      </w:r>
      <w:r w:rsidRPr="000811B9">
        <w:t>naknadn</w:t>
      </w:r>
      <w:r>
        <w:t>e</w:t>
      </w:r>
      <w:r w:rsidRPr="000811B9">
        <w:t xml:space="preserve"> diob</w:t>
      </w:r>
      <w:r>
        <w:t xml:space="preserve">e. Postupajući po prijedlogu sud je dana </w:t>
      </w:r>
      <w:r w:rsidR="003F0256">
        <w:t>17. rujna</w:t>
      </w:r>
      <w:r w:rsidR="0068395E">
        <w:t xml:space="preserve"> 2015</w:t>
      </w:r>
      <w:r>
        <w:t xml:space="preserve">. godine donio rješenje o nastavku postupka. </w:t>
      </w:r>
    </w:p>
    <w:p w:rsidRDefault="00B9355E" w:rsidP="00B9355E" w:rsidR="00B9355E">
      <w:pPr>
        <w:jc w:val="both"/>
        <w:rPr>
          <w:sz w:val="22"/>
          <w:szCs w:val="22"/>
        </w:rPr>
      </w:pPr>
      <w:r>
        <w:t xml:space="preserve">            </w:t>
      </w:r>
      <w:r w:rsidRPr="000811B9">
        <w:t xml:space="preserve">Stečajni upravitelj je </w:t>
      </w:r>
      <w:r>
        <w:t xml:space="preserve">podneskom od dana </w:t>
      </w:r>
      <w:r w:rsidR="003F0256">
        <w:t>18. rujna</w:t>
      </w:r>
      <w:r w:rsidRPr="0064659F">
        <w:t xml:space="preserve"> 2015</w:t>
      </w:r>
      <w:r>
        <w:t>. godine izvijestio sud da je</w:t>
      </w:r>
      <w:r w:rsidR="00AB2FCA">
        <w:t xml:space="preserve"> proveo naknadnu diobu</w:t>
      </w:r>
      <w:r>
        <w:t xml:space="preserve">, pa je stoga postupajući temeljem članka 199. stavak 4. Stečajnog zakona </w:t>
      </w:r>
      <w:r w:rsidRPr="000811B9">
        <w:rPr>
          <w:sz w:val="22"/>
          <w:szCs w:val="22"/>
        </w:rPr>
        <w:t>(Narodne novine broj 44/96, 29/99, 129/00, 123/03, 82/06, 116/10, 25/12 i 133/12)</w:t>
      </w:r>
      <w:r>
        <w:rPr>
          <w:sz w:val="22"/>
          <w:szCs w:val="22"/>
        </w:rPr>
        <w:t xml:space="preserve">  valjalo zaključiti ovaj postupak. </w:t>
      </w:r>
    </w:p>
    <w:p w:rsidRDefault="00B9355E" w:rsidP="00B9355E" w:rsidR="00B9355E">
      <w:pPr>
        <w:rPr>
          <w:sz w:val="22"/>
          <w:szCs w:val="22"/>
        </w:rPr>
      </w:pPr>
    </w:p>
    <w:p w:rsidRDefault="00D72603" w:rsidP="00443952" w:rsidR="00D72603">
      <w:pPr>
        <w:ind w:firstLine="708"/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3F0256">
        <w:t>22. rujna</w:t>
      </w:r>
      <w:r w:rsidR="000C7E57">
        <w:t xml:space="preserve"> 2015</w:t>
      </w:r>
      <w:r w:rsidR="00924FFF" w:rsidRPr="00DC1AD3">
        <w:t xml:space="preserve">. </w:t>
      </w:r>
    </w:p>
    <w:p w:rsidRDefault="00D72603" w:rsidP="00DC1AD3" w:rsidR="00D72603">
      <w:pPr>
        <w:jc w:val="center"/>
      </w:pPr>
    </w:p>
    <w:p w:rsidRDefault="00D72603" w:rsidP="00DC1AD3" w:rsidR="00D72603" w:rsidRPr="00DC1AD3">
      <w:pPr>
        <w:jc w:val="center"/>
      </w:pPr>
    </w:p>
    <w:p w:rsidRDefault="00A163E1" w:rsidP="000C7E57" w:rsidR="003B391E">
      <w:pPr>
        <w:jc w:val="right"/>
      </w:pPr>
      <w:r>
        <w:t xml:space="preserve">                                                      </w:t>
      </w:r>
      <w:r w:rsidR="003B391E">
        <w:t>SUDAC:</w:t>
      </w:r>
    </w:p>
    <w:p w:rsidRDefault="00924FFF" w:rsidP="000C7E57" w:rsidR="00DC1AD3" w:rsidRPr="00D72603">
      <w:pPr>
        <w:jc w:val="right"/>
      </w:pPr>
      <w:r w:rsidRPr="00D72603">
        <w:t>Ardena Bajlo</w:t>
      </w:r>
    </w:p>
    <w:p w:rsidRDefault="00D72603" w:rsidP="00924FFF" w:rsidR="00D72603"/>
    <w:p w:rsidRDefault="00D72603" w:rsidP="00924FFF" w:rsidR="00D72603"/>
    <w:p w:rsidRDefault="00924FFF" w:rsidP="00924FFF" w:rsidR="00924FFF" w:rsidRPr="00D72603">
      <w:r w:rsidRPr="00D72603">
        <w:t>POUKA O PRAVNOM LIJEKU:</w:t>
      </w:r>
    </w:p>
    <w:p w:rsidRDefault="00924FFF" w:rsidP="00924FFF" w:rsidR="00924FFF" w:rsidRPr="00D72603">
      <w:r w:rsidRPr="00D72603">
        <w:t>Protiv ovog rješenja žalba nije dopuštena</w:t>
      </w:r>
    </w:p>
    <w:p w:rsidRDefault="004E3574" w:rsidP="00924FFF" w:rsidR="004E3574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68395E" w:rsidP="0068395E" w:rsidR="0068395E" w:rsidRPr="000811B9">
      <w:pPr>
        <w:numPr>
          <w:ilvl w:val="0"/>
          <w:numId w:val="4"/>
        </w:numPr>
      </w:pPr>
      <w:r>
        <w:t>u spis</w:t>
      </w:r>
    </w:p>
    <w:p w:rsidRDefault="00924FFF" w:rsidP="00924FFF" w:rsidR="00924FFF" w:rsidRPr="00DC1AD3"/>
    <w:p w:rsidRDefault="00924FFF" w:rsidP="00924FFF" w:rsidR="00924FFF" w:rsidRPr="00DC1AD3"/>
    <w:p w:rsidRDefault="00BE6C59" w:rsidR="00BE6C59" w:rsidRPr="00DC1AD3"/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C7E57"/>
    <w:rsid w:val="003030D8"/>
    <w:rsid w:val="003B391E"/>
    <w:rsid w:val="003F0256"/>
    <w:rsid w:val="00443952"/>
    <w:rsid w:val="004E3574"/>
    <w:rsid w:val="005A1684"/>
    <w:rsid w:val="005F4FE6"/>
    <w:rsid w:val="00622DF8"/>
    <w:rsid w:val="00672577"/>
    <w:rsid w:val="0068395E"/>
    <w:rsid w:val="00694FD9"/>
    <w:rsid w:val="006D5987"/>
    <w:rsid w:val="00701EB4"/>
    <w:rsid w:val="00724DED"/>
    <w:rsid w:val="0075400E"/>
    <w:rsid w:val="00764B39"/>
    <w:rsid w:val="008E1367"/>
    <w:rsid w:val="00924FFF"/>
    <w:rsid w:val="009B1942"/>
    <w:rsid w:val="009E5554"/>
    <w:rsid w:val="00A163E1"/>
    <w:rsid w:val="00A94666"/>
    <w:rsid w:val="00AB2FCA"/>
    <w:rsid w:val="00B3302A"/>
    <w:rsid w:val="00B9355E"/>
    <w:rsid w:val="00BE6C59"/>
    <w:rsid w:val="00D72603"/>
    <w:rsid w:val="00D7260E"/>
    <w:rsid w:val="00DC1AD3"/>
    <w:rsid w:val="00E06B02"/>
    <w:rsid w:val="00EB1098"/>
    <w:rsid w:val="00EC5339"/>
    <w:rsid w:val="00F2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4B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B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B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B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B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4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B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B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B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B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2015.</izvorni_sadrzaj>
    <derivirana_varijabla naziv="DomainObject.Predmet.DatumOsnivanja_1">30.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A/A Povijest stečajnih upravitelja: ANTE POLJAK;</izvorni_sadrzaj>
    <derivirana_varijabla naziv="DomainObject.Predmet.Opis_1">MIGRIRANO IZ IN2 IN2 napomene: PREDMET A/A Povijest stečajnih upravitelja: ANTE POLJAK;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BOKANJAC D.D.</izvorni_sadrzaj>
    <derivirana_varijabla naziv="DomainObject.Predmet.ProtustrankaFormated_1">  BOKANJAC D.D.</derivirana_varijabla>
  </DomainObject.Predmet.ProtustrankaFormated>
  <DomainObject.Predmet.ProtustrankaFormatedOIB>
    <izvorni_sadrzaj>  BOKANJAC D.D.</izvorni_sadrzaj>
    <derivirana_varijabla naziv="DomainObject.Predmet.ProtustrankaFormatedOIB_1">  BOKANJAC D.D.</derivirana_varijabla>
  </DomainObject.Predmet.ProtustrankaFormatedOIB>
  <DomainObject.Predmet.ProtustrankaFormatedWithAdress>
    <izvorni_sadrzaj> BOKANJAC D.D.</izvorni_sadrzaj>
    <derivirana_varijabla naziv="DomainObject.Predmet.ProtustrankaFormatedWithAdress_1"> BOKANJAC D.D.</derivirana_varijabla>
  </DomainObject.Predmet.ProtustrankaFormatedWithAdress>
  <DomainObject.Predmet.ProtustrankaFormatedWithAdressOIB>
    <izvorni_sadrzaj> BOKANJAC D.D.</izvorni_sadrzaj>
    <derivirana_varijabla naziv="DomainObject.Predmet.ProtustrankaFormatedWithAdressOIB_1"> BOKANJAC D.D.</derivirana_varijabla>
  </DomainObject.Predmet.ProtustrankaFormatedWithAdressOIB>
  <DomainObject.Predmet.ProtustrankaWithAdress>
    <izvorni_sadrzaj>BOKANJAC D.D. </izvorni_sadrzaj>
    <derivirana_varijabla naziv="DomainObject.Predmet.ProtustrankaWithAdress_1">BOKANJAC D.D. </derivirana_varijabla>
  </DomainObject.Predmet.ProtustrankaWithAdress>
  <DomainObject.Predmet.ProtustrankaWithAdressOIB>
    <izvorni_sadrzaj>BOKANJAC D.D.</izvorni_sadrzaj>
    <derivirana_varijabla naziv="DomainObject.Predmet.ProtustrankaWithAdressOIB_1">BOKANJAC D.D.</derivirana_varijabla>
  </DomainObject.Predmet.ProtustrankaWithAdressOIB>
  <DomainObject.Predmet.ProtustrankaNazivFormated>
    <izvorni_sadrzaj>BOKANJAC D.D.</izvorni_sadrzaj>
    <derivirana_varijabla naziv="DomainObject.Predmet.ProtustrankaNazivFormated_1">BOKANJAC D.D.</derivirana_varijabla>
  </DomainObject.Predmet.ProtustrankaNazivFormated>
  <DomainObject.Predmet.ProtustrankaNazivFormatedOIB>
    <izvorni_sadrzaj>BOKANJAC D.D.</izvorni_sadrzaj>
    <derivirana_varijabla naziv="DomainObject.Predmet.ProtustrankaNazivFormatedOIB_1">BOKANJAC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MOBLES INTERIER društvo s ograničenom odgovornošću za proizvodnju, inženjering i trgovinu, u stečaju</izvorni_sadrzaj>
    <derivirana_varijabla naziv="DomainObject.Predmet.StrankaFormated_1">  MOBLES INTERIER društvo s ograničenom odgovornošću za proizvodnju, inženjering i trgovinu, u stečaju</derivirana_varijabla>
  </DomainObject.Predmet.StrankaFormated>
  <DomainObject.Predmet.StrankaFormatedOIB>
    <izvorni_sadrzaj>  MOBLES INTERIER društvo s ograničenom odgovornošću za proizvodnju, inženjering i trgovinu, u stečaju</izvorni_sadrzaj>
    <derivirana_varijabla naziv="DomainObject.Predmet.StrankaFormatedOIB_1">  MOBLES INTERIER društvo s ograničenom odgovornošću za proizvodnju, inženjering i trgovinu, u stečaju</derivirana_varijabla>
  </DomainObject.Predmet.StrankaFormatedOIB>
  <DomainObject.Predmet.StrankaFormatedWithAdress>
    <izvorni_sadrzaj> MOBLES INTERIER društvo s ograničenom odgovornošću za proizvodnju, inženjering i trgovinu, u stečaju</izvorni_sadrzaj>
    <derivirana_varijabla naziv="DomainObject.Predmet.StrankaFormatedWithAdress_1"> MOBLES INTERIER društvo s ograničenom odgovornošću za proizvodnju, inženjering i trgovinu, u stečaju</derivirana_varijabla>
  </DomainObject.Predmet.StrankaFormatedWithAdress>
  <DomainObject.Predmet.StrankaFormatedWithAdressOIB>
    <izvorni_sadrzaj> MOBLES INTERIER društvo s ograničenom odgovornošću za proizvodnju, inženjering i trgovinu, u stečaju</izvorni_sadrzaj>
    <derivirana_varijabla naziv="DomainObject.Predmet.StrankaFormatedWithAdressOIB_1"> MOBLES INTERIER društvo s ograničenom odgovornošću za proizvodnju, inženjering i trgovinu, u stečaju</derivirana_varijabla>
  </DomainObject.Predmet.StrankaFormatedWithAdressOIB>
  <DomainObject.Predmet.StrankaWithAdress>
    <izvorni_sadrzaj>MOBLES INTERIER društvo s ograničenom odgovornošću za proizvodnju, inženjering i trgovinu, u stečaju </izvorni_sadrzaj>
    <derivirana_varijabla naziv="DomainObject.Predmet.StrankaWithAdress_1">MOBLES INTERIER društvo s ograničenom odgovornošću za proizvodnju, inženjering i trgovinu, u stečaju </derivirana_varijabla>
  </DomainObject.Predmet.StrankaWithAdress>
  <DomainObject.Predmet.StrankaWithAdressOIB>
    <izvorni_sadrzaj>MOBLES INTERIER društvo s ograničenom odgovornošću za proizvodnju, inženjering i trgovinu, u stečaju</izvorni_sadrzaj>
    <derivirana_varijabla naziv="DomainObject.Predmet.StrankaWithAdressOIB_1">MOBLES INTERIER društvo s ograničenom odgovornošću za proizvodnju, inženjering i trgovinu, u stečaju</derivirana_varijabla>
  </DomainObject.Predmet.StrankaWithAdressOIB>
  <DomainObject.Predmet.StrankaNazivFormated>
    <izvorni_sadrzaj>MOBLES INTERIER društvo s ograničenom odgovornošću za proizvodnju, inženjering i trgovinu, u stečaju</izvorni_sadrzaj>
    <derivirana_varijabla naziv="DomainObject.Predmet.StrankaNazivFormated_1">MOBLES INTERIER društvo s ograničenom odgovornošću za proizvodnju, inženjering i trgovinu, u stečaju</derivirana_varijabla>
  </DomainObject.Predmet.StrankaNazivFormated>
  <DomainObject.Predmet.StrankaNazivFormatedOIB>
    <izvorni_sadrzaj>MOBLES INTERIER društvo s ograničenom odgovornošću za proizvodnju, inženjering i trgovinu, u stečaju</izvorni_sadrzaj>
    <derivirana_varijabla naziv="DomainObject.Predmet.StrankaNazivFormatedOIB_1">MOBLES INTERIER društvo s ograničenom odgovornošću za proizvodnju, inženjering i trgovinu,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MOBLES INTERIER društvo s ograničenom odgovornošću za proizvodnju, inženjering i trgovinu, u stečaju</item>
    </izvorni_sadrzaj>
    <derivirana_varijabla naziv="DomainObject.Predmet.StrankaListFormated_1">
      <item>MOBLES INTERIER društvo s ograničenom odgovornošću za proizvodnju, inženjering i trgovinu, u stečaju</item>
    </derivirana_varijabla>
  </DomainObject.Predmet.StrankaListFormated>
  <DomainObject.Predmet.StrankaListFormatedOIB>
    <izvorni_sadrzaj>
      <item>MOBLES INTERIER društvo s ograničenom odgovornošću za proizvodnju, inženjering i trgovinu, u stečaju</item>
    </izvorni_sadrzaj>
    <derivirana_varijabla naziv="DomainObject.Predmet.StrankaListFormatedOIB_1">
      <item>MOBLES INTERIER društvo s ograničenom odgovornošću za proizvodnju, inženjering i trgovinu, u stečaju</item>
    </derivirana_varijabla>
  </DomainObject.Predmet.StrankaListFormatedOIB>
  <DomainObject.Predmet.StrankaListFormatedWithAdress>
    <izvorni_sadrzaj>
      <item>MOBLES INTERIER društvo s ograničenom odgovornošću za proizvodnju, inženjering i trgovinu, u stečaju</item>
    </izvorni_sadrzaj>
    <derivirana_varijabla naziv="DomainObject.Predmet.StrankaListFormatedWithAdress_1">
      <item>MOBLES INTERIER društvo s ograničenom odgovornošću za proizvodnju, inženjering i trgovinu, u stečaju</item>
    </derivirana_varijabla>
  </DomainObject.Predmet.StrankaListFormatedWithAdress>
  <DomainObject.Predmet.StrankaListFormatedWithAdressOIB>
    <izvorni_sadrzaj>
      <item>MOBLES INTERIER društvo s ograničenom odgovornošću za proizvodnju, inženjering i trgovinu, u stečaju</item>
    </izvorni_sadrzaj>
    <derivirana_varijabla naziv="DomainObject.Predmet.StrankaListFormatedWithAdressOIB_1">
      <item>MOBLES INTERIER društvo s ograničenom odgovornošću za proizvodnju, inženjering i trgovinu, u stečaju</item>
    </derivirana_varijabla>
  </DomainObject.Predmet.StrankaListFormatedWithAdressOIB>
  <DomainObject.Predmet.StrankaListNazivFormated>
    <izvorni_sadrzaj>
      <item>MOBLES INTERIER društvo s ograničenom odgovornošću za proizvodnju, inženjering i trgovinu, u stečaju</item>
    </izvorni_sadrzaj>
    <derivirana_varijabla naziv="DomainObject.Predmet.StrankaListNazivFormated_1">
      <item>MOBLES INTERIER društvo s ograničenom odgovornošću za proizvodnju, inženjering i trgovinu, u stečaju</item>
    </derivirana_varijabla>
  </DomainObject.Predmet.StrankaListNazivFormated>
  <DomainObject.Predmet.StrankaListNazivFormatedOIB>
    <izvorni_sadrzaj>
      <item>MOBLES INTERIER društvo s ograničenom odgovornošću za proizvodnju, inženjering i trgovinu, u stečaju</item>
    </izvorni_sadrzaj>
    <derivirana_varijabla naziv="DomainObject.Predmet.StrankaListNazivFormatedOIB_1">
      <item>MOBLES INTERIER društvo s ograničenom odgovornošću za proizvodnju, inženjering i trgovinu, u stečaju</item>
    </derivirana_varijabla>
  </DomainObject.Predmet.StrankaListNazivFormatedOIB>
  <DomainObject.Predmet.ProtuStrankaListFormated>
    <izvorni_sadrzaj>
      <item>BOKANJAC D.D.</item>
    </izvorni_sadrzaj>
    <derivirana_varijabla naziv="DomainObject.Predmet.ProtuStrankaListFormated_1">
      <item>BOKANJAC D.D.</item>
    </derivirana_varijabla>
  </DomainObject.Predmet.ProtuStrankaListFormated>
  <DomainObject.Predmet.ProtuStrankaListFormatedOIB>
    <izvorni_sadrzaj>
      <item>BOKANJAC D.D.</item>
    </izvorni_sadrzaj>
    <derivirana_varijabla naziv="DomainObject.Predmet.ProtuStrankaListFormatedOIB_1">
      <item>BOKANJAC D.D.</item>
    </derivirana_varijabla>
  </DomainObject.Predmet.ProtuStrankaListFormatedOIB>
  <DomainObject.Predmet.ProtuStrankaListFormatedWithAdress>
    <izvorni_sadrzaj>
      <item>BOKANJAC D.D.</item>
    </izvorni_sadrzaj>
    <derivirana_varijabla naziv="DomainObject.Predmet.ProtuStrankaListFormatedWithAdress_1">
      <item>BOKANJAC D.D.</item>
    </derivirana_varijabla>
  </DomainObject.Predmet.ProtuStrankaListFormatedWithAdress>
  <DomainObject.Predmet.ProtuStrankaListFormatedWithAdressOIB>
    <izvorni_sadrzaj>
      <item>BOKANJAC D.D.</item>
    </izvorni_sadrzaj>
    <derivirana_varijabla naziv="DomainObject.Predmet.ProtuStrankaListFormatedWithAdressOIB_1">
      <item>BOKANJAC D.D.</item>
    </derivirana_varijabla>
  </DomainObject.Predmet.ProtuStrankaListFormatedWithAdressOIB>
  <DomainObject.Predmet.ProtuStrankaListNazivFormated>
    <izvorni_sadrzaj>
      <item>BOKANJAC D.D.</item>
    </izvorni_sadrzaj>
    <derivirana_varijabla naziv="DomainObject.Predmet.ProtuStrankaListNazivFormated_1">
      <item>BOKANJAC D.D.</item>
    </derivirana_varijabla>
  </DomainObject.Predmet.ProtuStrankaListNazivFormated>
  <DomainObject.Predmet.ProtuStrankaListNazivFormatedOIB>
    <izvorni_sadrzaj>
      <item>BOKANJAC D.D.</item>
    </izvorni_sadrzaj>
    <derivirana_varijabla naziv="DomainObject.Predmet.ProtuStrankaListNazivFormatedOIB_1">
      <item>BOKANJAC D.D.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MOBLES INTERIER društvo s ograničenom odgovornošću za proizvodnju, inženjering i trgovinu, u stečaju</izvorni_sadrzaj>
    <derivirana_varijabla naziv="DomainObject.Predmet.StrankaIDrugi_1">MOBLES INTERIER društvo s ograničenom odgovornošću za proizvodnju, inženjering i trgovinu, u stečaju</derivirana_varijabla>
  </DomainObject.Predmet.StrankaIDrugi>
  <DomainObject.Predmet.ProtustrankaIDrugi>
    <izvorni_sadrzaj>BOKANJAC D.D.</izvorni_sadrzaj>
    <derivirana_varijabla naziv="DomainObject.Predmet.ProtustrankaIDrugi_1">BOKANJAC D.D.</derivirana_varijabla>
  </DomainObject.Predmet.ProtustrankaIDrugi>
  <DomainObject.Predmet.StrankaIDrugiAdressOIB>
    <izvorni_sadrzaj>MOBLES INTERIER društvo s ograničenom odgovornošću za proizvodnju, inženjering i trgovinu, u stečaju</izvorni_sadrzaj>
    <derivirana_varijabla naziv="DomainObject.Predmet.StrankaIDrugiAdressOIB_1">MOBLES INTERIER društvo s ograničenom odgovornošću za proizvodnju, inženjering i trgovinu, u stečaju</derivirana_varijabla>
  </DomainObject.Predmet.StrankaIDrugiAdressOIB>
  <DomainObject.Predmet.ProtustrankaIDrugiAdressOIB>
    <izvorni_sadrzaj>BOKANJAC D.D.</izvorni_sadrzaj>
    <derivirana_varijabla naziv="DomainObject.Predmet.ProtustrankaIDrugiAdressOIB_1">BOKANJAC D.D.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BOKANJAC D.D.</item>
      <item>MOBLES INTERIER društvo s ograničenom odgovornošću za proizvodnju, inženjering i trgovinu, u stečaju</item>
    </izvorni_sadrzaj>
    <derivirana_varijabla naziv="DomainObject.Predmet.SudioniciListNaziv_1">
      <item>BOKANJAC D.D.</item>
      <item>MOBLES INTERIER društvo s ograničenom odgovornošću za proizvodnju, inženjering i trgovinu, u stečaju</item>
    </derivirana_varijabla>
  </DomainObject.Predmet.SudioniciListNaziv>
  <DomainObject.Predmet.SudioniciListAdressOIB>
    <izvorni_sadrzaj>
      <item>BOKANJAC D.D.</item>
      <item>MOBLES INTERIER društvo s ograničenom odgovornošću za proizvodnju, inženjering i trgovinu, u stečaju</item>
    </izvorni_sadrzaj>
    <derivirana_varijabla naziv="DomainObject.Predmet.SudioniciListAdressOIB_1">
      <item>BOKANJAC D.D.</item>
      <item>MOBLES INTERIER društvo s ograničenom odgovornošću za proizvodnju, inženjering i trgovinu, u stečaju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199</properties:Words>
  <properties:Characters>964</properties:Characters>
  <properties:Lines>48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2015-09-21T12:14:00Z</dcterms:created>
  <dc:creator>Ardena Bajlo</dc:creator>
  <cp:lastModifiedBy>wsadmin</cp:lastModifiedBy>
  <cp:lastPrinted>2015-09-23T08:23:00Z</cp:lastPrinted>
  <dcterms:modified xmlns:xsi="http://www.w3.org/2001/XMLSchema-instance" xsi:type="dcterms:W3CDTF">2015-09-24T07:42:00Z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