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EC62B" w14:paraId="1845A2F3" w:rsidRDefault="00B00BC8" w:rsidP="00B00BC8" w:rsidR="00B00BC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288F714" w:rsidRDefault="00B00BC8" w:rsidP="00B00BC8" w:rsidR="00B00BC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B7B99F4" w:rsidRDefault="00B00BC8" w:rsidP="00B00BC8" w:rsidR="00B00BC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FCDD764" w:rsidRDefault="00B00BC8" w:rsidP="00B00BC8" w:rsidR="00B00BC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6CD088B" w:rsidRDefault="00B00BC8" w:rsidP="00B00BC8" w:rsidR="00B00BC8">
      <w:pPr>
        <w:tabs>
          <w:tab w:pos="709" w:val="left"/>
        </w:tabs>
        <w:jc w:val="right"/>
      </w:pPr>
      <w:r>
        <w:t>42. St-7213/2015</w:t>
      </w:r>
    </w:p>
    <w:p w14:textId="77777777" w14:paraId="42CDA805" w:rsidRDefault="00B00BC8" w:rsidP="00B00BC8" w:rsidR="00B00BC8">
      <w:pPr>
        <w:tabs>
          <w:tab w:pos="709" w:val="left"/>
        </w:tabs>
        <w:jc w:val="right"/>
      </w:pPr>
    </w:p>
    <w:p w14:textId="77777777" w14:paraId="66B39464" w:rsidRDefault="00B00BC8" w:rsidP="00B00BC8" w:rsidR="00B00BC8">
      <w:pPr>
        <w:tabs>
          <w:tab w:pos="709" w:val="left"/>
        </w:tabs>
        <w:jc w:val="center"/>
      </w:pPr>
      <w:r>
        <w:t>R E P U B L I K A   H R V A T S K A</w:t>
      </w:r>
    </w:p>
    <w:p w14:textId="77777777" w14:paraId="1250B299" w:rsidRDefault="00B00BC8" w:rsidP="00B00BC8" w:rsidR="00B00BC8">
      <w:pPr>
        <w:tabs>
          <w:tab w:pos="709" w:val="left"/>
        </w:tabs>
        <w:jc w:val="center"/>
      </w:pPr>
    </w:p>
    <w:p w14:textId="77777777" w14:paraId="3CE04B22" w:rsidRDefault="00B00BC8" w:rsidP="00B00BC8" w:rsidR="00B00BC8">
      <w:pPr>
        <w:tabs>
          <w:tab w:pos="709" w:val="left"/>
        </w:tabs>
        <w:jc w:val="center"/>
      </w:pPr>
      <w:r>
        <w:t>R J E Š E N J E</w:t>
      </w:r>
    </w:p>
    <w:p w14:textId="77777777" w14:paraId="03AF2FFF" w:rsidRDefault="00B00BC8" w:rsidP="00B00BC8" w:rsidR="00B00BC8">
      <w:pPr>
        <w:tabs>
          <w:tab w:pos="709" w:val="left"/>
        </w:tabs>
        <w:jc w:val="both"/>
      </w:pPr>
    </w:p>
    <w:p w14:textId="77777777" w14:paraId="72D0F88A" w:rsidRDefault="00B00BC8" w:rsidP="00B00BC8" w:rsidR="00B00BC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GRANIT-GRADNJA d.o.o., Zagreb, Žitnjak b.b., OIB 46673662222, dana 13. srpnja 2016.g. </w:t>
      </w:r>
    </w:p>
    <w:p w14:textId="77777777" w14:paraId="55DBBB18" w:rsidRDefault="00B00BC8" w:rsidP="00B00BC8" w:rsidR="00B00BC8">
      <w:pPr>
        <w:jc w:val="both"/>
      </w:pPr>
    </w:p>
    <w:p w14:textId="77777777" w14:paraId="69A57663" w:rsidRDefault="00B00BC8" w:rsidP="00B00BC8" w:rsidR="00B00BC8">
      <w:pPr>
        <w:tabs>
          <w:tab w:pos="709" w:val="left"/>
        </w:tabs>
        <w:jc w:val="center"/>
      </w:pPr>
      <w:r>
        <w:t>r i j e š i o   j e</w:t>
      </w:r>
    </w:p>
    <w:p w14:textId="77777777" w14:paraId="0BBB98AC" w:rsidRDefault="00B00BC8" w:rsidP="00B00BC8" w:rsidR="00B00BC8">
      <w:pPr>
        <w:tabs>
          <w:tab w:pos="709" w:val="left"/>
        </w:tabs>
        <w:jc w:val="both"/>
      </w:pPr>
    </w:p>
    <w:p w14:textId="77777777" w14:paraId="36DCB6C2" w:rsidRDefault="00B00BC8" w:rsidP="00B00BC8" w:rsidR="00B00BC8">
      <w:pPr>
        <w:ind w:firstLine="708"/>
        <w:jc w:val="both"/>
      </w:pPr>
      <w:r>
        <w:t xml:space="preserve">I   Otvara se stečajni postupak nad dužnikom GRANIT-GRADNJA d.o.o., Zagreb, Žitnjak b.b., OIB 46673662222. </w:t>
      </w:r>
    </w:p>
    <w:p w14:textId="77777777" w14:paraId="4C5BF3C3" w:rsidRDefault="00B00BC8" w:rsidP="00B00BC8" w:rsidR="00B00BC8">
      <w:pPr>
        <w:ind w:firstLine="708"/>
        <w:jc w:val="both"/>
      </w:pPr>
      <w:r>
        <w:t xml:space="preserve">Stečajni postupak otvoren je 13. srpnja 2016.g. u 15,00 sati kada je ovo rješenje objavljeno na mrežnoj stanici e-oglasne ploče ovog suda.    </w:t>
      </w:r>
    </w:p>
    <w:p w14:textId="77777777" w14:paraId="7EA35E05" w:rsidRDefault="00B00BC8" w:rsidP="00B00BC8" w:rsidR="00B00BC8">
      <w:pPr>
        <w:ind w:firstLine="708"/>
        <w:jc w:val="both"/>
      </w:pPr>
      <w:r>
        <w:t xml:space="preserve">  </w:t>
      </w:r>
    </w:p>
    <w:p w14:textId="77777777" w14:paraId="5C5AF261" w:rsidRDefault="00B00BC8" w:rsidP="00B00BC8" w:rsidR="00B00BC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Snježana Hopp, Daruvar, Antuna Matije Reljkovića 77, OIB: 00950074200. </w:t>
      </w:r>
    </w:p>
    <w:p w14:textId="77777777" w14:paraId="28116A27" w:rsidRDefault="00B00BC8" w:rsidP="00B00BC8" w:rsidR="00B00BC8">
      <w:pPr>
        <w:ind w:firstLine="708"/>
        <w:jc w:val="both"/>
      </w:pPr>
    </w:p>
    <w:p w14:textId="77777777" w14:paraId="3F2217C2" w:rsidRDefault="00B00BC8" w:rsidP="00B00BC8" w:rsidR="00B00BC8">
      <w:pPr>
        <w:ind w:firstLine="708"/>
        <w:jc w:val="both"/>
      </w:pPr>
      <w:r>
        <w:t>III  Zaključuje se stečajni postupak nad dužnikom GRANIT-GRADNJA d.o.o., Zagreb, Žitnjak b.b., OIB 46673662222.</w:t>
      </w:r>
    </w:p>
    <w:p w14:textId="77777777" w14:paraId="19F65328" w:rsidRDefault="00B00BC8" w:rsidP="00B00BC8" w:rsidR="00B00BC8">
      <w:pPr>
        <w:tabs>
          <w:tab w:pos="4150" w:val="left"/>
        </w:tabs>
        <w:ind w:firstLine="708"/>
        <w:jc w:val="both"/>
      </w:pPr>
      <w:r>
        <w:tab/>
      </w:r>
    </w:p>
    <w:p w14:textId="77777777" w14:paraId="19E0EBAB" w:rsidRDefault="00B00BC8" w:rsidP="00B00BC8" w:rsidR="00B00BC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4BDB332" w:rsidRDefault="00B00BC8" w:rsidP="00B00BC8" w:rsidR="00B00BC8">
      <w:pPr>
        <w:ind w:firstLine="708"/>
        <w:jc w:val="both"/>
      </w:pPr>
    </w:p>
    <w:p w14:textId="77777777" w14:paraId="5C906838" w:rsidRDefault="00B00BC8" w:rsidP="00B00BC8" w:rsidR="00B00BC8">
      <w:pPr>
        <w:ind w:firstLine="708"/>
        <w:jc w:val="both"/>
      </w:pPr>
    </w:p>
    <w:p w14:textId="77777777" w14:paraId="2AFB0B21" w:rsidRDefault="00B00BC8" w:rsidP="00B00BC8" w:rsidR="00B00BC8">
      <w:pPr>
        <w:jc w:val="center"/>
      </w:pPr>
      <w:r>
        <w:t>Obrazloženje</w:t>
      </w:r>
    </w:p>
    <w:p w14:textId="77777777" w14:paraId="7BE6C235" w:rsidRDefault="00B00BC8" w:rsidP="00B00BC8" w:rsidR="00B00BC8">
      <w:pPr>
        <w:jc w:val="center"/>
      </w:pPr>
    </w:p>
    <w:p w14:textId="77777777" w14:paraId="5EB5678F" w:rsidRDefault="00B00BC8" w:rsidP="00B00BC8" w:rsidR="00B00BC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052BFF9" w:rsidRDefault="00B00BC8" w:rsidP="00B00BC8" w:rsidR="00B00BC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19BAA4B" w:rsidRDefault="00B00BC8" w:rsidP="00B00BC8" w:rsidR="00B00BC8">
      <w:pPr>
        <w:ind w:firstLine="708"/>
        <w:jc w:val="both"/>
      </w:pPr>
      <w:r>
        <w:t xml:space="preserve">Zastupnik po zakonu dužnika nije postupio po zaključku suda. </w:t>
      </w:r>
    </w:p>
    <w:p w14:textId="77777777" w14:paraId="3BE0DC3C" w:rsidRDefault="00B00BC8" w:rsidP="00B00BC8" w:rsidR="00B00BC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C6DAD3C" w:rsidRDefault="00B00BC8" w:rsidP="00B00BC8" w:rsidR="00B00BC8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569B9C8E" w:rsidRDefault="00B00BC8" w:rsidP="00B00BC8" w:rsidR="00B00BC8">
      <w:pPr>
        <w:tabs>
          <w:tab w:pos="1080" w:val="left"/>
          <w:tab w:pos="5940" w:val="left"/>
        </w:tabs>
        <w:jc w:val="center"/>
      </w:pPr>
    </w:p>
    <w:p w14:textId="77777777" w14:paraId="2AD1D18C" w:rsidRDefault="00B00BC8" w:rsidP="00B00BC8" w:rsidR="00B00BC8">
      <w:pPr>
        <w:tabs>
          <w:tab w:pos="1080" w:val="left"/>
          <w:tab w:pos="5940" w:val="left"/>
        </w:tabs>
        <w:jc w:val="center"/>
      </w:pPr>
    </w:p>
    <w:p w14:textId="77777777" w14:paraId="4E60B928" w:rsidRDefault="00B00BC8" w:rsidP="00B00BC8" w:rsidR="00B00BC8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14:textId="77777777" w14:paraId="6FAC1071" w:rsidRDefault="00B00BC8" w:rsidP="00B00BC8" w:rsidR="00B00BC8">
      <w:pPr>
        <w:tabs>
          <w:tab w:pos="1080" w:val="left"/>
          <w:tab w:pos="5940" w:val="left"/>
        </w:tabs>
      </w:pPr>
    </w:p>
    <w:p w14:textId="77777777" w14:paraId="36FFA1E2" w:rsidRDefault="00B00BC8" w:rsidP="00B00BC8" w:rsidR="00B00BC8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6955A47" w:rsidTr="00B00BC8" w:rsidR="00B00BC8">
        <w:tc>
          <w:tcPr>
            <w:tcW w:type="dxa" w:w="2346"/>
          </w:tcPr>
          <w:p w14:textId="77777777" w14:paraId="07F2250F" w:rsidRDefault="00B00BC8" w:rsidR="00B00BC8">
            <w:pPr>
              <w:tabs>
                <w:tab w:pos="709" w:val="left"/>
              </w:tabs>
              <w:jc w:val="right"/>
            </w:pPr>
            <w:r>
              <w:t>42. St-7213/2015</w:t>
            </w:r>
          </w:p>
          <w:p w14:textId="77777777" w14:paraId="6F846EA3" w:rsidRDefault="00B00BC8" w:rsidR="00B00BC8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6AB52165" w:rsidRDefault="00B00BC8" w:rsidP="00B00BC8" w:rsidR="00B00BC8">
      <w:pPr>
        <w:jc w:val="both"/>
      </w:pPr>
    </w:p>
    <w:p w14:textId="77777777" w14:paraId="41CF0418" w:rsidRDefault="00B00BC8" w:rsidP="00B00BC8" w:rsidR="00B00BC8">
      <w:pPr>
        <w:jc w:val="both"/>
      </w:pPr>
      <w:r>
        <w:tab/>
        <w:t xml:space="preserve">Dana 15. travnja 2016.g. vjerovnik TPK-ODRŽAVANJE I ENERGETIKA d.d. – u stečaju, Zagreb, Žitnjak b.b., OIB: 32827269397, predložio je otvaranje stečajnog postupka nad dužnikom GRANIT-GRADNJA d.o.o., Zagreb, Žitnjak b.b., OIB 46673662222. </w:t>
      </w:r>
    </w:p>
    <w:p w14:textId="77777777" w14:paraId="3DDCF5D8" w:rsidRDefault="00B00BC8" w:rsidP="00B00BC8" w:rsidR="00B00BC8">
      <w:pPr>
        <w:jc w:val="both"/>
      </w:pPr>
      <w:r>
        <w:tab/>
        <w:t xml:space="preserve">Zaključkom od 13. svibnja 2016.g. pozvan je vjerovnik GRANIT-GRADNJA d.o.o., Zagreb, Žitnjak b.b., OIB 4667366222,  uplatiti predujam za namirenje troškova provođenja stečajnog postupka nad dužnikom uz upozorenje, ako u ostavljenom roku vjerovnik ne postupi po zaključku suda, sud će donijeti rješenje o otvaranju i zaključenju skraćenog stečajnog postupka sukladno čl. 431. st. 2. Stečajnog zakona. </w:t>
      </w:r>
    </w:p>
    <w:p w14:textId="77777777" w14:paraId="60D0333D" w:rsidRDefault="00B00BC8" w:rsidP="00B00BC8" w:rsidR="00B00BC8">
      <w:pPr>
        <w:jc w:val="both"/>
      </w:pPr>
      <w:r>
        <w:tab/>
        <w:t xml:space="preserve">Vjerovnik TPK-ODRŽAVANJE I ENERGETIKA d.d. – u stečaju, Zagreb, Žitnjak b.b., OIB: 32827269397, u ostavljenom roku nije postupio po zaključku suda od 13. svibnja 2016.g. i nije uplatio traženi predujam. </w:t>
      </w:r>
    </w:p>
    <w:p w14:textId="77777777" w14:paraId="2E4A87D9" w:rsidRDefault="00B00BC8" w:rsidP="00B00BC8" w:rsidR="00B00BC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C4A5DC1" w:rsidRDefault="00B00BC8" w:rsidP="00B00BC8" w:rsidR="00B00BC8">
      <w:pPr>
        <w:jc w:val="both"/>
      </w:pPr>
      <w:r>
        <w:tab/>
        <w:t>Izbor stečajnog upravitelja odabran je primjenom odredbe čl. 432 SZ.</w:t>
      </w:r>
    </w:p>
    <w:p w14:textId="77777777" w14:paraId="4BFBB1B8" w:rsidRDefault="00B00BC8" w:rsidP="00B00BC8" w:rsidR="00B00BC8">
      <w:pPr>
        <w:jc w:val="both"/>
      </w:pPr>
      <w:r>
        <w:tab/>
      </w:r>
    </w:p>
    <w:p w14:textId="77777777" w14:paraId="11DDBC62" w:rsidRDefault="00B00BC8" w:rsidP="00B00BC8" w:rsidR="00B00BC8">
      <w:pPr>
        <w:tabs>
          <w:tab w:pos="709" w:val="left"/>
        </w:tabs>
        <w:jc w:val="center"/>
      </w:pPr>
      <w:r>
        <w:t xml:space="preserve">U Zagrebu,  13. srpnja 2016.g. </w:t>
      </w:r>
    </w:p>
    <w:p w14:textId="77777777" w14:paraId="0290BB98" w:rsidRDefault="00B00BC8" w:rsidP="00B00BC8" w:rsidR="00B00BC8">
      <w:pPr>
        <w:tabs>
          <w:tab w:pos="709" w:val="left"/>
        </w:tabs>
        <w:jc w:val="center"/>
      </w:pPr>
    </w:p>
    <w:p w14:textId="77777777" w14:paraId="05796E58" w:rsidRDefault="00B00BC8" w:rsidP="00B00BC8" w:rsidR="00B00BC8">
      <w:pPr>
        <w:tabs>
          <w:tab w:pos="709" w:val="left"/>
        </w:tabs>
      </w:pPr>
    </w:p>
    <w:p w14:textId="77777777" w14:paraId="1E8ADB53" w:rsidRDefault="00B00BC8" w:rsidP="00B00BC8" w:rsidR="00B00BC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00CAFDA" w:rsidRDefault="00B00BC8" w:rsidP="00B00BC8" w:rsidR="00B00BC8">
      <w:pPr>
        <w:tabs>
          <w:tab w:pos="709" w:val="left"/>
        </w:tabs>
      </w:pPr>
    </w:p>
    <w:p w14:textId="77777777" w14:paraId="11C312F1" w:rsidRDefault="00B00BC8" w:rsidP="00B00BC8" w:rsidR="00B00BC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3BA6BBD" w:rsidRDefault="00B00BC8" w:rsidP="00B00BC8" w:rsidR="00B00BC8">
      <w:pPr>
        <w:tabs>
          <w:tab w:pos="709" w:val="left"/>
        </w:tabs>
      </w:pPr>
    </w:p>
    <w:p w14:textId="77777777" w14:paraId="21C3F061" w:rsidRDefault="00B00BC8" w:rsidP="00B00BC8" w:rsidR="00B00BC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4E96DFC" w:rsidRDefault="00B00BC8" w:rsidP="00B00BC8" w:rsidR="00B00BC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A2D57F4" w:rsidRDefault="00B00BC8" w:rsidP="00B00BC8" w:rsidR="00B00BC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8940BC5" w:rsidRDefault="00B00BC8" w:rsidP="00B00BC8" w:rsidR="00B00BC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294867E" w:rsidRDefault="00B00BC8" w:rsidP="00B00BC8" w:rsidR="00B00BC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6F86843" w:rsidRDefault="00B00BC8" w:rsidP="00B00BC8" w:rsidR="00B00BC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2C4C009" w:rsidRDefault="00B00BC8" w:rsidP="00B00BC8" w:rsidR="00B00BC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107F01D" w:rsidRDefault="00B00BC8" w:rsidP="00B00BC8" w:rsidR="00B00BC8">
      <w:pPr>
        <w:tabs>
          <w:tab w:pos="709" w:val="left"/>
        </w:tabs>
      </w:pPr>
    </w:p>
    <w:p w14:textId="77777777" w14:paraId="68935004" w:rsidRDefault="00B00BC8" w:rsidP="00B00BC8" w:rsidR="00B00BC8">
      <w:pPr>
        <w:tabs>
          <w:tab w:pos="709" w:val="left"/>
        </w:tabs>
      </w:pPr>
    </w:p>
    <w:p w14:textId="77777777" w14:paraId="76718E3B" w:rsidRDefault="00B00BC8" w:rsidP="00B00BC8" w:rsidR="00B00BC8">
      <w:pPr>
        <w:pStyle w:val="Odlomakpopisa"/>
        <w:jc w:val="both"/>
      </w:pPr>
    </w:p>
    <w:p w14:textId="77777777" w14:paraId="7D6A5308" w:rsidRDefault="00B00BC8" w:rsidP="00B00BC8" w:rsidR="00B00BC8">
      <w:pPr>
        <w:pStyle w:val="Odlomakpopisa"/>
        <w:jc w:val="both"/>
        <w:rPr>
          <w:sz w:val="22"/>
          <w:szCs w:val="22"/>
        </w:rPr>
      </w:pPr>
    </w:p>
    <w:p w14:textId="77777777" w14:paraId="730065CB" w:rsidRDefault="00B00BC8" w:rsidP="00B00BC8" w:rsidR="00B00BC8">
      <w:pPr>
        <w:jc w:val="both"/>
        <w:rPr>
          <w:sz w:val="22"/>
          <w:szCs w:val="22"/>
        </w:rPr>
      </w:pPr>
    </w:p>
    <w:p w14:textId="77777777" w14:paraId="714E21BE" w:rsidRDefault="00B00BC8" w:rsidP="00B00BC8" w:rsidR="00B00BC8">
      <w:pPr>
        <w:jc w:val="both"/>
        <w:rPr>
          <w:sz w:val="22"/>
          <w:szCs w:val="22"/>
        </w:rPr>
      </w:pPr>
    </w:p>
    <w:p w14:textId="77777777" w14:paraId="5D715FBF" w:rsidRDefault="00B00BC8" w:rsidP="00B00BC8" w:rsidR="00B00BC8">
      <w:pPr>
        <w:jc w:val="both"/>
      </w:pPr>
    </w:p>
    <w:p w14:textId="77777777" w14:paraId="6173079D" w:rsidRDefault="00B00BC8" w:rsidP="00B00BC8" w:rsidR="00B00BC8">
      <w:pPr>
        <w:jc w:val="both"/>
      </w:pPr>
    </w:p>
    <w:p w14:textId="77777777" w14:paraId="14F7FB16" w:rsidRDefault="00B00BC8" w:rsidP="00B00BC8" w:rsidR="00B00BC8">
      <w:pPr>
        <w:jc w:val="both"/>
      </w:pPr>
    </w:p>
    <w:p w14:textId="77777777" w14:paraId="086847CC" w:rsidRDefault="00B00BC8" w:rsidP="00B00BC8" w:rsidR="00B00BC8">
      <w:pPr>
        <w:jc w:val="both"/>
      </w:pPr>
    </w:p>
    <w:p w14:textId="77777777" w14:paraId="2397178E" w:rsidRDefault="00B00BC8" w:rsidP="00B00BC8" w:rsidR="00B00BC8">
      <w:pPr>
        <w:jc w:val="both"/>
      </w:pPr>
    </w:p>
    <w:p w14:textId="0E039845" w14:paraId="0E03984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0BC8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0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00BC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00BC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00BC8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B00BC8"/>
    <w:pPr>
      <w:ind w:left="720"/>
      <w:contextualSpacing/>
    </w:pPr>
  </w:style>
  <w:style w:styleId="Reetkatablice" w:type="table">
    <w:name w:val="Table Grid"/>
    <w:basedOn w:val="Obinatablica"/>
    <w:rsid w:val="00B00BC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0B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0BC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0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00BC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00BC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00BC8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B00BC8"/>
    <w:pPr>
      <w:ind w:left="720"/>
      <w:contextualSpacing/>
    </w:pPr>
  </w:style>
  <w:style w:styleId="Reetkatablice" w:type="table">
    <w:name w:val="Table Grid"/>
    <w:basedOn w:val="Obinatablica"/>
    <w:rsid w:val="00B00BC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0B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0BC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9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7213</izvorni_sadrzaj>
    <derivirana_varijabla naziv="DomainObject.Predmet.Broj_1">7213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St-7213/2015</izvorni_sadrzaj>
    <derivirana_varijabla naziv="DomainObject.Predmet.OznakaBroj_1">St-7213/2015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GRANIT-GRADNJA d.o.o.</izvorni_sadrzaj>
    <derivirana_varijabla naziv="DomainObject.Predmet.ProtustrankaFormated_1">  GRANIT-GRADNJA d.o.o.</derivirana_varijabla>
  </DomainObject.Predmet.ProtustrankaFormated>
  <DomainObject.Predmet.ProtustrankaFormatedOIB>
    <izvorni_sadrzaj>  GRANIT-GRADNJA d.o.o., OIB 46673662222</izvorni_sadrzaj>
    <derivirana_varijabla naziv="DomainObject.Predmet.ProtustrankaFormatedOIB_1">  GRANIT-GRADNJA d.o.o., OIB 46673662222</derivirana_varijabla>
  </DomainObject.Predmet.ProtustrankaFormatedOIB>
  <DomainObject.Predmet.ProtustrankaFormatedWithAdress>
    <izvorni_sadrzaj> GRANIT-GRADNJA d.o.o., Žitnjak/bb, 10000 Zagreb</izvorni_sadrzaj>
    <derivirana_varijabla naziv="DomainObject.Predmet.ProtustrankaFormatedWithAdress_1"> GRANIT-GRADNJA d.o.o., Žitnjak/bb, 10000 Zagreb</derivirana_varijabla>
  </DomainObject.Predmet.ProtustrankaFormatedWithAdress>
  <DomainObject.Predmet.ProtustrankaFormatedWithAdressOIB>
    <izvorni_sadrzaj> GRANIT-GRADNJA d.o.o., OIB 46673662222, Žitnjak/bb, 10000 Zagreb</izvorni_sadrzaj>
    <derivirana_varijabla naziv="DomainObject.Predmet.ProtustrankaFormatedWithAdressOIB_1"> GRANIT-GRADNJA d.o.o., OIB 46673662222, Žitnjak/bb, 10000 Zagreb</derivirana_varijabla>
  </DomainObject.Predmet.ProtustrankaFormatedWithAdressOIB>
  <DomainObject.Predmet.ProtustrankaWithAdress>
    <izvorni_sadrzaj>GRANIT-GRADNJA d.o.o. Žitnjak/bb, 10000 Zagreb</izvorni_sadrzaj>
    <derivirana_varijabla naziv="DomainObject.Predmet.ProtustrankaWithAdress_1">GRANIT-GRADNJA d.o.o. Žitnjak/bb, 10000 Zagreb</derivirana_varijabla>
  </DomainObject.Predmet.ProtustrankaWithAdress>
  <DomainObject.Predmet.ProtustrankaWithAdressOIB>
    <izvorni_sadrzaj>GRANIT-GRADNJA d.o.o., OIB 46673662222, Žitnjak/bb, 10000 Zagreb</izvorni_sadrzaj>
    <derivirana_varijabla naziv="DomainObject.Predmet.ProtustrankaWithAdressOIB_1">GRANIT-GRADNJA d.o.o., OIB 46673662222, Žitnjak/bb, 10000 Zagreb</derivirana_varijabla>
  </DomainObject.Predmet.ProtustrankaWithAdressOIB>
  <DomainObject.Predmet.ProtustrankaNazivFormated>
    <izvorni_sadrzaj>GRANIT-GRADNJA d.o.o.</izvorni_sadrzaj>
    <derivirana_varijabla naziv="DomainObject.Predmet.ProtustrankaNazivFormated_1">GRANIT-GRADNJA d.o.o.</derivirana_varijabla>
  </DomainObject.Predmet.ProtustrankaNazivFormated>
  <DomainObject.Predmet.ProtustrankaNazivFormatedOIB>
    <izvorni_sadrzaj>GRANIT-GRADNJA d.o.o., OIB 46673662222</izvorni_sadrzaj>
    <derivirana_varijabla naziv="DomainObject.Predmet.ProtustrankaNazivFormatedOIB_1">GRANIT-GRADNJA d.o.o., OIB 46673662222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GRANIT-GRADNJA d.o.o.</item>
    </izvorni_sadrzaj>
    <derivirana_varijabla naziv="DomainObject.Predmet.ProtuStrankaListFormated_1">
      <item>GRANIT-GRADNJA d.o.o.</item>
    </derivirana_varijabla>
  </DomainObject.Predmet.ProtuStrankaListFormated>
  <DomainObject.Predmet.ProtuStrankaListFormatedOIB>
    <izvorni_sadrzaj>
      <item>GRANIT-GRADNJA d.o.o., OIB 46673662222</item>
    </izvorni_sadrzaj>
    <derivirana_varijabla naziv="DomainObject.Predmet.ProtuStrankaListFormatedOIB_1">
      <item>GRANIT-GRADNJA d.o.o., OIB 46673662222</item>
    </derivirana_varijabla>
  </DomainObject.Predmet.ProtuStrankaListFormatedOIB>
  <DomainObject.Predmet.ProtuStrankaListFormatedWithAdress>
    <izvorni_sadrzaj>
      <item>GRANIT-GRADNJA d.o.o., Žitnjak/bb, 10000 Zagreb</item>
    </izvorni_sadrzaj>
    <derivirana_varijabla naziv="DomainObject.Predmet.ProtuStrankaListFormatedWithAdress_1">
      <item>GRANIT-GRADNJA d.o.o., Žitnjak/bb, 10000 Zagreb</item>
    </derivirana_varijabla>
  </DomainObject.Predmet.ProtuStrankaListFormatedWithAdress>
  <DomainObject.Predmet.ProtuStrankaListFormatedWithAdressOIB>
    <izvorni_sadrzaj>
      <item>GRANIT-GRADNJA d.o.o., OIB 46673662222, Žitnjak/bb, 10000 Zagreb</item>
    </izvorni_sadrzaj>
    <derivirana_varijabla naziv="DomainObject.Predmet.ProtuStrankaListFormatedWithAdressOIB_1">
      <item>GRANIT-GRADNJA d.o.o., OIB 46673662222, Žitnjak/bb, 10000 Zagreb</item>
    </derivirana_varijabla>
  </DomainObject.Predmet.ProtuStrankaListFormatedWithAdressOIB>
  <DomainObject.Predmet.ProtuStrankaListNazivFormated>
    <izvorni_sadrzaj>
      <item>GRANIT-GRADNJA d.o.o.</item>
    </izvorni_sadrzaj>
    <derivirana_varijabla naziv="DomainObject.Predmet.ProtuStrankaListNazivFormated_1">
      <item>GRANIT-GRADNJA d.o.o.</item>
    </derivirana_varijabla>
  </DomainObject.Predmet.ProtuStrankaListNazivFormated>
  <DomainObject.Predmet.ProtuStrankaListNazivFormatedOIB>
    <izvorni_sadrzaj>
      <item>GRANIT-GRADNJA d.o.o., OIB 46673662222</item>
    </izvorni_sadrzaj>
    <derivirana_varijabla naziv="DomainObject.Predmet.ProtuStrankaListNazivFormatedOIB_1">
      <item>GRANIT-GRADNJA d.o.o., OIB 46673662222</item>
    </derivirana_varijabla>
  </DomainObject.Predmet.ProtuStrankaListNazivFormatedOIB>
  <DomainObject.Predmet.OstaliListFormated>
    <izvorni_sadrzaj>
      <item>Sead Lojo</item>
      <item>HRVATSKI ZAVOD ZA MIROVINSKO OSIGURANJE</item>
      <item>TPK-Održavanje i energetika d.d. - u stečaju</item>
      <item>Marija Vujčić Turkulin</item>
    </izvorni_sadrzaj>
    <derivirana_varijabla naziv="DomainObject.Predmet.OstaliListFormated_1">
      <item>Sead Lojo</item>
      <item>HRVATSKI ZAVOD ZA MIROVINSKO OSIGURANJE</item>
      <item>TPK-Održavanje i energetika d.d. - u stečaju</item>
      <item>Marija Vujčić Turkulin</item>
    </derivirana_varijabla>
  </DomainObject.Predmet.OstaliListFormated>
  <DomainObject.Predmet.OstaliListFormatedOIB>
    <izvorni_sadrzaj>
      <item>Sead Lojo, OIB 41372958666</item>
      <item>HRVATSKI ZAVOD ZA MIROVINSKO OSIGURANJE, OIB 84397956623</item>
      <item>TPK-Održavanje i energetika d.d. - u stečaju, OIB 32827269397</item>
      <item>Marija Vujčić Turkulin, OIB 22593287559</item>
    </izvorni_sadrzaj>
    <derivirana_varijabla naziv="DomainObject.Predmet.OstaliListFormatedOIB_1">
      <item>Sead Lojo, OIB 41372958666</item>
      <item>HRVATSKI ZAVOD ZA MIROVINSKO OSIGURANJE, OIB 84397956623</item>
      <item>TPK-Održavanje i energetika d.d. - u stečaju, OIB 32827269397</item>
      <item>Marija Vujčić Turkulin, OIB 22593287559</item>
    </derivirana_varijabla>
  </DomainObject.Predmet.OstaliListFormatedOIB>
  <DomainObject.Predmet.OstaliListFormatedWithAdress>
    <izvorni_sadrzaj>
      <item>Sead Lojo, Mikulići 22b1, 10000 Zagreb</item>
      <item>HRVATSKI ZAVOD ZA MIROVINSKO OSIGURANJE, Trpimirova 4, 10000 Zagreb</item>
      <item>TPK-Održavanje i energetika d.d. - u stečaju, Žitnjak bb, 10000 Zagreb</item>
      <item>Marija Vujčić Turkulin, Vrtlarska 3, 10000 Zagreb</item>
    </izvorni_sadrzaj>
    <derivirana_varijabla naziv="DomainObject.Predmet.OstaliListFormatedWithAdress_1">
      <item>Sead Lojo, Mikulići 22b1, 10000 Zagreb</item>
      <item>HRVATSKI ZAVOD ZA MIROVINSKO OSIGURANJE, Trpimirova 4, 10000 Zagreb</item>
      <item>TPK-Održavanje i energetika d.d. - u stečaju, Žitnjak bb, 10000 Zagreb</item>
      <item>Marija Vujčić Turkulin, Vrtlarska 3, 10000 Zagreb</item>
    </derivirana_varijabla>
  </DomainObject.Predmet.OstaliListFormatedWithAdress>
  <DomainObject.Predmet.OstaliListFormatedWithAdressOIB>
    <izvorni_sadrzaj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 Turkulin, OIB 22593287559, Vrtlarska 3, 10000 Zagreb</item>
    </izvorni_sadrzaj>
    <derivirana_varijabla naziv="DomainObject.Predmet.OstaliListFormatedWithAdressOIB_1"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Sead Lojo</item>
      <item>HRVATSKI ZAVOD ZA MIROVINSKO OSIGURANJE</item>
      <item>TPK-Održavanje i energetika d.d. - u stečaju</item>
      <item>Marija Vujčić Turkulin</item>
    </izvorni_sadrzaj>
    <derivirana_varijabla naziv="DomainObject.Predmet.OstaliListNazivFormated_1">
      <item>Sead Lojo</item>
      <item>HRVATSKI ZAVOD ZA MIROVINSKO OSIGURANJE</item>
      <item>TPK-Održavanje i energetika d.d. - u stečaju</item>
      <item>Marija Vujčić Turkulin</item>
    </derivirana_varijabla>
  </DomainObject.Predmet.OstaliListNazivFormated>
  <DomainObject.Predmet.OstaliListNazivFormatedOIB>
    <izvorni_sadrzaj>
      <item>Sead Lojo, OIB 41372958666</item>
      <item>HRVATSKI ZAVOD ZA MIROVINSKO OSIGURANJE, OIB 84397956623</item>
      <item>TPK-Održavanje i energetika d.d. - u stečaju, OIB 32827269397</item>
      <item>Marija Vujčić Turkulin, OIB 22593287559</item>
    </izvorni_sadrzaj>
    <derivirana_varijabla naziv="DomainObject.Predmet.OstaliListNazivFormatedOIB_1">
      <item>Sead Lojo, OIB 41372958666</item>
      <item>HRVATSKI ZAVOD ZA MIROVINSKO OSIGURANJE, OIB 84397956623</item>
      <item>TPK-Održavanje i energetika d.d. - u stečaju, OIB 32827269397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GRANIT-GRADNJA d.o.o.</izvorni_sadrzaj>
    <derivirana_varijabla naziv="DomainObject.Predmet.ProtustrankaIDrugi_1">GRANIT-GRADNJA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GRANIT-GRADNJA d.o.o., OIB 46673662222, Žitnjak/bb, 10000 Zagreb</izvorni_sadrzaj>
    <derivirana_varijabla naziv="DomainObject.Predmet.ProtustrankaIDrugiAdressOIB_1">GRANIT-GRADNJA d.o.o., OIB 46673662222,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GRANIT-GRADNJA d.o.o.</item>
      <item>FINA Regionalni centar Zagreb</item>
      <item>Sead Lojo</item>
      <item>HRVATSKI ZAVOD ZA MIROVINSKO OSIGURANJE</item>
      <item>TPK-Održavanje i energetika d.d. - u stečaju</item>
      <item>Marija Vujčić Turkulin</item>
    </izvorni_sadrzaj>
    <derivirana_varijabla naziv="DomainObject.Predmet.SudioniciListNaziv_1">
      <item>GRANIT-GRADNJA d.o.o.</item>
      <item>FINA Regionalni centar Zagreb</item>
      <item>Sead Lojo</item>
      <item>HRVATSKI ZAVOD ZA MIROVINSKO OSIGURANJE</item>
      <item>TPK-Održavanje i energetika d.d. - u stečaju</item>
      <item>Marija Vujčić Turkulin</item>
    </derivirana_varijabla>
  </DomainObject.Predmet.SudioniciListNaziv>
  <DomainObject.Predmet.SudioniciListAdressOIB>
    <izvorni_sadrzaj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 Turkulin, OIB 22593287559, Vrtlarska 3,10000 Zagreb</item>
    </izvorni_sadrzaj>
    <derivirana_varijabla naziv="DomainObject.Predmet.SudioniciListAdressOIB_1"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46673662222</item>
      <item>, OIB 85821130368</item>
      <item>, OIB 41372958666</item>
      <item>, OIB 84397956623</item>
      <item>, OIB 32827269397</item>
      <item>, OIB 22593287559</item>
    </izvorni_sadrzaj>
    <derivirana_varijabla naziv="DomainObject.Predmet.SudioniciListNazivOIB_1">
      <item>, OIB 46673662222</item>
      <item>, OIB 85821130368</item>
      <item>, OIB 41372958666</item>
      <item>, OIB 84397956623</item>
      <item>, OIB 32827269397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2560</properties:Characters>
  <properties:Lines>92</properties:Lines>
  <properties:Paragraphs>34</properties:Paragraphs>
  <properties:TotalTime>1</properties:TotalTime>
  <properties:ScaleCrop>false</properties:ScaleCrop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2016-07-13T09:58:00Z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