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ab1a5" w14:paraId="dcab1a5" w:rsidRDefault="00B803A8" w:rsidR="00B803A8" w:rsidRPr="00F05DFE">
      <w:pPr>
        <w15:collapsed w:val="false"/>
        <w:rPr>
          <w:rFonts w:hAnsi="Times New Roman" w:ascii="Times New Roman"/>
          <w:szCs w:val="24"/>
          <w:lang w:val="hr-HR"/>
        </w:rPr>
      </w:pPr>
      <w:bookmarkStart w:name="_GoBack" w:id="0"/>
      <w:bookmarkEnd w:id="0"/>
      <w:r w:rsidRPr="00F05DFE">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F05DFE">
      <w:pPr>
        <w:jc w:val="both"/>
        <w:rPr>
          <w:rFonts w:hAnsi="Times New Roman" w:ascii="Times New Roman"/>
          <w:szCs w:val="24"/>
          <w:lang w:val="hr-HR"/>
        </w:rPr>
      </w:pPr>
      <w:r w:rsidRPr="00F05DFE">
        <w:rPr>
          <w:rFonts w:hAnsi="Times New Roman" w:ascii="Times New Roman"/>
          <w:szCs w:val="24"/>
          <w:lang w:val="hr-HR"/>
        </w:rPr>
        <w:t>REPUBLIKA  HRVATSKA</w:t>
      </w:r>
    </w:p>
    <w:p w:rsidRDefault="008957BC" w:rsidP="008957BC" w:rsidR="008957BC" w:rsidRPr="00F05DFE">
      <w:pPr>
        <w:jc w:val="both"/>
        <w:rPr>
          <w:rFonts w:hAnsi="Times New Roman" w:ascii="Times New Roman"/>
          <w:szCs w:val="24"/>
          <w:lang w:val="hr-HR"/>
        </w:rPr>
      </w:pPr>
      <w:r w:rsidRPr="00F05DFE">
        <w:rPr>
          <w:rFonts w:hAnsi="Times New Roman" w:ascii="Times New Roman"/>
          <w:szCs w:val="24"/>
          <w:lang w:val="hr-HR"/>
        </w:rPr>
        <w:t>TRGOVAČK</w:t>
      </w:r>
      <w:r w:rsidR="0063777B" w:rsidRPr="00F05DFE">
        <w:rPr>
          <w:rFonts w:hAnsi="Times New Roman" w:ascii="Times New Roman"/>
          <w:szCs w:val="24"/>
          <w:lang w:val="hr-HR"/>
        </w:rPr>
        <w:t>I SUD U ZAGREBU</w:t>
      </w:r>
      <w:r w:rsidR="0063777B" w:rsidRPr="00F05DFE">
        <w:rPr>
          <w:rFonts w:hAnsi="Times New Roman" w:ascii="Times New Roman"/>
          <w:szCs w:val="24"/>
          <w:lang w:val="hr-HR"/>
        </w:rPr>
        <w:tab/>
      </w:r>
      <w:r w:rsidR="0063777B" w:rsidRPr="00F05DFE">
        <w:rPr>
          <w:rFonts w:hAnsi="Times New Roman" w:ascii="Times New Roman"/>
          <w:szCs w:val="24"/>
          <w:lang w:val="hr-HR"/>
        </w:rPr>
        <w:tab/>
      </w:r>
      <w:r w:rsidR="0063777B" w:rsidRPr="00F05DFE">
        <w:rPr>
          <w:rFonts w:hAnsi="Times New Roman" w:ascii="Times New Roman"/>
          <w:szCs w:val="24"/>
          <w:lang w:val="hr-HR"/>
        </w:rPr>
        <w:tab/>
      </w:r>
      <w:r w:rsidR="0063777B" w:rsidRPr="00F05DFE">
        <w:rPr>
          <w:rFonts w:hAnsi="Times New Roman" w:ascii="Times New Roman"/>
          <w:szCs w:val="24"/>
          <w:lang w:val="hr-HR"/>
        </w:rPr>
        <w:tab/>
      </w:r>
      <w:r w:rsidR="0063777B" w:rsidRPr="00F05DFE">
        <w:rPr>
          <w:rFonts w:hAnsi="Times New Roman" w:ascii="Times New Roman"/>
          <w:szCs w:val="24"/>
          <w:lang w:val="hr-HR"/>
        </w:rPr>
        <w:tab/>
        <w:t xml:space="preserve"> </w:t>
      </w:r>
    </w:p>
    <w:p w:rsidRDefault="008957BC" w:rsidP="008957BC" w:rsidR="008957BC" w:rsidRPr="00F05DFE">
      <w:pPr>
        <w:jc w:val="both"/>
        <w:rPr>
          <w:rFonts w:hAnsi="Times New Roman" w:ascii="Times New Roman"/>
          <w:szCs w:val="24"/>
          <w:lang w:val="hr-HR"/>
        </w:rPr>
      </w:pPr>
      <w:r w:rsidRPr="00F05DFE">
        <w:rPr>
          <w:rFonts w:hAnsi="Times New Roman" w:ascii="Times New Roman"/>
          <w:szCs w:val="24"/>
          <w:lang w:val="hr-HR"/>
        </w:rPr>
        <w:t>Zagreb, Amruševa 2/II</w:t>
      </w:r>
    </w:p>
    <w:p w:rsidRDefault="008957BC" w:rsidP="00FC3C72" w:rsidR="00EE23D3" w:rsidRPr="00F05DFE">
      <w:pPr>
        <w:jc w:val="right"/>
        <w:rPr>
          <w:rFonts w:hAnsi="Times New Roman" w:ascii="Times New Roman"/>
          <w:szCs w:val="24"/>
          <w:lang w:val="hr-HR"/>
        </w:rPr>
      </w:pPr>
      <w:r w:rsidRPr="00F05DFE">
        <w:rPr>
          <w:rFonts w:hAnsi="Times New Roman" w:ascii="Times New Roman"/>
          <w:szCs w:val="24"/>
          <w:lang w:val="hr-HR"/>
        </w:rPr>
        <w:tab/>
      </w:r>
      <w:r w:rsidRPr="00F05DFE">
        <w:rPr>
          <w:rFonts w:hAnsi="Times New Roman" w:ascii="Times New Roman"/>
          <w:szCs w:val="24"/>
          <w:lang w:val="hr-HR"/>
        </w:rPr>
        <w:tab/>
      </w:r>
      <w:r w:rsidRPr="00F05DFE">
        <w:rPr>
          <w:rFonts w:hAnsi="Times New Roman" w:ascii="Times New Roman"/>
          <w:szCs w:val="24"/>
          <w:lang w:val="hr-HR"/>
        </w:rPr>
        <w:tab/>
      </w:r>
    </w:p>
    <w:p w:rsidRDefault="005D3DB6" w:rsidP="00EE23D3" w:rsidR="005D3DB6" w:rsidRPr="00F05DFE">
      <w:pPr>
        <w:jc w:val="center"/>
        <w:rPr>
          <w:rFonts w:hAnsi="Times New Roman" w:ascii="Times New Roman"/>
          <w:szCs w:val="24"/>
          <w:lang w:val="hr-HR"/>
        </w:rPr>
      </w:pPr>
    </w:p>
    <w:p w:rsidRDefault="00EE23D3" w:rsidP="00EE23D3" w:rsidR="00EE23D3" w:rsidRPr="00F05DFE">
      <w:pPr>
        <w:jc w:val="center"/>
        <w:rPr>
          <w:rFonts w:hAnsi="Times New Roman" w:ascii="Times New Roman"/>
          <w:szCs w:val="24"/>
          <w:lang w:val="hr-HR"/>
        </w:rPr>
      </w:pPr>
      <w:r w:rsidRPr="00F05DFE">
        <w:rPr>
          <w:rFonts w:hAnsi="Times New Roman" w:ascii="Times New Roman"/>
          <w:szCs w:val="24"/>
          <w:lang w:val="hr-HR"/>
        </w:rPr>
        <w:t>U  I M E  R E P U B L I K E  H R V A T S K E</w:t>
      </w:r>
    </w:p>
    <w:p w:rsidRDefault="00EE23D3" w:rsidP="00EE23D3" w:rsidR="00EE23D3" w:rsidRPr="00F05DFE">
      <w:pPr>
        <w:jc w:val="center"/>
        <w:rPr>
          <w:rFonts w:hAnsi="Times New Roman" w:ascii="Times New Roman"/>
          <w:szCs w:val="24"/>
          <w:lang w:val="hr-HR"/>
        </w:rPr>
      </w:pPr>
    </w:p>
    <w:p w:rsidRDefault="00EE23D3" w:rsidP="00EE23D3" w:rsidR="00EE23D3" w:rsidRPr="00F05DFE">
      <w:pPr>
        <w:jc w:val="center"/>
        <w:rPr>
          <w:rFonts w:hAnsi="Times New Roman" w:ascii="Times New Roman"/>
          <w:szCs w:val="24"/>
          <w:lang w:val="hr-HR"/>
        </w:rPr>
      </w:pPr>
      <w:r w:rsidRPr="00F05DFE">
        <w:rPr>
          <w:rFonts w:hAnsi="Times New Roman" w:ascii="Times New Roman"/>
          <w:szCs w:val="24"/>
          <w:lang w:val="hr-HR"/>
        </w:rPr>
        <w:t>R J E Š E N J E</w:t>
      </w:r>
    </w:p>
    <w:p w:rsidRDefault="00EE23D3" w:rsidP="00EE23D3" w:rsidR="00EE23D3" w:rsidRPr="00F05DFE">
      <w:pPr>
        <w:jc w:val="both"/>
        <w:rPr>
          <w:rFonts w:hAnsi="Times New Roman" w:ascii="Times New Roman"/>
          <w:szCs w:val="24"/>
          <w:lang w:val="hr-HR"/>
        </w:rPr>
      </w:pPr>
    </w:p>
    <w:p w:rsidRDefault="00A3275F" w:rsidP="00A3275F" w:rsidR="00A3275F" w:rsidRPr="00F05DFE">
      <w:pPr>
        <w:ind w:firstLine="708"/>
        <w:jc w:val="both"/>
        <w:rPr>
          <w:rFonts w:hAnsi="Times New Roman" w:ascii="Times New Roman"/>
          <w:szCs w:val="24"/>
          <w:lang w:val="hr-HR"/>
        </w:rPr>
      </w:pPr>
      <w:r w:rsidRPr="00F05DFE">
        <w:rPr>
          <w:rFonts w:hAnsi="Times New Roman" w:ascii="Times New Roman"/>
          <w:szCs w:val="24"/>
          <w:lang w:val="hr-HR"/>
        </w:rPr>
        <w:t>Trgovački sud u Zagrebu, po sucu Nikoli Ribariću, u postupku predstečajne nagodbe u povodu prijedloga dužnika ENERGOREMONT d.d., Karlovac (Grad Karlovac), Mala Švarč</w:t>
      </w:r>
      <w:r w:rsidR="00C45BF9" w:rsidRPr="00F05DFE">
        <w:rPr>
          <w:rFonts w:hAnsi="Times New Roman" w:ascii="Times New Roman"/>
          <w:szCs w:val="24"/>
          <w:lang w:val="hr-HR"/>
        </w:rPr>
        <w:t>a 155, OIB: 85895363172, dana 22</w:t>
      </w:r>
      <w:r w:rsidRPr="00F05DFE">
        <w:rPr>
          <w:rFonts w:hAnsi="Times New Roman" w:ascii="Times New Roman"/>
          <w:szCs w:val="24"/>
          <w:lang w:val="hr-HR"/>
        </w:rPr>
        <w:t xml:space="preserve">. veljače 2019. godine, </w:t>
      </w:r>
    </w:p>
    <w:p w:rsidRDefault="00413439" w:rsidP="00617D9B" w:rsidR="00413439" w:rsidRPr="00F05DFE">
      <w:pPr>
        <w:jc w:val="center"/>
        <w:rPr>
          <w:rFonts w:hAnsi="Times New Roman" w:ascii="Times New Roman"/>
          <w:szCs w:val="24"/>
          <w:lang w:val="hr-HR"/>
        </w:rPr>
      </w:pPr>
    </w:p>
    <w:p w:rsidRDefault="008957BC" w:rsidP="00617D9B" w:rsidR="008957BC" w:rsidRPr="00F05DFE">
      <w:pPr>
        <w:jc w:val="center"/>
        <w:rPr>
          <w:rFonts w:hAnsi="Times New Roman" w:ascii="Times New Roman"/>
          <w:szCs w:val="24"/>
          <w:lang w:val="hr-HR"/>
        </w:rPr>
      </w:pPr>
      <w:r w:rsidRPr="00F05DFE">
        <w:rPr>
          <w:rFonts w:hAnsi="Times New Roman" w:ascii="Times New Roman"/>
          <w:szCs w:val="24"/>
          <w:lang w:val="hr-HR"/>
        </w:rPr>
        <w:t>r i j e š i o    j e</w:t>
      </w:r>
    </w:p>
    <w:p w:rsidRDefault="008957BC" w:rsidP="008957BC" w:rsidR="008957BC" w:rsidRPr="00F05DFE">
      <w:pPr>
        <w:jc w:val="both"/>
        <w:rPr>
          <w:rFonts w:hAnsi="Times New Roman" w:ascii="Times New Roman"/>
          <w:szCs w:val="24"/>
          <w:lang w:val="hr-HR"/>
        </w:rPr>
      </w:pPr>
    </w:p>
    <w:p w:rsidRDefault="008957BC" w:rsidP="008957BC" w:rsidR="00447EDC" w:rsidRPr="00F05DFE">
      <w:pPr>
        <w:jc w:val="both"/>
        <w:rPr>
          <w:rFonts w:hAnsi="Times New Roman" w:ascii="Times New Roman"/>
          <w:szCs w:val="24"/>
          <w:lang w:val="hr-HR"/>
        </w:rPr>
      </w:pPr>
      <w:r w:rsidRPr="00F05DFE">
        <w:rPr>
          <w:rFonts w:hAnsi="Times New Roman" w:ascii="Times New Roman"/>
          <w:szCs w:val="24"/>
          <w:lang w:val="hr-HR"/>
        </w:rPr>
        <w:t xml:space="preserve"> </w:t>
      </w:r>
      <w:r w:rsidRPr="00F05DFE">
        <w:rPr>
          <w:rFonts w:hAnsi="Times New Roman" w:ascii="Times New Roman"/>
          <w:szCs w:val="24"/>
          <w:lang w:val="hr-HR"/>
        </w:rPr>
        <w:tab/>
      </w:r>
      <w:r w:rsidR="006E21C5" w:rsidRPr="00F05DFE">
        <w:rPr>
          <w:rFonts w:hAnsi="Times New Roman" w:ascii="Times New Roman"/>
          <w:szCs w:val="24"/>
          <w:lang w:val="hr-HR"/>
        </w:rPr>
        <w:t>Odbacuje</w:t>
      </w:r>
      <w:r w:rsidR="00420C40" w:rsidRPr="00F05DFE">
        <w:rPr>
          <w:rFonts w:hAnsi="Times New Roman" w:ascii="Times New Roman"/>
          <w:szCs w:val="24"/>
          <w:lang w:val="hr-HR"/>
        </w:rPr>
        <w:t xml:space="preserve"> se </w:t>
      </w:r>
      <w:r w:rsidR="00B63B2C" w:rsidRPr="00F05DFE">
        <w:rPr>
          <w:rFonts w:hAnsi="Times New Roman" w:ascii="Times New Roman"/>
          <w:szCs w:val="24"/>
          <w:lang w:val="hr-HR"/>
        </w:rPr>
        <w:t>zahtjev</w:t>
      </w:r>
      <w:r w:rsidR="004A6F6E" w:rsidRPr="00F05DFE">
        <w:rPr>
          <w:rFonts w:hAnsi="Times New Roman" w:ascii="Times New Roman"/>
          <w:szCs w:val="24"/>
          <w:lang w:val="hr-HR"/>
        </w:rPr>
        <w:t xml:space="preserve"> </w:t>
      </w:r>
      <w:r w:rsidR="00A3275F" w:rsidRPr="00F05DFE">
        <w:rPr>
          <w:rFonts w:hAnsi="Times New Roman" w:ascii="Times New Roman"/>
          <w:szCs w:val="24"/>
          <w:lang w:val="hr-HR"/>
        </w:rPr>
        <w:t xml:space="preserve">dužnika ENERGOREMONT d.d., Karlovac (Grad Karlovac), Mala Švarča 155, OIB: 85895363172, </w:t>
      </w:r>
      <w:r w:rsidR="00E677F1" w:rsidRPr="00F05DFE">
        <w:rPr>
          <w:rFonts w:hAnsi="Times New Roman" w:ascii="Times New Roman"/>
          <w:szCs w:val="24"/>
          <w:lang w:val="hr-HR"/>
        </w:rPr>
        <w:t xml:space="preserve">od </w:t>
      </w:r>
      <w:r w:rsidR="00A3275F" w:rsidRPr="00F05DFE">
        <w:rPr>
          <w:rFonts w:hAnsi="Times New Roman" w:ascii="Times New Roman"/>
          <w:szCs w:val="24"/>
          <w:lang w:val="hr-HR"/>
        </w:rPr>
        <w:t>31. prosinca 2018</w:t>
      </w:r>
      <w:r w:rsidR="00E677F1" w:rsidRPr="00F05DFE">
        <w:rPr>
          <w:rFonts w:hAnsi="Times New Roman" w:ascii="Times New Roman"/>
          <w:szCs w:val="24"/>
          <w:lang w:val="hr-HR"/>
        </w:rPr>
        <w:t>.</w:t>
      </w:r>
      <w:r w:rsidR="00E67148" w:rsidRPr="00F05DFE">
        <w:rPr>
          <w:rFonts w:hAnsi="Times New Roman" w:ascii="Times New Roman"/>
          <w:szCs w:val="24"/>
          <w:lang w:val="hr-HR"/>
        </w:rPr>
        <w:t>,</w:t>
      </w:r>
      <w:r w:rsidR="00E677F1" w:rsidRPr="00F05DFE">
        <w:rPr>
          <w:rFonts w:hAnsi="Times New Roman" w:ascii="Times New Roman"/>
          <w:szCs w:val="24"/>
          <w:lang w:val="hr-HR"/>
        </w:rPr>
        <w:t xml:space="preserve"> za </w:t>
      </w:r>
      <w:r w:rsidR="007E2C7D" w:rsidRPr="00F05DFE">
        <w:rPr>
          <w:rFonts w:hAnsi="Times New Roman" w:ascii="Times New Roman"/>
          <w:szCs w:val="24"/>
          <w:lang w:val="hr-HR"/>
        </w:rPr>
        <w:t>određivanje</w:t>
      </w:r>
      <w:r w:rsidR="00421BC9" w:rsidRPr="00F05DFE">
        <w:rPr>
          <w:rFonts w:hAnsi="Times New Roman" w:ascii="Times New Roman"/>
          <w:szCs w:val="24"/>
          <w:lang w:val="hr-HR"/>
        </w:rPr>
        <w:t>m</w:t>
      </w:r>
      <w:r w:rsidR="007E2C7D" w:rsidRPr="00F05DFE">
        <w:rPr>
          <w:rFonts w:hAnsi="Times New Roman" w:ascii="Times New Roman"/>
          <w:szCs w:val="24"/>
          <w:lang w:val="hr-HR"/>
        </w:rPr>
        <w:t xml:space="preserve"> </w:t>
      </w:r>
      <w:r w:rsidR="00E677F1" w:rsidRPr="00F05DFE">
        <w:rPr>
          <w:rFonts w:hAnsi="Times New Roman" w:ascii="Times New Roman"/>
          <w:szCs w:val="24"/>
          <w:lang w:val="hr-HR"/>
        </w:rPr>
        <w:t>brisanj</w:t>
      </w:r>
      <w:r w:rsidR="007E2C7D" w:rsidRPr="00F05DFE">
        <w:rPr>
          <w:rFonts w:hAnsi="Times New Roman" w:ascii="Times New Roman"/>
          <w:szCs w:val="24"/>
          <w:lang w:val="hr-HR"/>
        </w:rPr>
        <w:t>a</w:t>
      </w:r>
      <w:r w:rsidR="00CA7726" w:rsidRPr="00F05DFE">
        <w:rPr>
          <w:rFonts w:hAnsi="Times New Roman" w:ascii="Times New Roman"/>
          <w:szCs w:val="24"/>
          <w:lang w:val="hr-HR"/>
        </w:rPr>
        <w:t xml:space="preserve"> zabilježbe R</w:t>
      </w:r>
      <w:r w:rsidR="00E677F1" w:rsidRPr="00F05DFE">
        <w:rPr>
          <w:rFonts w:hAnsi="Times New Roman" w:ascii="Times New Roman"/>
          <w:szCs w:val="24"/>
          <w:lang w:val="hr-HR"/>
        </w:rPr>
        <w:t xml:space="preserve">ješenja </w:t>
      </w:r>
      <w:r w:rsidR="009A51AB" w:rsidRPr="00F05DFE">
        <w:rPr>
          <w:rFonts w:hAnsi="Times New Roman" w:ascii="Times New Roman"/>
          <w:szCs w:val="24"/>
          <w:lang w:val="hr-HR"/>
        </w:rPr>
        <w:t>o otvaranju preds</w:t>
      </w:r>
      <w:r w:rsidR="00B63B2C" w:rsidRPr="00F05DFE">
        <w:rPr>
          <w:rFonts w:hAnsi="Times New Roman" w:ascii="Times New Roman"/>
          <w:szCs w:val="24"/>
          <w:lang w:val="hr-HR"/>
        </w:rPr>
        <w:t>tečajnoga postupka</w:t>
      </w:r>
      <w:r w:rsidR="00CA7726" w:rsidRPr="00F05DFE">
        <w:rPr>
          <w:rFonts w:hAnsi="Times New Roman" w:ascii="Times New Roman"/>
          <w:szCs w:val="24"/>
          <w:lang w:val="hr-HR"/>
        </w:rPr>
        <w:t xml:space="preserve"> </w:t>
      </w:r>
      <w:r w:rsidR="00E677F1" w:rsidRPr="00F05DFE">
        <w:rPr>
          <w:rFonts w:hAnsi="Times New Roman" w:ascii="Times New Roman"/>
          <w:szCs w:val="24"/>
          <w:lang w:val="hr-HR"/>
        </w:rPr>
        <w:t>Trgovačkog suda u Zagrebu</w:t>
      </w:r>
      <w:r w:rsidR="00CA7726" w:rsidRPr="00F05DFE">
        <w:rPr>
          <w:rFonts w:hAnsi="Times New Roman" w:ascii="Times New Roman"/>
          <w:szCs w:val="24"/>
          <w:lang w:val="hr-HR"/>
        </w:rPr>
        <w:t>,</w:t>
      </w:r>
      <w:r w:rsidR="00E677F1" w:rsidRPr="00F05DFE">
        <w:rPr>
          <w:rFonts w:hAnsi="Times New Roman" w:ascii="Times New Roman"/>
          <w:szCs w:val="24"/>
          <w:lang w:val="hr-HR"/>
        </w:rPr>
        <w:t xml:space="preserve"> poslovni broj St-</w:t>
      </w:r>
      <w:r w:rsidR="00447EDC" w:rsidRPr="00F05DFE">
        <w:rPr>
          <w:rFonts w:hAnsi="Times New Roman" w:ascii="Times New Roman"/>
          <w:szCs w:val="24"/>
          <w:lang w:val="hr-HR"/>
        </w:rPr>
        <w:t>767/2018-4</w:t>
      </w:r>
      <w:r w:rsidR="00E677F1" w:rsidRPr="00F05DFE">
        <w:rPr>
          <w:rFonts w:hAnsi="Times New Roman" w:ascii="Times New Roman"/>
          <w:szCs w:val="24"/>
          <w:lang w:val="hr-HR"/>
        </w:rPr>
        <w:t xml:space="preserve"> od </w:t>
      </w:r>
      <w:r w:rsidR="00447EDC" w:rsidRPr="00F05DFE">
        <w:rPr>
          <w:rFonts w:hAnsi="Times New Roman" w:ascii="Times New Roman"/>
          <w:szCs w:val="24"/>
          <w:lang w:val="hr-HR"/>
        </w:rPr>
        <w:t>27</w:t>
      </w:r>
      <w:r w:rsidR="00E677F1" w:rsidRPr="00F05DFE">
        <w:rPr>
          <w:rFonts w:hAnsi="Times New Roman" w:ascii="Times New Roman"/>
          <w:szCs w:val="24"/>
          <w:lang w:val="hr-HR"/>
        </w:rPr>
        <w:t>.</w:t>
      </w:r>
      <w:r w:rsidR="00447EDC" w:rsidRPr="00F05DFE">
        <w:rPr>
          <w:rFonts w:hAnsi="Times New Roman" w:ascii="Times New Roman"/>
          <w:szCs w:val="24"/>
          <w:lang w:val="hr-HR"/>
        </w:rPr>
        <w:t xml:space="preserve"> ožujka</w:t>
      </w:r>
      <w:r w:rsidR="00E677F1" w:rsidRPr="00F05DFE">
        <w:rPr>
          <w:rFonts w:hAnsi="Times New Roman" w:ascii="Times New Roman"/>
          <w:szCs w:val="24"/>
          <w:lang w:val="hr-HR"/>
        </w:rPr>
        <w:t xml:space="preserve"> 201</w:t>
      </w:r>
      <w:r w:rsidR="00447EDC" w:rsidRPr="00F05DFE">
        <w:rPr>
          <w:rFonts w:hAnsi="Times New Roman" w:ascii="Times New Roman"/>
          <w:szCs w:val="24"/>
          <w:lang w:val="hr-HR"/>
        </w:rPr>
        <w:t>8</w:t>
      </w:r>
      <w:r w:rsidR="00E677F1" w:rsidRPr="00F05DFE">
        <w:rPr>
          <w:rFonts w:hAnsi="Times New Roman" w:ascii="Times New Roman"/>
          <w:szCs w:val="24"/>
          <w:lang w:val="hr-HR"/>
        </w:rPr>
        <w:t>.</w:t>
      </w:r>
      <w:r w:rsidR="00CA7726" w:rsidRPr="00F05DFE">
        <w:rPr>
          <w:rFonts w:hAnsi="Times New Roman" w:ascii="Times New Roman"/>
          <w:szCs w:val="24"/>
          <w:lang w:val="hr-HR"/>
        </w:rPr>
        <w:t>,</w:t>
      </w:r>
      <w:r w:rsidR="00447EDC" w:rsidRPr="00F05DFE">
        <w:rPr>
          <w:rFonts w:hAnsi="Times New Roman" w:ascii="Times New Roman"/>
          <w:szCs w:val="24"/>
          <w:lang w:val="hr-HR"/>
        </w:rPr>
        <w:t xml:space="preserve"> u zemljišnim knjigama</w:t>
      </w:r>
      <w:r w:rsidR="00E67148" w:rsidRPr="00F05DFE">
        <w:rPr>
          <w:rFonts w:hAnsi="Times New Roman" w:ascii="Times New Roman"/>
          <w:szCs w:val="24"/>
          <w:lang w:val="hr-HR"/>
        </w:rPr>
        <w:t xml:space="preserve"> Općinskog suda u Karlovcu, Zemljišnoknjižni odjel Karlovac</w:t>
      </w:r>
    </w:p>
    <w:p w:rsidRDefault="00E677F1" w:rsidP="008957BC" w:rsidR="00E677F1" w:rsidRPr="00F05DFE">
      <w:pPr>
        <w:jc w:val="both"/>
        <w:rPr>
          <w:rFonts w:hAnsi="Times New Roman" w:ascii="Times New Roman"/>
          <w:szCs w:val="24"/>
          <w:lang w:val="hr-HR"/>
        </w:rPr>
      </w:pPr>
      <w:r w:rsidRPr="00F05DFE">
        <w:rPr>
          <w:rFonts w:hAnsi="Times New Roman" w:ascii="Times New Roman"/>
          <w:szCs w:val="24"/>
          <w:lang w:val="hr-HR"/>
        </w:rPr>
        <w:t xml:space="preserve"> </w:t>
      </w:r>
    </w:p>
    <w:p w:rsidRDefault="008957BC" w:rsidP="009213DF" w:rsidR="008957BC" w:rsidRPr="00F05DFE">
      <w:pPr>
        <w:jc w:val="center"/>
        <w:rPr>
          <w:rFonts w:hAnsi="Times New Roman" w:ascii="Times New Roman"/>
          <w:szCs w:val="24"/>
          <w:lang w:val="hr-HR"/>
        </w:rPr>
      </w:pPr>
      <w:r w:rsidRPr="00F05DFE">
        <w:rPr>
          <w:rFonts w:hAnsi="Times New Roman" w:ascii="Times New Roman"/>
          <w:szCs w:val="24"/>
          <w:lang w:val="hr-HR"/>
        </w:rPr>
        <w:t>Obrazloženje</w:t>
      </w:r>
    </w:p>
    <w:p w:rsidRDefault="008957BC" w:rsidP="008957BC" w:rsidR="008957BC" w:rsidRPr="00F05DFE">
      <w:pPr>
        <w:jc w:val="both"/>
        <w:rPr>
          <w:rFonts w:hAnsi="Times New Roman" w:ascii="Times New Roman"/>
          <w:szCs w:val="24"/>
          <w:lang w:val="hr-HR"/>
        </w:rPr>
      </w:pPr>
    </w:p>
    <w:p w:rsidRDefault="0028528F" w:rsidP="00941113" w:rsidR="0028528F" w:rsidRPr="00F05DFE">
      <w:pPr>
        <w:ind w:firstLine="708"/>
        <w:jc w:val="both"/>
        <w:rPr>
          <w:rFonts w:hAnsi="Times New Roman" w:ascii="Times New Roman"/>
          <w:szCs w:val="24"/>
          <w:lang w:val="hr-HR"/>
        </w:rPr>
      </w:pPr>
      <w:r w:rsidRPr="00F05DFE">
        <w:rPr>
          <w:rFonts w:hAnsi="Times New Roman" w:ascii="Times New Roman"/>
          <w:szCs w:val="24"/>
          <w:lang w:val="hr-HR"/>
        </w:rPr>
        <w:t>R</w:t>
      </w:r>
      <w:r w:rsidR="00AF33AB" w:rsidRPr="00F05DFE">
        <w:rPr>
          <w:rFonts w:hAnsi="Times New Roman" w:ascii="Times New Roman"/>
          <w:szCs w:val="24"/>
          <w:lang w:val="hr-HR"/>
        </w:rPr>
        <w:t>ješenjem ovoga suda</w:t>
      </w:r>
      <w:r w:rsidR="009F46D9" w:rsidRPr="00F05DFE">
        <w:rPr>
          <w:rFonts w:hAnsi="Times New Roman" w:ascii="Times New Roman"/>
          <w:szCs w:val="24"/>
          <w:lang w:val="hr-HR"/>
        </w:rPr>
        <w:t>,</w:t>
      </w:r>
      <w:r w:rsidR="00AF33AB" w:rsidRPr="00F05DFE">
        <w:rPr>
          <w:rFonts w:hAnsi="Times New Roman" w:ascii="Times New Roman"/>
          <w:szCs w:val="24"/>
          <w:lang w:val="hr-HR"/>
        </w:rPr>
        <w:t xml:space="preserve"> poslovni broj </w:t>
      </w:r>
      <w:r w:rsidRPr="00F05DFE">
        <w:rPr>
          <w:rFonts w:hAnsi="Times New Roman" w:ascii="Times New Roman"/>
          <w:szCs w:val="24"/>
          <w:lang w:val="hr-HR"/>
        </w:rPr>
        <w:t>St-767/2018-4 od 27. ožujka 2018</w:t>
      </w:r>
      <w:r w:rsidR="00AF33AB" w:rsidRPr="00F05DFE">
        <w:rPr>
          <w:rFonts w:hAnsi="Times New Roman" w:ascii="Times New Roman"/>
          <w:szCs w:val="24"/>
          <w:lang w:val="hr-HR"/>
        </w:rPr>
        <w:t>. otvoren je pre</w:t>
      </w:r>
      <w:r w:rsidRPr="00F05DFE">
        <w:rPr>
          <w:rFonts w:hAnsi="Times New Roman" w:ascii="Times New Roman"/>
          <w:szCs w:val="24"/>
          <w:lang w:val="hr-HR"/>
        </w:rPr>
        <w:t>dstečajni postupak nad dužnikom.</w:t>
      </w:r>
    </w:p>
    <w:p w:rsidRDefault="0028528F" w:rsidP="00941113" w:rsidR="0028528F" w:rsidRPr="00F05DFE">
      <w:pPr>
        <w:ind w:firstLine="708"/>
        <w:jc w:val="both"/>
        <w:rPr>
          <w:rFonts w:hAnsi="Times New Roman" w:ascii="Times New Roman"/>
          <w:szCs w:val="24"/>
          <w:lang w:val="hr-HR"/>
        </w:rPr>
      </w:pPr>
      <w:r w:rsidRPr="00F05DFE">
        <w:rPr>
          <w:rFonts w:hAnsi="Times New Roman" w:ascii="Times New Roman"/>
          <w:szCs w:val="24"/>
          <w:lang w:val="hr-HR"/>
        </w:rPr>
        <w:t>Rješenjem ovoga suda</w:t>
      </w:r>
      <w:r w:rsidR="009F46D9" w:rsidRPr="00F05DFE">
        <w:rPr>
          <w:rFonts w:hAnsi="Times New Roman" w:ascii="Times New Roman"/>
          <w:szCs w:val="24"/>
          <w:lang w:val="hr-HR"/>
        </w:rPr>
        <w:t>,</w:t>
      </w:r>
      <w:r w:rsidRPr="00F05DFE">
        <w:rPr>
          <w:rFonts w:hAnsi="Times New Roman" w:ascii="Times New Roman"/>
          <w:szCs w:val="24"/>
          <w:lang w:val="hr-HR"/>
        </w:rPr>
        <w:t xml:space="preserve"> poslovn</w:t>
      </w:r>
      <w:r w:rsidR="00FF7681" w:rsidRPr="00F05DFE">
        <w:rPr>
          <w:rFonts w:hAnsi="Times New Roman" w:ascii="Times New Roman"/>
          <w:szCs w:val="24"/>
          <w:lang w:val="hr-HR"/>
        </w:rPr>
        <w:t>i</w:t>
      </w:r>
      <w:r w:rsidRPr="00F05DFE">
        <w:rPr>
          <w:rFonts w:hAnsi="Times New Roman" w:ascii="Times New Roman"/>
          <w:szCs w:val="24"/>
          <w:lang w:val="hr-HR"/>
        </w:rPr>
        <w:t xml:space="preserve"> broj St-767/2018-31 od 13. studenoga 2018., pravomoćno s danom 4. prosinca 2018. godine, utvrđeno je da su vjerovnici na ročištu za glasovanje 13. studenoga 2018. prihvatili izmijenjeni plan restrukturiranja dužnika ENERGOREMONT d.d., Karlovac (Grad Karlovac), Mala Švarča 155, OIB: 85895363172, te je potvrđen Predsječajni sporazum.</w:t>
      </w:r>
    </w:p>
    <w:p w:rsidRDefault="0028528F" w:rsidP="004B1BA4" w:rsidR="00E16C91" w:rsidRPr="00F05DFE">
      <w:pPr>
        <w:ind w:firstLine="708"/>
        <w:jc w:val="both"/>
        <w:rPr>
          <w:rFonts w:hAnsi="Times New Roman" w:ascii="Times New Roman"/>
          <w:szCs w:val="24"/>
          <w:lang w:val="hr-HR"/>
        </w:rPr>
      </w:pPr>
      <w:r w:rsidRPr="00F05DFE">
        <w:rPr>
          <w:rFonts w:hAnsi="Times New Roman" w:ascii="Times New Roman"/>
          <w:szCs w:val="24"/>
          <w:lang w:val="hr-HR"/>
        </w:rPr>
        <w:t>Dužnik je</w:t>
      </w:r>
      <w:r w:rsidR="00DB2F34" w:rsidRPr="00F05DFE">
        <w:rPr>
          <w:rFonts w:hAnsi="Times New Roman" w:ascii="Times New Roman"/>
          <w:szCs w:val="24"/>
          <w:lang w:val="hr-HR"/>
        </w:rPr>
        <w:t xml:space="preserve"> podneskom od </w:t>
      </w:r>
      <w:r w:rsidRPr="00F05DFE">
        <w:rPr>
          <w:rFonts w:hAnsi="Times New Roman" w:ascii="Times New Roman"/>
          <w:szCs w:val="24"/>
          <w:lang w:val="hr-HR"/>
        </w:rPr>
        <w:t>31</w:t>
      </w:r>
      <w:r w:rsidR="00046B37" w:rsidRPr="00F05DFE">
        <w:rPr>
          <w:rFonts w:hAnsi="Times New Roman" w:ascii="Times New Roman"/>
          <w:szCs w:val="24"/>
          <w:lang w:val="hr-HR"/>
        </w:rPr>
        <w:t>.</w:t>
      </w:r>
      <w:r w:rsidRPr="00F05DFE">
        <w:rPr>
          <w:rFonts w:hAnsi="Times New Roman" w:ascii="Times New Roman"/>
          <w:szCs w:val="24"/>
          <w:lang w:val="hr-HR"/>
        </w:rPr>
        <w:t xml:space="preserve"> prosinca</w:t>
      </w:r>
      <w:r w:rsidR="00046B37" w:rsidRPr="00F05DFE">
        <w:rPr>
          <w:rFonts w:hAnsi="Times New Roman" w:ascii="Times New Roman"/>
          <w:szCs w:val="24"/>
          <w:lang w:val="hr-HR"/>
        </w:rPr>
        <w:t xml:space="preserve"> 2018.</w:t>
      </w:r>
      <w:r w:rsidR="00DB2F34" w:rsidRPr="00F05DFE">
        <w:rPr>
          <w:rFonts w:hAnsi="Times New Roman" w:ascii="Times New Roman"/>
          <w:szCs w:val="24"/>
          <w:lang w:val="hr-HR"/>
        </w:rPr>
        <w:t xml:space="preserve"> </w:t>
      </w:r>
      <w:r w:rsidR="00D92FD5" w:rsidRPr="00F05DFE">
        <w:rPr>
          <w:rFonts w:hAnsi="Times New Roman" w:ascii="Times New Roman"/>
          <w:szCs w:val="24"/>
          <w:lang w:val="hr-HR"/>
        </w:rPr>
        <w:t>zatražio</w:t>
      </w:r>
      <w:r w:rsidR="00DB2F34" w:rsidRPr="00F05DFE">
        <w:rPr>
          <w:rFonts w:hAnsi="Times New Roman" w:ascii="Times New Roman"/>
          <w:szCs w:val="24"/>
          <w:lang w:val="hr-HR"/>
        </w:rPr>
        <w:t xml:space="preserve"> da sud </w:t>
      </w:r>
      <w:r w:rsidR="004874CA" w:rsidRPr="00F05DFE">
        <w:rPr>
          <w:rFonts w:hAnsi="Times New Roman" w:ascii="Times New Roman"/>
          <w:szCs w:val="24"/>
          <w:lang w:val="hr-HR"/>
        </w:rPr>
        <w:t xml:space="preserve">naloži </w:t>
      </w:r>
      <w:r w:rsidR="00DB2F34" w:rsidRPr="00F05DFE">
        <w:rPr>
          <w:rFonts w:hAnsi="Times New Roman" w:ascii="Times New Roman"/>
          <w:szCs w:val="24"/>
          <w:lang w:val="hr-HR"/>
        </w:rPr>
        <w:t xml:space="preserve">brisanje zabilježbe otvaranja predstečajnoga postupka </w:t>
      </w:r>
      <w:r w:rsidR="004874CA" w:rsidRPr="00F05DFE">
        <w:rPr>
          <w:rFonts w:hAnsi="Times New Roman" w:ascii="Times New Roman"/>
          <w:szCs w:val="24"/>
          <w:lang w:val="hr-HR"/>
        </w:rPr>
        <w:t xml:space="preserve">u zemljišnim knjigama obzirom </w:t>
      </w:r>
      <w:r w:rsidR="009C12E6" w:rsidRPr="00F05DFE">
        <w:rPr>
          <w:rFonts w:hAnsi="Times New Roman" w:ascii="Times New Roman"/>
          <w:szCs w:val="24"/>
          <w:lang w:val="hr-HR"/>
        </w:rPr>
        <w:t>je Rješenje</w:t>
      </w:r>
      <w:r w:rsidR="004B1BA4" w:rsidRPr="00F05DFE">
        <w:rPr>
          <w:rFonts w:hAnsi="Times New Roman" w:ascii="Times New Roman"/>
          <w:szCs w:val="24"/>
          <w:lang w:val="hr-HR"/>
        </w:rPr>
        <w:t>m</w:t>
      </w:r>
      <w:r w:rsidR="009C12E6" w:rsidRPr="00F05DFE">
        <w:rPr>
          <w:rFonts w:hAnsi="Times New Roman" w:ascii="Times New Roman"/>
          <w:szCs w:val="24"/>
          <w:lang w:val="hr-HR"/>
        </w:rPr>
        <w:t xml:space="preserve"> poslovni broj St-767/2018-4 od 27. ožujka 201</w:t>
      </w:r>
      <w:r w:rsidR="004B1BA4" w:rsidRPr="00F05DFE">
        <w:rPr>
          <w:rFonts w:hAnsi="Times New Roman" w:ascii="Times New Roman"/>
          <w:szCs w:val="24"/>
          <w:lang w:val="hr-HR"/>
        </w:rPr>
        <w:t xml:space="preserve">8. određen upis tog rješenja </w:t>
      </w:r>
      <w:r w:rsidR="00E16C91" w:rsidRPr="00F05DFE">
        <w:rPr>
          <w:rFonts w:hAnsi="Times New Roman" w:ascii="Times New Roman"/>
          <w:szCs w:val="24"/>
          <w:lang w:val="hr-HR"/>
        </w:rPr>
        <w:t xml:space="preserve">i </w:t>
      </w:r>
      <w:r w:rsidR="004B1BA4" w:rsidRPr="00F05DFE">
        <w:rPr>
          <w:rFonts w:hAnsi="Times New Roman" w:ascii="Times New Roman"/>
          <w:szCs w:val="24"/>
          <w:lang w:val="hr-HR"/>
        </w:rPr>
        <w:t>nal</w:t>
      </w:r>
      <w:r w:rsidR="00E16C91" w:rsidRPr="00F05DFE">
        <w:rPr>
          <w:rFonts w:hAnsi="Times New Roman" w:ascii="Times New Roman"/>
          <w:szCs w:val="24"/>
          <w:lang w:val="hr-HR"/>
        </w:rPr>
        <w:t>o</w:t>
      </w:r>
      <w:r w:rsidR="004B1BA4" w:rsidRPr="00F05DFE">
        <w:rPr>
          <w:rFonts w:hAnsi="Times New Roman" w:ascii="Times New Roman"/>
          <w:szCs w:val="24"/>
          <w:lang w:val="hr-HR"/>
        </w:rPr>
        <w:t>že</w:t>
      </w:r>
      <w:r w:rsidR="00E16C91" w:rsidRPr="00F05DFE">
        <w:rPr>
          <w:rFonts w:hAnsi="Times New Roman" w:ascii="Times New Roman"/>
          <w:szCs w:val="24"/>
          <w:lang w:val="hr-HR"/>
        </w:rPr>
        <w:t>na</w:t>
      </w:r>
      <w:r w:rsidR="00E3120D" w:rsidRPr="00F05DFE">
        <w:rPr>
          <w:rFonts w:hAnsi="Times New Roman" w:ascii="Times New Roman"/>
          <w:szCs w:val="24"/>
          <w:lang w:val="hr-HR"/>
        </w:rPr>
        <w:t xml:space="preserve"> </w:t>
      </w:r>
      <w:r w:rsidR="000D67DD" w:rsidRPr="00F05DFE">
        <w:rPr>
          <w:rFonts w:hAnsi="Times New Roman" w:ascii="Times New Roman"/>
          <w:szCs w:val="24"/>
          <w:lang w:val="hr-HR"/>
        </w:rPr>
        <w:t xml:space="preserve">je </w:t>
      </w:r>
      <w:r w:rsidR="00E3120D" w:rsidRPr="00F05DFE">
        <w:rPr>
          <w:rFonts w:hAnsi="Times New Roman" w:ascii="Times New Roman"/>
          <w:szCs w:val="24"/>
          <w:lang w:val="hr-HR"/>
        </w:rPr>
        <w:t>zabilježba:</w:t>
      </w:r>
    </w:p>
    <w:p w:rsidRDefault="00E16C91" w:rsidP="004B1BA4" w:rsidR="00E16C91" w:rsidRPr="00F05DFE">
      <w:pPr>
        <w:ind w:firstLine="708"/>
        <w:jc w:val="both"/>
        <w:rPr>
          <w:rFonts w:hAnsi="Times New Roman" w:ascii="Times New Roman"/>
          <w:szCs w:val="24"/>
          <w:lang w:val="hr-HR"/>
        </w:rPr>
      </w:pP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1.</w:t>
      </w:r>
      <w:r w:rsidRPr="00F05DFE">
        <w:rPr>
          <w:rFonts w:hAnsi="Times New Roman" w:ascii="Times New Roman"/>
          <w:szCs w:val="24"/>
          <w:lang w:val="hr-HR"/>
        </w:rPr>
        <w:tab/>
        <w:t>Općinski sud u Karlovcu, Zemljišnoknjižni odjel Karlovac:</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 kč. br. 450/5 k.o. Mala Švarča, Grički put, ukupne površine 11462 m2, upisano u  zk.ul. 846</w:t>
      </w:r>
    </w:p>
    <w:p w:rsidRDefault="004B1BA4" w:rsidP="004B1BA4" w:rsidR="004B1BA4" w:rsidRPr="00F05DFE">
      <w:pPr>
        <w:ind w:firstLine="708"/>
        <w:jc w:val="both"/>
        <w:rPr>
          <w:rFonts w:hAnsi="Times New Roman" w:ascii="Times New Roman"/>
          <w:szCs w:val="24"/>
          <w:lang w:val="hr-HR"/>
        </w:rPr>
      </w:pP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2. Općinski sud u Karlovcu, Zemljišnoknjižni odjel Karlovac:</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 kč. br. 370/4 k.o. Mala Švarča, Industrijska hala B1, površine 308 čhv</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 xml:space="preserve">- kč.br. 370/19 k.o. Mala Švarča, Industrijska hala i dvorište, površine 120 čhv    </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 kč. br. 370/24 k.o. Mala Švarča, Šuma, površine 459 čhv</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 kč. br. 370/28 k.o. Mala Švarča, Dvorište, porvršine 26 čhv</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 xml:space="preserve">- kč. br. 370/32 k.o. Mala Švarča, Dvorište, površine 21 čhv, </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sve upisano u zk.ul. 924</w:t>
      </w:r>
    </w:p>
    <w:p w:rsidRDefault="004B1BA4" w:rsidP="004B1BA4" w:rsidR="004B1BA4" w:rsidRPr="00F05DFE">
      <w:pPr>
        <w:ind w:firstLine="708"/>
        <w:jc w:val="both"/>
        <w:rPr>
          <w:rFonts w:hAnsi="Times New Roman" w:ascii="Times New Roman"/>
          <w:szCs w:val="24"/>
          <w:lang w:val="hr-HR"/>
        </w:rPr>
      </w:pP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3.</w:t>
      </w:r>
      <w:r w:rsidRPr="00F05DFE">
        <w:rPr>
          <w:rFonts w:hAnsi="Times New Roman" w:ascii="Times New Roman"/>
          <w:szCs w:val="24"/>
          <w:lang w:val="hr-HR"/>
        </w:rPr>
        <w:tab/>
        <w:t>Općinski sud u Karlovcu, Zemljišnoknjižni odjel Karlovac:</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 kč. br. 381/9 k.o. Mala Švarča, Tvorničko dvorište, površine 740,</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 xml:space="preserve">- kč. br. 381/16, Trafostanica i dvorište, površine 15 čhv, </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sve upisano u zk.ul. 971</w:t>
      </w:r>
    </w:p>
    <w:p w:rsidRDefault="004B1BA4" w:rsidP="004B1BA4" w:rsidR="004B1BA4" w:rsidRPr="00F05DFE">
      <w:pPr>
        <w:ind w:firstLine="708"/>
        <w:jc w:val="both"/>
        <w:rPr>
          <w:rFonts w:hAnsi="Times New Roman" w:ascii="Times New Roman"/>
          <w:szCs w:val="24"/>
          <w:lang w:val="hr-HR"/>
        </w:rPr>
      </w:pP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4.</w:t>
      </w:r>
      <w:r w:rsidRPr="00F05DFE">
        <w:rPr>
          <w:rFonts w:hAnsi="Times New Roman" w:ascii="Times New Roman"/>
          <w:szCs w:val="24"/>
          <w:lang w:val="hr-HR"/>
        </w:rPr>
        <w:tab/>
        <w:t>Općinski sud u Karlovcu, Zemljišnoknjižni odjel Karlovac:</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 kč. br. 370/22 k.o. Mala Švarča, Šuma, površine 375 čhv, upisano u zk.ul. 983</w:t>
      </w:r>
    </w:p>
    <w:p w:rsidRDefault="004B1BA4" w:rsidP="004B1BA4" w:rsidR="004B1BA4" w:rsidRPr="00F05DFE">
      <w:pPr>
        <w:ind w:firstLine="708"/>
        <w:jc w:val="both"/>
        <w:rPr>
          <w:rFonts w:hAnsi="Times New Roman" w:ascii="Times New Roman"/>
          <w:szCs w:val="24"/>
          <w:lang w:val="hr-HR"/>
        </w:rPr>
      </w:pP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5.</w:t>
      </w:r>
      <w:r w:rsidRPr="00F05DFE">
        <w:rPr>
          <w:rFonts w:hAnsi="Times New Roman" w:ascii="Times New Roman"/>
          <w:szCs w:val="24"/>
          <w:lang w:val="hr-HR"/>
        </w:rPr>
        <w:tab/>
        <w:t>Općinski sud u Karlovcu, Zemljišnoknjižni odjel Karlovac:</w:t>
      </w:r>
    </w:p>
    <w:p w:rsidRDefault="004B1BA4" w:rsidP="004B1BA4" w:rsidR="004B1BA4" w:rsidRPr="00F05DFE">
      <w:pPr>
        <w:ind w:firstLine="708"/>
        <w:jc w:val="both"/>
        <w:rPr>
          <w:rFonts w:hAnsi="Times New Roman" w:ascii="Times New Roman"/>
          <w:szCs w:val="24"/>
          <w:lang w:val="hr-HR"/>
        </w:rPr>
      </w:pPr>
      <w:r w:rsidRPr="00F05DFE">
        <w:rPr>
          <w:rFonts w:hAnsi="Times New Roman" w:ascii="Times New Roman"/>
          <w:szCs w:val="24"/>
          <w:lang w:val="hr-HR"/>
        </w:rPr>
        <w:t>- kč. br. 370/3 k.o. Mala Švarča, Industrijska hala B, površine 380 čhv, upisano u zk.ul. 1011</w:t>
      </w:r>
      <w:r w:rsidR="00E16C91" w:rsidRPr="00F05DFE">
        <w:rPr>
          <w:rFonts w:hAnsi="Times New Roman" w:ascii="Times New Roman"/>
          <w:szCs w:val="24"/>
          <w:lang w:val="hr-HR"/>
        </w:rPr>
        <w:t>.</w:t>
      </w:r>
    </w:p>
    <w:p w:rsidRDefault="009C12E6" w:rsidP="00636AAD" w:rsidR="009C12E6" w:rsidRPr="00F05DFE">
      <w:pPr>
        <w:ind w:firstLine="708"/>
        <w:jc w:val="both"/>
        <w:rPr>
          <w:rFonts w:hAnsi="Times New Roman" w:ascii="Times New Roman"/>
          <w:szCs w:val="24"/>
          <w:lang w:val="hr-HR"/>
        </w:rPr>
      </w:pPr>
    </w:p>
    <w:p w:rsidRDefault="00636AAD" w:rsidP="00636AAD" w:rsidR="00BF087A" w:rsidRPr="00F05DFE">
      <w:pPr>
        <w:ind w:firstLine="708"/>
        <w:jc w:val="both"/>
        <w:rPr>
          <w:rFonts w:hAnsi="Times New Roman" w:ascii="Times New Roman"/>
          <w:color w:val="000000"/>
          <w:szCs w:val="24"/>
          <w:lang w:val="hr-HR"/>
        </w:rPr>
      </w:pPr>
      <w:r w:rsidRPr="00F05DFE">
        <w:rPr>
          <w:rFonts w:hAnsi="Times New Roman" w:ascii="Times New Roman"/>
          <w:szCs w:val="24"/>
          <w:lang w:val="hr-HR"/>
        </w:rPr>
        <w:t>Odredbom članka 34. stavka 3. Stečajnog zakona („Narodne novine“ broj 71/2015</w:t>
      </w:r>
      <w:r w:rsidR="00E16C91" w:rsidRPr="00F05DFE">
        <w:rPr>
          <w:rFonts w:hAnsi="Times New Roman" w:ascii="Times New Roman"/>
          <w:szCs w:val="24"/>
          <w:lang w:val="hr-HR"/>
        </w:rPr>
        <w:t>, 104/17</w:t>
      </w:r>
      <w:r w:rsidRPr="00F05DFE">
        <w:rPr>
          <w:rFonts w:hAnsi="Times New Roman" w:ascii="Times New Roman"/>
          <w:szCs w:val="24"/>
          <w:lang w:val="hr-HR"/>
        </w:rPr>
        <w:t xml:space="preserve">: dalje: SZ) propisano je </w:t>
      </w:r>
      <w:r w:rsidR="00327526" w:rsidRPr="00F05DFE">
        <w:rPr>
          <w:rFonts w:hAnsi="Times New Roman" w:ascii="Times New Roman"/>
          <w:szCs w:val="24"/>
          <w:lang w:val="hr-HR"/>
        </w:rPr>
        <w:t xml:space="preserve">da </w:t>
      </w:r>
      <w:r w:rsidRPr="00F05DFE">
        <w:rPr>
          <w:rFonts w:hAnsi="Times New Roman" w:ascii="Times New Roman"/>
          <w:szCs w:val="24"/>
          <w:lang w:val="hr-HR"/>
        </w:rPr>
        <w:t>će r</w:t>
      </w:r>
      <w:r w:rsidRPr="00F05DFE">
        <w:rPr>
          <w:rFonts w:hAnsi="Times New Roman" w:ascii="Times New Roman"/>
          <w:color w:val="000000"/>
          <w:szCs w:val="24"/>
          <w:lang w:val="hr-HR"/>
        </w:rPr>
        <w:t xml:space="preserve">ješenjem o otvaranju predstečajnoga postupka sud odrediti da se otvaranje predstečajnoga postupka upiše u registar u kojem je dužnik upisan i javne knjige, registre, upisnike i očevidnike u kojima je dužnik upisan kao nositelj nekoga prava. </w:t>
      </w:r>
    </w:p>
    <w:p w:rsidRDefault="00676B6D" w:rsidP="0049055A" w:rsidR="0049055A" w:rsidRPr="00F05DFE">
      <w:pPr>
        <w:ind w:firstLine="708"/>
        <w:jc w:val="both"/>
        <w:rPr>
          <w:rFonts w:hAnsi="Times New Roman" w:ascii="Times New Roman"/>
          <w:color w:val="000000"/>
          <w:szCs w:val="24"/>
          <w:lang w:val="hr-HR"/>
        </w:rPr>
      </w:pPr>
      <w:r w:rsidRPr="00F05DFE">
        <w:rPr>
          <w:rFonts w:hAnsi="Times New Roman" w:ascii="Times New Roman"/>
          <w:color w:val="000000"/>
          <w:szCs w:val="24"/>
          <w:lang w:val="hr-HR"/>
        </w:rPr>
        <w:t>Međutim</w:t>
      </w:r>
      <w:r w:rsidR="00636AAD" w:rsidRPr="00F05DFE">
        <w:rPr>
          <w:rFonts w:hAnsi="Times New Roman" w:ascii="Times New Roman"/>
          <w:color w:val="000000"/>
          <w:szCs w:val="24"/>
          <w:lang w:val="hr-HR"/>
        </w:rPr>
        <w:t xml:space="preserve">, odredbama SZ-a nije propisano da će </w:t>
      </w:r>
      <w:r w:rsidR="00DC5B2D" w:rsidRPr="00F05DFE">
        <w:rPr>
          <w:rFonts w:hAnsi="Times New Roman" w:ascii="Times New Roman"/>
          <w:color w:val="000000"/>
          <w:szCs w:val="24"/>
          <w:lang w:val="hr-HR"/>
        </w:rPr>
        <w:t xml:space="preserve">sud u predstečajnom postupku, odnosno sud koji vodi predstečajni postupak odrediti da se </w:t>
      </w:r>
      <w:r w:rsidR="00636AAD" w:rsidRPr="00F05DFE">
        <w:rPr>
          <w:rFonts w:hAnsi="Times New Roman" w:ascii="Times New Roman"/>
          <w:color w:val="000000"/>
          <w:szCs w:val="24"/>
          <w:lang w:val="hr-HR"/>
        </w:rPr>
        <w:t xml:space="preserve">navedeni upis, odnosno zabilježba </w:t>
      </w:r>
      <w:r w:rsidR="00DC5B2D" w:rsidRPr="00F05DFE">
        <w:rPr>
          <w:rFonts w:hAnsi="Times New Roman" w:ascii="Times New Roman"/>
          <w:color w:val="000000"/>
          <w:szCs w:val="24"/>
          <w:lang w:val="hr-HR"/>
        </w:rPr>
        <w:t>briše</w:t>
      </w:r>
      <w:r w:rsidR="00636AAD" w:rsidRPr="00F05DFE">
        <w:rPr>
          <w:rFonts w:hAnsi="Times New Roman" w:ascii="Times New Roman"/>
          <w:color w:val="000000"/>
          <w:szCs w:val="24"/>
          <w:lang w:val="hr-HR"/>
        </w:rPr>
        <w:t xml:space="preserve"> po okončanju predstečajnoga postupka</w:t>
      </w:r>
      <w:r w:rsidR="003F0288" w:rsidRPr="00F05DFE">
        <w:rPr>
          <w:rFonts w:hAnsi="Times New Roman" w:ascii="Times New Roman"/>
          <w:color w:val="000000"/>
          <w:szCs w:val="24"/>
          <w:lang w:val="hr-HR"/>
        </w:rPr>
        <w:t xml:space="preserve"> odnosno nakon donošenja rješenja </w:t>
      </w:r>
      <w:r w:rsidR="0049055A" w:rsidRPr="00F05DFE">
        <w:rPr>
          <w:rFonts w:hAnsi="Times New Roman" w:ascii="Times New Roman"/>
          <w:color w:val="000000"/>
          <w:szCs w:val="24"/>
          <w:lang w:val="hr-HR"/>
        </w:rPr>
        <w:t>kojim će sud utvrditi prihvaćanje plana restrukturiranja i potvrditi predstečajni sporazum.</w:t>
      </w:r>
    </w:p>
    <w:p w:rsidRDefault="0049055A" w:rsidP="0049055A" w:rsidR="0049055A" w:rsidRPr="00F05DFE">
      <w:pPr>
        <w:ind w:firstLine="708"/>
        <w:jc w:val="both"/>
        <w:rPr>
          <w:rFonts w:hAnsi="Times New Roman" w:ascii="Times New Roman"/>
          <w:color w:val="000000"/>
          <w:szCs w:val="24"/>
          <w:lang w:val="hr-HR"/>
        </w:rPr>
      </w:pPr>
    </w:p>
    <w:p w:rsidRDefault="001F3882" w:rsidP="00941113" w:rsidR="00AF33AB" w:rsidRPr="00F05DFE">
      <w:pPr>
        <w:ind w:firstLine="708"/>
        <w:jc w:val="both"/>
        <w:rPr>
          <w:rFonts w:hAnsi="Times New Roman" w:ascii="Times New Roman"/>
          <w:szCs w:val="24"/>
          <w:lang w:val="hr-HR"/>
        </w:rPr>
      </w:pPr>
      <w:r w:rsidRPr="00F05DFE">
        <w:rPr>
          <w:rFonts w:hAnsi="Times New Roman" w:ascii="Times New Roman"/>
          <w:color w:val="000000"/>
          <w:szCs w:val="24"/>
          <w:lang w:val="hr-HR"/>
        </w:rPr>
        <w:t>S obzirom na to da odredbama SZ-a nije propisano da će se navedeni upis brisati po pravomoćnom okončanju predstečajnoga postupka, to je, uzevš</w:t>
      </w:r>
      <w:r w:rsidR="00DF53F0" w:rsidRPr="00F05DFE">
        <w:rPr>
          <w:rFonts w:hAnsi="Times New Roman" w:ascii="Times New Roman"/>
          <w:color w:val="000000"/>
          <w:szCs w:val="24"/>
          <w:lang w:val="hr-HR"/>
        </w:rPr>
        <w:t>i u obzir navedeno, odlučeno kao u izreci rješenja.</w:t>
      </w:r>
    </w:p>
    <w:p w:rsidRDefault="002338B8" w:rsidP="00F05DFE" w:rsidR="002338B8">
      <w:pPr>
        <w:rPr>
          <w:rFonts w:hAnsi="Times New Roman" w:ascii="Times New Roman"/>
          <w:szCs w:val="24"/>
          <w:lang w:val="hr-HR"/>
        </w:rPr>
      </w:pPr>
    </w:p>
    <w:p w:rsidRDefault="00F05DFE" w:rsidP="00F05DFE" w:rsidR="00F05DFE" w:rsidRPr="00F05DFE">
      <w:pPr>
        <w:rPr>
          <w:rFonts w:hAnsi="Times New Roman" w:ascii="Times New Roman"/>
          <w:szCs w:val="24"/>
          <w:lang w:val="hr-HR"/>
        </w:rPr>
      </w:pPr>
    </w:p>
    <w:p w:rsidRDefault="000B5A32" w:rsidP="00A764CD" w:rsidR="00A764CD" w:rsidRPr="00F05DFE">
      <w:pPr>
        <w:jc w:val="center"/>
        <w:rPr>
          <w:rFonts w:hAnsi="Times New Roman" w:ascii="Times New Roman"/>
          <w:szCs w:val="24"/>
          <w:lang w:val="hr-HR"/>
        </w:rPr>
      </w:pPr>
      <w:r w:rsidRPr="00F05DFE">
        <w:rPr>
          <w:rFonts w:hAnsi="Times New Roman" w:ascii="Times New Roman"/>
          <w:szCs w:val="24"/>
          <w:lang w:val="hr-HR"/>
        </w:rPr>
        <w:t xml:space="preserve">U Zagrebu </w:t>
      </w:r>
      <w:r w:rsidR="00C45BF9" w:rsidRPr="00F05DFE">
        <w:rPr>
          <w:rFonts w:hAnsi="Times New Roman" w:ascii="Times New Roman"/>
          <w:szCs w:val="24"/>
          <w:lang w:val="pt-BR"/>
        </w:rPr>
        <w:t>22</w:t>
      </w:r>
      <w:r w:rsidR="00F83706" w:rsidRPr="00F05DFE">
        <w:rPr>
          <w:rFonts w:hAnsi="Times New Roman" w:ascii="Times New Roman"/>
          <w:szCs w:val="24"/>
          <w:lang w:val="pt-BR"/>
        </w:rPr>
        <w:t>. veljače 2019</w:t>
      </w:r>
      <w:r w:rsidR="00BD5CF6" w:rsidRPr="00F05DFE">
        <w:rPr>
          <w:rFonts w:hAnsi="Times New Roman" w:ascii="Times New Roman"/>
          <w:szCs w:val="24"/>
          <w:lang w:val="hr-HR"/>
        </w:rPr>
        <w:t>.</w:t>
      </w:r>
    </w:p>
    <w:p w:rsidRDefault="002338B8" w:rsidP="00F05DFE" w:rsidR="002338B8" w:rsidRPr="00F05DFE">
      <w:pPr>
        <w:ind w:firstLine="720" w:left="6480"/>
        <w:rPr>
          <w:rFonts w:hAnsi="Times New Roman" w:ascii="Times New Roman"/>
          <w:szCs w:val="24"/>
          <w:lang w:val="hr-HR"/>
        </w:rPr>
      </w:pPr>
      <w:r w:rsidRPr="00F05DFE">
        <w:rPr>
          <w:rFonts w:hAnsi="Times New Roman" w:ascii="Times New Roman"/>
          <w:szCs w:val="24"/>
          <w:lang w:val="hr-HR"/>
        </w:rPr>
        <w:t xml:space="preserve">       </w:t>
      </w:r>
    </w:p>
    <w:p w:rsidRDefault="00DE7483" w:rsidP="002338B8" w:rsidR="00A764CD" w:rsidRPr="00F05DFE">
      <w:pPr>
        <w:ind w:firstLine="720" w:left="6480"/>
        <w:rPr>
          <w:rFonts w:hAnsi="Times New Roman" w:ascii="Times New Roman"/>
          <w:szCs w:val="24"/>
          <w:lang w:val="hr-HR"/>
        </w:rPr>
      </w:pPr>
      <w:r w:rsidRPr="00F05DFE">
        <w:rPr>
          <w:rFonts w:hAnsi="Times New Roman" w:ascii="Times New Roman"/>
          <w:szCs w:val="24"/>
          <w:lang w:val="hr-HR"/>
        </w:rPr>
        <w:t>SUDAC</w:t>
      </w:r>
    </w:p>
    <w:p w:rsidRDefault="00F83706" w:rsidP="00F83706" w:rsidR="006C314D">
      <w:pPr>
        <w:jc w:val="right"/>
        <w:rPr>
          <w:rFonts w:hAnsi="Times New Roman" w:ascii="Times New Roman"/>
          <w:szCs w:val="24"/>
          <w:lang w:val="hr-HR"/>
        </w:rPr>
      </w:pPr>
      <w:r w:rsidRPr="00F05DFE">
        <w:rPr>
          <w:rFonts w:hAnsi="Times New Roman" w:ascii="Times New Roman"/>
          <w:szCs w:val="24"/>
          <w:lang w:val="hr-HR"/>
        </w:rPr>
        <w:t>Nikola Ribarić</w:t>
      </w:r>
      <w:r w:rsidR="00B80CD8">
        <w:rPr>
          <w:rFonts w:hAnsi="Times New Roman" w:ascii="Times New Roman"/>
          <w:szCs w:val="24"/>
          <w:lang w:val="hr-HR"/>
        </w:rPr>
        <w:t>, v.r.</w:t>
      </w:r>
    </w:p>
    <w:p w:rsidRDefault="00B80CD8" w:rsidP="00F83706" w:rsidR="00B80CD8">
      <w:pPr>
        <w:jc w:val="right"/>
        <w:rPr>
          <w:rFonts w:hAnsi="Times New Roman" w:ascii="Times New Roman"/>
          <w:szCs w:val="24"/>
          <w:lang w:val="hr-HR"/>
        </w:rPr>
      </w:pPr>
    </w:p>
    <w:p w:rsidRDefault="00B80CD8" w:rsidP="00F83706" w:rsidR="00B80CD8">
      <w:pPr>
        <w:jc w:val="right"/>
        <w:rPr>
          <w:rFonts w:hAnsi="Times New Roman" w:ascii="Times New Roman"/>
          <w:szCs w:val="24"/>
          <w:lang w:val="hr-HR"/>
        </w:rPr>
      </w:pPr>
      <w:r>
        <w:rPr>
          <w:rFonts w:hAnsi="Times New Roman" w:ascii="Times New Roman"/>
          <w:szCs w:val="24"/>
          <w:lang w:val="hr-HR"/>
        </w:rPr>
        <w:t>Za točnost otpravka – ovlašteni službenik</w:t>
      </w:r>
    </w:p>
    <w:p w:rsidRDefault="00B80CD8" w:rsidP="00B80CD8" w:rsidR="00B80CD8" w:rsidRPr="00F05DFE">
      <w:pPr>
        <w:ind w:firstLine="720" w:left="4320"/>
        <w:jc w:val="center"/>
        <w:rPr>
          <w:rFonts w:hAnsi="Times New Roman" w:ascii="Times New Roman"/>
          <w:szCs w:val="24"/>
          <w:lang w:val="hr-HR"/>
        </w:rPr>
      </w:pPr>
      <w:r>
        <w:rPr>
          <w:rFonts w:hAnsi="Times New Roman" w:ascii="Times New Roman"/>
          <w:szCs w:val="24"/>
          <w:lang w:val="hr-HR"/>
        </w:rPr>
        <w:t xml:space="preserve">                          Maja Hajtek</w:t>
      </w:r>
    </w:p>
    <w:p w:rsidRDefault="00CB61DE" w:rsidP="00EE23D3" w:rsidR="00CB61DE" w:rsidRPr="00F05DFE">
      <w:pPr>
        <w:overflowPunct w:val="false"/>
        <w:autoSpaceDE w:val="false"/>
        <w:autoSpaceDN w:val="false"/>
        <w:adjustRightInd w:val="false"/>
        <w:textAlignment w:val="baseline"/>
        <w:rPr>
          <w:rFonts w:hAnsi="Times New Roman" w:ascii="Times New Roman"/>
          <w:b/>
          <w:szCs w:val="24"/>
          <w:lang w:val="hr-HR"/>
        </w:rPr>
      </w:pPr>
    </w:p>
    <w:p w:rsidRDefault="002338B8" w:rsidP="00EE23D3" w:rsidR="002338B8" w:rsidRPr="00F05DFE">
      <w:pPr>
        <w:overflowPunct w:val="false"/>
        <w:autoSpaceDE w:val="false"/>
        <w:autoSpaceDN w:val="false"/>
        <w:adjustRightInd w:val="false"/>
        <w:textAlignment w:val="baseline"/>
        <w:rPr>
          <w:rFonts w:hAnsi="Times New Roman" w:ascii="Times New Roman"/>
          <w:szCs w:val="24"/>
          <w:lang w:val="hr-HR"/>
        </w:rPr>
      </w:pPr>
    </w:p>
    <w:p w:rsidRDefault="002338B8" w:rsidP="00EE23D3" w:rsidR="002338B8" w:rsidRPr="00F05DFE">
      <w:pPr>
        <w:overflowPunct w:val="false"/>
        <w:autoSpaceDE w:val="false"/>
        <w:autoSpaceDN w:val="false"/>
        <w:adjustRightInd w:val="false"/>
        <w:textAlignment w:val="baseline"/>
        <w:rPr>
          <w:rFonts w:hAnsi="Times New Roman" w:ascii="Times New Roman"/>
          <w:szCs w:val="24"/>
          <w:lang w:val="hr-HR"/>
        </w:rPr>
      </w:pPr>
    </w:p>
    <w:p w:rsidRDefault="002338B8" w:rsidP="00EE23D3" w:rsidR="002338B8" w:rsidRPr="00F05DFE">
      <w:pPr>
        <w:overflowPunct w:val="false"/>
        <w:autoSpaceDE w:val="false"/>
        <w:autoSpaceDN w:val="false"/>
        <w:adjustRightInd w:val="false"/>
        <w:textAlignment w:val="baseline"/>
        <w:rPr>
          <w:rFonts w:hAnsi="Times New Roman" w:ascii="Times New Roman"/>
          <w:szCs w:val="24"/>
          <w:lang w:val="hr-HR"/>
        </w:rPr>
      </w:pPr>
    </w:p>
    <w:p w:rsidRDefault="002338B8" w:rsidP="00EE23D3" w:rsidR="002338B8" w:rsidRPr="00F05DFE">
      <w:pPr>
        <w:overflowPunct w:val="false"/>
        <w:autoSpaceDE w:val="false"/>
        <w:autoSpaceDN w:val="false"/>
        <w:adjustRightInd w:val="false"/>
        <w:textAlignment w:val="baseline"/>
        <w:rPr>
          <w:rFonts w:hAnsi="Times New Roman" w:ascii="Times New Roman"/>
          <w:szCs w:val="24"/>
          <w:lang w:val="hr-HR"/>
        </w:rPr>
      </w:pPr>
    </w:p>
    <w:p w:rsidRDefault="00EE23D3" w:rsidP="00EE23D3" w:rsidR="00EE23D3" w:rsidRPr="00F05DFE">
      <w:pPr>
        <w:overflowPunct w:val="false"/>
        <w:autoSpaceDE w:val="false"/>
        <w:autoSpaceDN w:val="false"/>
        <w:adjustRightInd w:val="false"/>
        <w:textAlignment w:val="baseline"/>
        <w:rPr>
          <w:rFonts w:hAnsi="Times New Roman" w:ascii="Times New Roman"/>
          <w:szCs w:val="24"/>
          <w:lang w:val="hr-HR"/>
        </w:rPr>
      </w:pPr>
      <w:r w:rsidRPr="00F05DFE">
        <w:rPr>
          <w:rFonts w:hAnsi="Times New Roman" w:ascii="Times New Roman"/>
          <w:szCs w:val="24"/>
          <w:lang w:val="hr-HR"/>
        </w:rPr>
        <w:t>UPUTA O PRAVNOM LIJEKU</w:t>
      </w:r>
    </w:p>
    <w:p w:rsidRDefault="00EE23D3" w:rsidP="002C75C4" w:rsidR="002C75C4" w:rsidRPr="00F05DFE">
      <w:pPr>
        <w:jc w:val="both"/>
        <w:rPr>
          <w:rFonts w:hAnsi="Times New Roman" w:ascii="Times New Roman"/>
          <w:szCs w:val="24"/>
          <w:lang w:val="hr-HR"/>
        </w:rPr>
      </w:pPr>
      <w:r w:rsidRPr="00F05DFE">
        <w:rPr>
          <w:rFonts w:hAnsi="Times New Roman" w:ascii="Times New Roman"/>
          <w:szCs w:val="24"/>
          <w:lang w:val="hr-HR"/>
        </w:rPr>
        <w:t>Protiv ovog rješenja</w:t>
      </w:r>
      <w:r w:rsidR="009A3971" w:rsidRPr="00F05DFE">
        <w:rPr>
          <w:rFonts w:hAnsi="Times New Roman" w:ascii="Times New Roman"/>
          <w:szCs w:val="24"/>
          <w:lang w:val="hr-HR"/>
        </w:rPr>
        <w:t xml:space="preserve"> može se izjaviti žalba </w:t>
      </w:r>
      <w:r w:rsidRPr="00F05DFE">
        <w:rPr>
          <w:rFonts w:hAnsi="Times New Roman" w:ascii="Times New Roman"/>
          <w:szCs w:val="24"/>
          <w:lang w:val="hr-HR"/>
        </w:rPr>
        <w:t xml:space="preserve">Visokom trgovačkom sudu Republike Hrvatske u roku od 8 dana </w:t>
      </w:r>
      <w:r w:rsidR="00EA524B" w:rsidRPr="00F05DFE">
        <w:rPr>
          <w:rFonts w:hAnsi="Times New Roman" w:ascii="Times New Roman"/>
          <w:szCs w:val="24"/>
          <w:lang w:val="hr-HR"/>
        </w:rPr>
        <w:t>od dostave</w:t>
      </w:r>
      <w:r w:rsidRPr="00F05DFE">
        <w:rPr>
          <w:rFonts w:hAnsi="Times New Roman" w:ascii="Times New Roman"/>
          <w:szCs w:val="24"/>
          <w:lang w:val="hr-HR"/>
        </w:rPr>
        <w:t xml:space="preserve"> rješenja, a ulaže se putem ovog suda u 2 primjerka za sud i po 1 za svaku protivnu stranku.</w:t>
      </w:r>
      <w:r w:rsidR="002C75C4" w:rsidRPr="00F05DFE">
        <w:rPr>
          <w:rFonts w:hAnsi="Times New Roman" w:ascii="Times New Roman"/>
          <w:szCs w:val="24"/>
          <w:lang w:val="hr-HR"/>
        </w:rPr>
        <w:t xml:space="preserve"> </w:t>
      </w:r>
      <w:r w:rsidR="002C75C4" w:rsidRPr="00F05DFE">
        <w:rPr>
          <w:rFonts w:hAnsi="Times New Roman" w:ascii="Times New Roman"/>
          <w:color w:val="000000"/>
          <w:szCs w:val="24"/>
          <w:lang w:val="hr-HR"/>
        </w:rPr>
        <w:t>Dostava se smatra obavljenom istekom osmoga dana od dana objave pismena na mrežnoj stra</w:t>
      </w:r>
      <w:r w:rsidR="0013449E" w:rsidRPr="00F05DFE">
        <w:rPr>
          <w:rFonts w:hAnsi="Times New Roman" w:ascii="Times New Roman"/>
          <w:color w:val="000000"/>
          <w:szCs w:val="24"/>
          <w:lang w:val="hr-HR"/>
        </w:rPr>
        <w:t>nici e-Oglasna ploča sudova (članak</w:t>
      </w:r>
      <w:r w:rsidR="002C75C4" w:rsidRPr="00F05DFE">
        <w:rPr>
          <w:rFonts w:hAnsi="Times New Roman" w:ascii="Times New Roman"/>
          <w:color w:val="000000"/>
          <w:szCs w:val="24"/>
          <w:lang w:val="hr-HR"/>
        </w:rPr>
        <w:t xml:space="preserve"> 12. st</w:t>
      </w:r>
      <w:r w:rsidR="0013449E" w:rsidRPr="00F05DFE">
        <w:rPr>
          <w:rFonts w:hAnsi="Times New Roman" w:ascii="Times New Roman"/>
          <w:color w:val="000000"/>
          <w:szCs w:val="24"/>
          <w:lang w:val="hr-HR"/>
        </w:rPr>
        <w:t>avak</w:t>
      </w:r>
      <w:r w:rsidR="002C75C4" w:rsidRPr="00F05DFE">
        <w:rPr>
          <w:rFonts w:hAnsi="Times New Roman" w:ascii="Times New Roman"/>
          <w:color w:val="000000"/>
          <w:szCs w:val="24"/>
          <w:lang w:val="hr-HR"/>
        </w:rPr>
        <w:t xml:space="preserve"> 2. SZ).</w:t>
      </w:r>
    </w:p>
    <w:p w:rsidRDefault="00FA2229" w:rsidP="00EE23D3" w:rsidR="00FA2229" w:rsidRPr="00F05DFE">
      <w:pPr>
        <w:overflowPunct w:val="false"/>
        <w:autoSpaceDE w:val="false"/>
        <w:autoSpaceDN w:val="false"/>
        <w:adjustRightInd w:val="false"/>
        <w:jc w:val="both"/>
        <w:textAlignment w:val="baseline"/>
        <w:rPr>
          <w:rFonts w:hAnsi="Times New Roman" w:ascii="Times New Roman"/>
          <w:szCs w:val="24"/>
          <w:lang w:val="hr-HR"/>
        </w:rPr>
      </w:pPr>
    </w:p>
    <w:p w:rsidRDefault="00DB4A97" w:rsidP="00D56251" w:rsidR="00DB4A97" w:rsidRPr="00F05DFE">
      <w:pPr>
        <w:pStyle w:val="Odlomakpopisa"/>
        <w:overflowPunct w:val="false"/>
        <w:autoSpaceDE w:val="false"/>
        <w:autoSpaceDN w:val="false"/>
        <w:adjustRightInd w:val="false"/>
        <w:ind w:left="705"/>
        <w:jc w:val="both"/>
        <w:textAlignment w:val="baseline"/>
        <w:rPr>
          <w:rFonts w:hAnsi="Times New Roman" w:ascii="Times New Roman"/>
          <w:szCs w:val="24"/>
          <w:lang w:val="hr-HR"/>
        </w:rPr>
      </w:pPr>
    </w:p>
    <w:p w:rsidRDefault="006C314D" w:rsidP="00DB4A97" w:rsidR="006C314D" w:rsidRPr="00F05DFE">
      <w:pPr>
        <w:jc w:val="right"/>
        <w:rPr>
          <w:rFonts w:hAnsi="Times New Roman" w:ascii="Times New Roman"/>
          <w:szCs w:val="24"/>
          <w:lang w:val="hr-HR"/>
        </w:rPr>
      </w:pPr>
    </w:p>
    <w:sectPr w:rsidSect="005938F3" w:rsidR="006C314D" w:rsidRPr="00F05DFE">
      <w:headerReference w:type="even" r:id="rId11"/>
      <w:headerReference w:type="default" r:id="rId12"/>
      <w:headerReference w:type="first" r:id="rId13"/>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B80CD8">
      <w:rPr>
        <w:rStyle w:val="Brojstranice"/>
        <w:rFonts w:hAnsi="Times New Roman" w:ascii="Times New Roman"/>
        <w:noProof/>
      </w:rPr>
      <w:t>2</w:t>
    </w:r>
    <w:r w:rsidRPr="00F34093">
      <w:rPr>
        <w:rStyle w:val="Brojstranice"/>
        <w:rFonts w:hAnsi="Times New Roman" w:ascii="Times New Roman"/>
      </w:rPr>
      <w:fldChar w:fldCharType="end"/>
    </w:r>
  </w:p>
  <w:p w:rsidRDefault="00C45BF9" w:rsidP="00DB4A97" w:rsidR="00DB4A97">
    <w:pPr>
      <w:pStyle w:val="Zaglavlje"/>
      <w:jc w:val="right"/>
    </w:pPr>
    <w:r>
      <w:rPr>
        <w:rFonts w:hAnsi="Times New Roman" w:ascii="Times New Roman"/>
        <w:szCs w:val="24"/>
      </w:rPr>
      <w:tab/>
    </w:r>
    <w:r>
      <w:rPr>
        <w:rFonts w:hAnsi="Times New Roman" w:ascii="Times New Roman"/>
        <w:szCs w:val="24"/>
      </w:rPr>
      <w:tab/>
    </w:r>
    <w:r>
      <w:rPr>
        <w:rFonts w:hAnsi="Times New Roman" w:ascii="Times New Roman"/>
        <w:szCs w:val="24"/>
      </w:rPr>
      <w:tab/>
    </w:r>
    <w:r w:rsidR="00DB4A97">
      <w:rPr>
        <w:rFonts w:hAnsi="Times New Roman" w:ascii="Times New Roman"/>
        <w:szCs w:val="24"/>
        <w:lang w:val="hr-HR"/>
      </w:rPr>
      <w:t xml:space="preserve">72. </w:t>
    </w:r>
    <w:r w:rsidR="00DB4A97" w:rsidRPr="008B00D6">
      <w:rPr>
        <w:rFonts w:hAnsi="Times New Roman" w:ascii="Times New Roman"/>
        <w:szCs w:val="24"/>
        <w:lang w:val="hr-HR"/>
      </w:rPr>
      <w:t xml:space="preserve"> St-</w:t>
    </w:r>
    <w:r w:rsidR="00DB4A97">
      <w:rPr>
        <w:rFonts w:hAnsi="Times New Roman" w:ascii="Times New Roman"/>
        <w:szCs w:val="24"/>
        <w:lang w:val="hr-HR"/>
      </w:rPr>
      <w:t>767/2018-45</w:t>
    </w:r>
  </w:p>
  <w:p w:rsidRDefault="004A4385" w:rsidP="00BD649B" w:rsidR="004A4385" w:rsidRPr="00B168AE">
    <w:pPr>
      <w:pStyle w:val="Zaglavlje"/>
      <w:jc w:val="right"/>
      <w:rPr>
        <w:rFonts w:hAnsi="Times New Roman" w:ascii="Times New Roman"/>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A97" w:rsidP="00DB4A97" w:rsidR="00DB4A97">
    <w:pPr>
      <w:pStyle w:val="Zaglavlje"/>
      <w:jc w:val="right"/>
    </w:pPr>
    <w:r>
      <w:rPr>
        <w:rFonts w:hAnsi="Times New Roman" w:ascii="Times New Roman"/>
        <w:szCs w:val="24"/>
        <w:lang w:val="hr-HR"/>
      </w:rPr>
      <w:t xml:space="preserve">72. </w:t>
    </w:r>
    <w:r w:rsidRPr="008B00D6">
      <w:rPr>
        <w:rFonts w:hAnsi="Times New Roman" w:ascii="Times New Roman"/>
        <w:szCs w:val="24"/>
        <w:lang w:val="hr-HR"/>
      </w:rPr>
      <w:t xml:space="preserve"> St-</w:t>
    </w:r>
    <w:r>
      <w:rPr>
        <w:rFonts w:hAnsi="Times New Roman" w:ascii="Times New Roman"/>
        <w:szCs w:val="24"/>
        <w:lang w:val="hr-HR"/>
      </w:rPr>
      <w:t>767/2018-45</w:t>
    </w:r>
  </w:p>
  <w:p w:rsidRDefault="00C45BF9" w:rsidR="00C45B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5302882"/>
    <w:multiLevelType w:val="hybridMultilevel"/>
    <w:tmpl w:val="C2F6D8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2ED2"/>
    <w:rsid w:val="00005603"/>
    <w:rsid w:val="0000567D"/>
    <w:rsid w:val="000141F6"/>
    <w:rsid w:val="00014CAD"/>
    <w:rsid w:val="000172C6"/>
    <w:rsid w:val="00020FA7"/>
    <w:rsid w:val="00025631"/>
    <w:rsid w:val="00027984"/>
    <w:rsid w:val="000337F5"/>
    <w:rsid w:val="00041293"/>
    <w:rsid w:val="00041BCF"/>
    <w:rsid w:val="00041FDD"/>
    <w:rsid w:val="00042F5D"/>
    <w:rsid w:val="00043339"/>
    <w:rsid w:val="0004430E"/>
    <w:rsid w:val="00046B37"/>
    <w:rsid w:val="00051722"/>
    <w:rsid w:val="00057A20"/>
    <w:rsid w:val="00064FD8"/>
    <w:rsid w:val="0006762B"/>
    <w:rsid w:val="00072D1F"/>
    <w:rsid w:val="00073859"/>
    <w:rsid w:val="000851E2"/>
    <w:rsid w:val="00086691"/>
    <w:rsid w:val="00097466"/>
    <w:rsid w:val="000A11A7"/>
    <w:rsid w:val="000A311B"/>
    <w:rsid w:val="000A65C2"/>
    <w:rsid w:val="000A7A4B"/>
    <w:rsid w:val="000B5A32"/>
    <w:rsid w:val="000B609B"/>
    <w:rsid w:val="000C4E18"/>
    <w:rsid w:val="000C77F8"/>
    <w:rsid w:val="000D67DD"/>
    <w:rsid w:val="000E40DA"/>
    <w:rsid w:val="000F168D"/>
    <w:rsid w:val="000F339C"/>
    <w:rsid w:val="000F36BA"/>
    <w:rsid w:val="00112B50"/>
    <w:rsid w:val="001170CD"/>
    <w:rsid w:val="001236FE"/>
    <w:rsid w:val="001242B1"/>
    <w:rsid w:val="001261BA"/>
    <w:rsid w:val="00130ABF"/>
    <w:rsid w:val="0013449E"/>
    <w:rsid w:val="00137F3D"/>
    <w:rsid w:val="00141E7B"/>
    <w:rsid w:val="001422BB"/>
    <w:rsid w:val="00150132"/>
    <w:rsid w:val="001560FF"/>
    <w:rsid w:val="00161295"/>
    <w:rsid w:val="00163C90"/>
    <w:rsid w:val="00166887"/>
    <w:rsid w:val="00173485"/>
    <w:rsid w:val="001753B0"/>
    <w:rsid w:val="0017555B"/>
    <w:rsid w:val="001778A1"/>
    <w:rsid w:val="0018119E"/>
    <w:rsid w:val="00181795"/>
    <w:rsid w:val="00182088"/>
    <w:rsid w:val="00183A15"/>
    <w:rsid w:val="00186B75"/>
    <w:rsid w:val="00187163"/>
    <w:rsid w:val="00194EBF"/>
    <w:rsid w:val="001A24DF"/>
    <w:rsid w:val="001A362A"/>
    <w:rsid w:val="001A51DD"/>
    <w:rsid w:val="001B755E"/>
    <w:rsid w:val="001C44B8"/>
    <w:rsid w:val="001C4CB4"/>
    <w:rsid w:val="001D0513"/>
    <w:rsid w:val="001D13E5"/>
    <w:rsid w:val="001D31CE"/>
    <w:rsid w:val="001D7630"/>
    <w:rsid w:val="001F1508"/>
    <w:rsid w:val="001F3882"/>
    <w:rsid w:val="001F4F6C"/>
    <w:rsid w:val="00214938"/>
    <w:rsid w:val="0021641B"/>
    <w:rsid w:val="002174C5"/>
    <w:rsid w:val="00231604"/>
    <w:rsid w:val="002338B8"/>
    <w:rsid w:val="00237D0E"/>
    <w:rsid w:val="00257F6E"/>
    <w:rsid w:val="002629EF"/>
    <w:rsid w:val="00262A96"/>
    <w:rsid w:val="00275665"/>
    <w:rsid w:val="00284525"/>
    <w:rsid w:val="002851D3"/>
    <w:rsid w:val="0028528F"/>
    <w:rsid w:val="002901AE"/>
    <w:rsid w:val="00293D0A"/>
    <w:rsid w:val="002941E3"/>
    <w:rsid w:val="00295991"/>
    <w:rsid w:val="00297D4A"/>
    <w:rsid w:val="002A0BE2"/>
    <w:rsid w:val="002B24EE"/>
    <w:rsid w:val="002C05BA"/>
    <w:rsid w:val="002C0B56"/>
    <w:rsid w:val="002C147D"/>
    <w:rsid w:val="002C2416"/>
    <w:rsid w:val="002C2B89"/>
    <w:rsid w:val="002C75C4"/>
    <w:rsid w:val="002D0142"/>
    <w:rsid w:val="002E02D4"/>
    <w:rsid w:val="002E0C54"/>
    <w:rsid w:val="002E5EE1"/>
    <w:rsid w:val="002F3B1F"/>
    <w:rsid w:val="00302FCB"/>
    <w:rsid w:val="0031481E"/>
    <w:rsid w:val="00315913"/>
    <w:rsid w:val="00317FDB"/>
    <w:rsid w:val="003221E2"/>
    <w:rsid w:val="00324D4E"/>
    <w:rsid w:val="00325143"/>
    <w:rsid w:val="00325BC7"/>
    <w:rsid w:val="00327181"/>
    <w:rsid w:val="00327526"/>
    <w:rsid w:val="00327E9E"/>
    <w:rsid w:val="003406C1"/>
    <w:rsid w:val="00340E22"/>
    <w:rsid w:val="00341287"/>
    <w:rsid w:val="00341B4D"/>
    <w:rsid w:val="003474BF"/>
    <w:rsid w:val="00356E45"/>
    <w:rsid w:val="0036028F"/>
    <w:rsid w:val="003622FC"/>
    <w:rsid w:val="00364B67"/>
    <w:rsid w:val="0036561D"/>
    <w:rsid w:val="003666E1"/>
    <w:rsid w:val="00372F0D"/>
    <w:rsid w:val="00376A41"/>
    <w:rsid w:val="003843F0"/>
    <w:rsid w:val="003A137F"/>
    <w:rsid w:val="003A4029"/>
    <w:rsid w:val="003A4C23"/>
    <w:rsid w:val="003A6429"/>
    <w:rsid w:val="003B32FC"/>
    <w:rsid w:val="003B57E3"/>
    <w:rsid w:val="003C34C5"/>
    <w:rsid w:val="003C3670"/>
    <w:rsid w:val="003D3072"/>
    <w:rsid w:val="003D3B21"/>
    <w:rsid w:val="003D4F8C"/>
    <w:rsid w:val="003D59BF"/>
    <w:rsid w:val="003E03CE"/>
    <w:rsid w:val="003F0288"/>
    <w:rsid w:val="003F0D31"/>
    <w:rsid w:val="003F0D99"/>
    <w:rsid w:val="003F1A14"/>
    <w:rsid w:val="004043BF"/>
    <w:rsid w:val="00407054"/>
    <w:rsid w:val="00413439"/>
    <w:rsid w:val="00414148"/>
    <w:rsid w:val="004203D1"/>
    <w:rsid w:val="004208E0"/>
    <w:rsid w:val="00420C40"/>
    <w:rsid w:val="00421BC9"/>
    <w:rsid w:val="004226AD"/>
    <w:rsid w:val="00423C9F"/>
    <w:rsid w:val="00431FD5"/>
    <w:rsid w:val="00433776"/>
    <w:rsid w:val="004344EC"/>
    <w:rsid w:val="00436251"/>
    <w:rsid w:val="00440E47"/>
    <w:rsid w:val="00443FAE"/>
    <w:rsid w:val="00444CC9"/>
    <w:rsid w:val="00447EDC"/>
    <w:rsid w:val="00454215"/>
    <w:rsid w:val="00454CA9"/>
    <w:rsid w:val="00454F59"/>
    <w:rsid w:val="004637A2"/>
    <w:rsid w:val="00465B1B"/>
    <w:rsid w:val="00467A50"/>
    <w:rsid w:val="0047031C"/>
    <w:rsid w:val="004717F7"/>
    <w:rsid w:val="004755A7"/>
    <w:rsid w:val="004818F7"/>
    <w:rsid w:val="00483442"/>
    <w:rsid w:val="004874CA"/>
    <w:rsid w:val="0049055A"/>
    <w:rsid w:val="00493024"/>
    <w:rsid w:val="0049445B"/>
    <w:rsid w:val="00497FBA"/>
    <w:rsid w:val="004A4385"/>
    <w:rsid w:val="004A6F6E"/>
    <w:rsid w:val="004B1528"/>
    <w:rsid w:val="004B15A9"/>
    <w:rsid w:val="004B1BA4"/>
    <w:rsid w:val="004B38E7"/>
    <w:rsid w:val="004B4712"/>
    <w:rsid w:val="004B48A1"/>
    <w:rsid w:val="004C00D2"/>
    <w:rsid w:val="004C1A9C"/>
    <w:rsid w:val="004D312E"/>
    <w:rsid w:val="004D31F6"/>
    <w:rsid w:val="004D3D95"/>
    <w:rsid w:val="004E088E"/>
    <w:rsid w:val="004E2988"/>
    <w:rsid w:val="004E3310"/>
    <w:rsid w:val="004E3A9D"/>
    <w:rsid w:val="004E3CA8"/>
    <w:rsid w:val="004E4CB3"/>
    <w:rsid w:val="004F79F7"/>
    <w:rsid w:val="005004AD"/>
    <w:rsid w:val="00505144"/>
    <w:rsid w:val="00505D26"/>
    <w:rsid w:val="00510559"/>
    <w:rsid w:val="00515AE4"/>
    <w:rsid w:val="00517BE6"/>
    <w:rsid w:val="00521229"/>
    <w:rsid w:val="0052466D"/>
    <w:rsid w:val="005267D3"/>
    <w:rsid w:val="00545F04"/>
    <w:rsid w:val="005511C2"/>
    <w:rsid w:val="00560579"/>
    <w:rsid w:val="00565D6E"/>
    <w:rsid w:val="00576A37"/>
    <w:rsid w:val="00592DDD"/>
    <w:rsid w:val="005938F3"/>
    <w:rsid w:val="005940E9"/>
    <w:rsid w:val="00594545"/>
    <w:rsid w:val="005A049A"/>
    <w:rsid w:val="005A0E45"/>
    <w:rsid w:val="005A2A50"/>
    <w:rsid w:val="005A5BF5"/>
    <w:rsid w:val="005A5DF5"/>
    <w:rsid w:val="005A713C"/>
    <w:rsid w:val="005A7AE0"/>
    <w:rsid w:val="005B1816"/>
    <w:rsid w:val="005B6535"/>
    <w:rsid w:val="005C11EB"/>
    <w:rsid w:val="005D1E22"/>
    <w:rsid w:val="005D3DB6"/>
    <w:rsid w:val="005D643C"/>
    <w:rsid w:val="005E13F6"/>
    <w:rsid w:val="005E1628"/>
    <w:rsid w:val="005E7488"/>
    <w:rsid w:val="005E79A9"/>
    <w:rsid w:val="005F1759"/>
    <w:rsid w:val="005F2024"/>
    <w:rsid w:val="005F26A3"/>
    <w:rsid w:val="005F3EA3"/>
    <w:rsid w:val="005F4823"/>
    <w:rsid w:val="00605BD9"/>
    <w:rsid w:val="006137A3"/>
    <w:rsid w:val="00614BB3"/>
    <w:rsid w:val="0061634D"/>
    <w:rsid w:val="0061766E"/>
    <w:rsid w:val="00617D9B"/>
    <w:rsid w:val="00622161"/>
    <w:rsid w:val="00624F4D"/>
    <w:rsid w:val="00626D4C"/>
    <w:rsid w:val="00627967"/>
    <w:rsid w:val="006356C5"/>
    <w:rsid w:val="00636AAD"/>
    <w:rsid w:val="006370A1"/>
    <w:rsid w:val="0063777B"/>
    <w:rsid w:val="0064041D"/>
    <w:rsid w:val="006416CB"/>
    <w:rsid w:val="006425EE"/>
    <w:rsid w:val="00642965"/>
    <w:rsid w:val="00646650"/>
    <w:rsid w:val="00667678"/>
    <w:rsid w:val="006705E9"/>
    <w:rsid w:val="006730BB"/>
    <w:rsid w:val="00676B6D"/>
    <w:rsid w:val="0067762B"/>
    <w:rsid w:val="00680F33"/>
    <w:rsid w:val="00684DC9"/>
    <w:rsid w:val="00687E28"/>
    <w:rsid w:val="00692185"/>
    <w:rsid w:val="00693DBD"/>
    <w:rsid w:val="006947F4"/>
    <w:rsid w:val="006968A4"/>
    <w:rsid w:val="0069729A"/>
    <w:rsid w:val="006A07A6"/>
    <w:rsid w:val="006A36FF"/>
    <w:rsid w:val="006A5185"/>
    <w:rsid w:val="006B08DD"/>
    <w:rsid w:val="006B1563"/>
    <w:rsid w:val="006C1F26"/>
    <w:rsid w:val="006C314D"/>
    <w:rsid w:val="006D0D15"/>
    <w:rsid w:val="006D7695"/>
    <w:rsid w:val="006E21C5"/>
    <w:rsid w:val="006E488E"/>
    <w:rsid w:val="006F1FA2"/>
    <w:rsid w:val="006F2DB4"/>
    <w:rsid w:val="006F49EF"/>
    <w:rsid w:val="007010F5"/>
    <w:rsid w:val="00714189"/>
    <w:rsid w:val="00716831"/>
    <w:rsid w:val="00721768"/>
    <w:rsid w:val="00726EE2"/>
    <w:rsid w:val="00730B10"/>
    <w:rsid w:val="00730D45"/>
    <w:rsid w:val="007319C9"/>
    <w:rsid w:val="00740728"/>
    <w:rsid w:val="0075160B"/>
    <w:rsid w:val="00753FD3"/>
    <w:rsid w:val="0075772B"/>
    <w:rsid w:val="00761004"/>
    <w:rsid w:val="00765843"/>
    <w:rsid w:val="00767FB1"/>
    <w:rsid w:val="0078025E"/>
    <w:rsid w:val="00782C19"/>
    <w:rsid w:val="00786381"/>
    <w:rsid w:val="007908A2"/>
    <w:rsid w:val="007937EF"/>
    <w:rsid w:val="007A208B"/>
    <w:rsid w:val="007A29F9"/>
    <w:rsid w:val="007A3924"/>
    <w:rsid w:val="007A72E8"/>
    <w:rsid w:val="007B28F7"/>
    <w:rsid w:val="007B5251"/>
    <w:rsid w:val="007B6C33"/>
    <w:rsid w:val="007C15C3"/>
    <w:rsid w:val="007C17B7"/>
    <w:rsid w:val="007C21B6"/>
    <w:rsid w:val="007C6968"/>
    <w:rsid w:val="007E2C7D"/>
    <w:rsid w:val="007E472A"/>
    <w:rsid w:val="007F5F86"/>
    <w:rsid w:val="007F66F1"/>
    <w:rsid w:val="007F7876"/>
    <w:rsid w:val="008003DD"/>
    <w:rsid w:val="00804319"/>
    <w:rsid w:val="0080687D"/>
    <w:rsid w:val="00807C94"/>
    <w:rsid w:val="00807CFD"/>
    <w:rsid w:val="0081784F"/>
    <w:rsid w:val="00822F94"/>
    <w:rsid w:val="00831326"/>
    <w:rsid w:val="008463E3"/>
    <w:rsid w:val="008470E7"/>
    <w:rsid w:val="00862D18"/>
    <w:rsid w:val="008634DE"/>
    <w:rsid w:val="00866EFF"/>
    <w:rsid w:val="0087120B"/>
    <w:rsid w:val="00871A45"/>
    <w:rsid w:val="00874641"/>
    <w:rsid w:val="00880A64"/>
    <w:rsid w:val="0088276B"/>
    <w:rsid w:val="008877B2"/>
    <w:rsid w:val="00890B38"/>
    <w:rsid w:val="008957BC"/>
    <w:rsid w:val="008A329D"/>
    <w:rsid w:val="008A4B36"/>
    <w:rsid w:val="008A6FD3"/>
    <w:rsid w:val="008B00D6"/>
    <w:rsid w:val="008B463B"/>
    <w:rsid w:val="008B58E3"/>
    <w:rsid w:val="008B7543"/>
    <w:rsid w:val="008C06FE"/>
    <w:rsid w:val="008C5861"/>
    <w:rsid w:val="008D340A"/>
    <w:rsid w:val="008D42A8"/>
    <w:rsid w:val="008E2B89"/>
    <w:rsid w:val="008E55E9"/>
    <w:rsid w:val="008F4863"/>
    <w:rsid w:val="008F6E34"/>
    <w:rsid w:val="00901DAE"/>
    <w:rsid w:val="00902EEE"/>
    <w:rsid w:val="009102E8"/>
    <w:rsid w:val="00912A24"/>
    <w:rsid w:val="00912E50"/>
    <w:rsid w:val="009213DF"/>
    <w:rsid w:val="0092629E"/>
    <w:rsid w:val="009264A2"/>
    <w:rsid w:val="009274BC"/>
    <w:rsid w:val="0093354C"/>
    <w:rsid w:val="00935B82"/>
    <w:rsid w:val="00941113"/>
    <w:rsid w:val="00944431"/>
    <w:rsid w:val="00945F3D"/>
    <w:rsid w:val="009469DA"/>
    <w:rsid w:val="009570CD"/>
    <w:rsid w:val="00957F88"/>
    <w:rsid w:val="00961997"/>
    <w:rsid w:val="00965B7C"/>
    <w:rsid w:val="00965E80"/>
    <w:rsid w:val="00971019"/>
    <w:rsid w:val="00973B61"/>
    <w:rsid w:val="00973DF2"/>
    <w:rsid w:val="00974F73"/>
    <w:rsid w:val="009800CC"/>
    <w:rsid w:val="00980DA8"/>
    <w:rsid w:val="009853A6"/>
    <w:rsid w:val="00986FBE"/>
    <w:rsid w:val="00996D6D"/>
    <w:rsid w:val="00997BA9"/>
    <w:rsid w:val="009A36AF"/>
    <w:rsid w:val="009A3971"/>
    <w:rsid w:val="009A51AB"/>
    <w:rsid w:val="009A7E24"/>
    <w:rsid w:val="009B215C"/>
    <w:rsid w:val="009B54C2"/>
    <w:rsid w:val="009C12E6"/>
    <w:rsid w:val="009C26B8"/>
    <w:rsid w:val="009C43C9"/>
    <w:rsid w:val="009D0457"/>
    <w:rsid w:val="009D5C3E"/>
    <w:rsid w:val="009D5D3C"/>
    <w:rsid w:val="009E098F"/>
    <w:rsid w:val="009E1BA7"/>
    <w:rsid w:val="009E6040"/>
    <w:rsid w:val="009F00B5"/>
    <w:rsid w:val="009F2AAE"/>
    <w:rsid w:val="009F46D9"/>
    <w:rsid w:val="009F5B69"/>
    <w:rsid w:val="009F5D4F"/>
    <w:rsid w:val="00A0023B"/>
    <w:rsid w:val="00A02DFD"/>
    <w:rsid w:val="00A07A2B"/>
    <w:rsid w:val="00A101E8"/>
    <w:rsid w:val="00A1065C"/>
    <w:rsid w:val="00A20843"/>
    <w:rsid w:val="00A26F4F"/>
    <w:rsid w:val="00A31732"/>
    <w:rsid w:val="00A32484"/>
    <w:rsid w:val="00A3275F"/>
    <w:rsid w:val="00A32828"/>
    <w:rsid w:val="00A37002"/>
    <w:rsid w:val="00A467C6"/>
    <w:rsid w:val="00A50378"/>
    <w:rsid w:val="00A503BB"/>
    <w:rsid w:val="00A5082D"/>
    <w:rsid w:val="00A517CE"/>
    <w:rsid w:val="00A55C6D"/>
    <w:rsid w:val="00A672F7"/>
    <w:rsid w:val="00A703A9"/>
    <w:rsid w:val="00A73365"/>
    <w:rsid w:val="00A73C5C"/>
    <w:rsid w:val="00A75628"/>
    <w:rsid w:val="00A764CD"/>
    <w:rsid w:val="00A76E30"/>
    <w:rsid w:val="00A9094C"/>
    <w:rsid w:val="00A91658"/>
    <w:rsid w:val="00A93140"/>
    <w:rsid w:val="00A95334"/>
    <w:rsid w:val="00AA1804"/>
    <w:rsid w:val="00AB39AC"/>
    <w:rsid w:val="00AB39BD"/>
    <w:rsid w:val="00AB457A"/>
    <w:rsid w:val="00AB7883"/>
    <w:rsid w:val="00AC05DC"/>
    <w:rsid w:val="00AC4610"/>
    <w:rsid w:val="00AD49D4"/>
    <w:rsid w:val="00AE42BB"/>
    <w:rsid w:val="00AE4724"/>
    <w:rsid w:val="00AE6E9B"/>
    <w:rsid w:val="00AF33AB"/>
    <w:rsid w:val="00AF65F4"/>
    <w:rsid w:val="00B03169"/>
    <w:rsid w:val="00B04D4B"/>
    <w:rsid w:val="00B05C2F"/>
    <w:rsid w:val="00B168AE"/>
    <w:rsid w:val="00B215AF"/>
    <w:rsid w:val="00B21D28"/>
    <w:rsid w:val="00B23FDC"/>
    <w:rsid w:val="00B249A7"/>
    <w:rsid w:val="00B34AB1"/>
    <w:rsid w:val="00B34C70"/>
    <w:rsid w:val="00B4055C"/>
    <w:rsid w:val="00B43C9A"/>
    <w:rsid w:val="00B46A52"/>
    <w:rsid w:val="00B5469E"/>
    <w:rsid w:val="00B55D5E"/>
    <w:rsid w:val="00B55F76"/>
    <w:rsid w:val="00B616C0"/>
    <w:rsid w:val="00B63B2C"/>
    <w:rsid w:val="00B7171E"/>
    <w:rsid w:val="00B740CC"/>
    <w:rsid w:val="00B744C5"/>
    <w:rsid w:val="00B803A8"/>
    <w:rsid w:val="00B80CD8"/>
    <w:rsid w:val="00B80DE4"/>
    <w:rsid w:val="00B81EAC"/>
    <w:rsid w:val="00B82360"/>
    <w:rsid w:val="00B83D6D"/>
    <w:rsid w:val="00B91D9D"/>
    <w:rsid w:val="00B9264B"/>
    <w:rsid w:val="00BB1D19"/>
    <w:rsid w:val="00BB5471"/>
    <w:rsid w:val="00BB593D"/>
    <w:rsid w:val="00BC0E97"/>
    <w:rsid w:val="00BC1321"/>
    <w:rsid w:val="00BC30B6"/>
    <w:rsid w:val="00BC3226"/>
    <w:rsid w:val="00BC3B31"/>
    <w:rsid w:val="00BC4112"/>
    <w:rsid w:val="00BC4668"/>
    <w:rsid w:val="00BC7FC2"/>
    <w:rsid w:val="00BD1239"/>
    <w:rsid w:val="00BD1889"/>
    <w:rsid w:val="00BD5CF6"/>
    <w:rsid w:val="00BD649B"/>
    <w:rsid w:val="00BE0B13"/>
    <w:rsid w:val="00BE1C7C"/>
    <w:rsid w:val="00BE69E5"/>
    <w:rsid w:val="00BE6F10"/>
    <w:rsid w:val="00BF087A"/>
    <w:rsid w:val="00BF0C89"/>
    <w:rsid w:val="00BF2793"/>
    <w:rsid w:val="00C01640"/>
    <w:rsid w:val="00C01C42"/>
    <w:rsid w:val="00C03094"/>
    <w:rsid w:val="00C0346E"/>
    <w:rsid w:val="00C04561"/>
    <w:rsid w:val="00C04A9B"/>
    <w:rsid w:val="00C1440E"/>
    <w:rsid w:val="00C17466"/>
    <w:rsid w:val="00C17495"/>
    <w:rsid w:val="00C17F3C"/>
    <w:rsid w:val="00C249F2"/>
    <w:rsid w:val="00C347FC"/>
    <w:rsid w:val="00C35157"/>
    <w:rsid w:val="00C43856"/>
    <w:rsid w:val="00C4504B"/>
    <w:rsid w:val="00C45BF9"/>
    <w:rsid w:val="00C45CE1"/>
    <w:rsid w:val="00C46323"/>
    <w:rsid w:val="00C51F1A"/>
    <w:rsid w:val="00C55839"/>
    <w:rsid w:val="00C61C6A"/>
    <w:rsid w:val="00C639A4"/>
    <w:rsid w:val="00C73FBD"/>
    <w:rsid w:val="00C8271D"/>
    <w:rsid w:val="00C84468"/>
    <w:rsid w:val="00C84D84"/>
    <w:rsid w:val="00C8669D"/>
    <w:rsid w:val="00C91F3B"/>
    <w:rsid w:val="00C92A62"/>
    <w:rsid w:val="00CA26F6"/>
    <w:rsid w:val="00CA7726"/>
    <w:rsid w:val="00CB2E7A"/>
    <w:rsid w:val="00CB61DE"/>
    <w:rsid w:val="00CB7675"/>
    <w:rsid w:val="00CC1911"/>
    <w:rsid w:val="00CC49B3"/>
    <w:rsid w:val="00CD03FD"/>
    <w:rsid w:val="00CD2EC2"/>
    <w:rsid w:val="00CE31C3"/>
    <w:rsid w:val="00CE4F54"/>
    <w:rsid w:val="00CE628F"/>
    <w:rsid w:val="00CE722B"/>
    <w:rsid w:val="00CE7643"/>
    <w:rsid w:val="00CF2939"/>
    <w:rsid w:val="00D03A92"/>
    <w:rsid w:val="00D046F5"/>
    <w:rsid w:val="00D1024B"/>
    <w:rsid w:val="00D10EA2"/>
    <w:rsid w:val="00D12724"/>
    <w:rsid w:val="00D1304F"/>
    <w:rsid w:val="00D14025"/>
    <w:rsid w:val="00D1797E"/>
    <w:rsid w:val="00D17BCC"/>
    <w:rsid w:val="00D23F29"/>
    <w:rsid w:val="00D2412E"/>
    <w:rsid w:val="00D313D8"/>
    <w:rsid w:val="00D3232D"/>
    <w:rsid w:val="00D422A2"/>
    <w:rsid w:val="00D45323"/>
    <w:rsid w:val="00D52B97"/>
    <w:rsid w:val="00D55C7B"/>
    <w:rsid w:val="00D56251"/>
    <w:rsid w:val="00D56D4B"/>
    <w:rsid w:val="00D579FE"/>
    <w:rsid w:val="00D714C9"/>
    <w:rsid w:val="00D80F6A"/>
    <w:rsid w:val="00D8402A"/>
    <w:rsid w:val="00D92FD5"/>
    <w:rsid w:val="00DA5F40"/>
    <w:rsid w:val="00DA79B9"/>
    <w:rsid w:val="00DA7BEE"/>
    <w:rsid w:val="00DB2F34"/>
    <w:rsid w:val="00DB42A7"/>
    <w:rsid w:val="00DB4A97"/>
    <w:rsid w:val="00DB6706"/>
    <w:rsid w:val="00DC32F5"/>
    <w:rsid w:val="00DC5B2D"/>
    <w:rsid w:val="00DC616A"/>
    <w:rsid w:val="00DD4A88"/>
    <w:rsid w:val="00DE4513"/>
    <w:rsid w:val="00DE6F14"/>
    <w:rsid w:val="00DE7483"/>
    <w:rsid w:val="00DF53F0"/>
    <w:rsid w:val="00E01B33"/>
    <w:rsid w:val="00E02E12"/>
    <w:rsid w:val="00E02E77"/>
    <w:rsid w:val="00E134C5"/>
    <w:rsid w:val="00E15098"/>
    <w:rsid w:val="00E16C91"/>
    <w:rsid w:val="00E3120D"/>
    <w:rsid w:val="00E36A43"/>
    <w:rsid w:val="00E47C64"/>
    <w:rsid w:val="00E52928"/>
    <w:rsid w:val="00E54311"/>
    <w:rsid w:val="00E54D6C"/>
    <w:rsid w:val="00E55F37"/>
    <w:rsid w:val="00E61742"/>
    <w:rsid w:val="00E65035"/>
    <w:rsid w:val="00E67148"/>
    <w:rsid w:val="00E67442"/>
    <w:rsid w:val="00E677F1"/>
    <w:rsid w:val="00E708B0"/>
    <w:rsid w:val="00E7164A"/>
    <w:rsid w:val="00E728A1"/>
    <w:rsid w:val="00E8275A"/>
    <w:rsid w:val="00E8604B"/>
    <w:rsid w:val="00E944DB"/>
    <w:rsid w:val="00E944FF"/>
    <w:rsid w:val="00E95FCB"/>
    <w:rsid w:val="00E9656F"/>
    <w:rsid w:val="00E9732B"/>
    <w:rsid w:val="00E97C73"/>
    <w:rsid w:val="00EA2171"/>
    <w:rsid w:val="00EA4124"/>
    <w:rsid w:val="00EA524B"/>
    <w:rsid w:val="00EA6A3B"/>
    <w:rsid w:val="00EB055B"/>
    <w:rsid w:val="00EC7093"/>
    <w:rsid w:val="00ED3E8E"/>
    <w:rsid w:val="00ED5A2A"/>
    <w:rsid w:val="00EE23D3"/>
    <w:rsid w:val="00EE5750"/>
    <w:rsid w:val="00EE68D4"/>
    <w:rsid w:val="00EF633F"/>
    <w:rsid w:val="00F05DFE"/>
    <w:rsid w:val="00F136DB"/>
    <w:rsid w:val="00F149A4"/>
    <w:rsid w:val="00F20C12"/>
    <w:rsid w:val="00F212E7"/>
    <w:rsid w:val="00F2280A"/>
    <w:rsid w:val="00F2613A"/>
    <w:rsid w:val="00F34093"/>
    <w:rsid w:val="00F50661"/>
    <w:rsid w:val="00F517A7"/>
    <w:rsid w:val="00F60B18"/>
    <w:rsid w:val="00F62A72"/>
    <w:rsid w:val="00F642F6"/>
    <w:rsid w:val="00F76A96"/>
    <w:rsid w:val="00F8022E"/>
    <w:rsid w:val="00F83516"/>
    <w:rsid w:val="00F83706"/>
    <w:rsid w:val="00F84C85"/>
    <w:rsid w:val="00F904E6"/>
    <w:rsid w:val="00F93C00"/>
    <w:rsid w:val="00F9737E"/>
    <w:rsid w:val="00FA2229"/>
    <w:rsid w:val="00FA29A8"/>
    <w:rsid w:val="00FA2BAB"/>
    <w:rsid w:val="00FA2D57"/>
    <w:rsid w:val="00FA5B3A"/>
    <w:rsid w:val="00FB4108"/>
    <w:rsid w:val="00FB6536"/>
    <w:rsid w:val="00FC3C72"/>
    <w:rsid w:val="00FC7DF6"/>
    <w:rsid w:val="00FE23B6"/>
    <w:rsid w:val="00FE2AEF"/>
    <w:rsid w:val="00FE46F1"/>
    <w:rsid w:val="00FF6766"/>
    <w:rsid w:val="00FF76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Bezproreda" w:type="paragraph">
    <w:name w:val="No Spacing"/>
    <w:uiPriority w:val="1"/>
    <w:qFormat/>
    <w:rsid w:val="00505D26"/>
    <w:rPr>
      <w:sz w:val="24"/>
      <w:szCs w:val="24"/>
      <w:lang w:eastAsia="en-US"/>
    </w:rPr>
  </w:style>
  <w:style w:styleId="Tijeloteksta" w:type="paragraph">
    <w:name w:val="Body Text"/>
    <w:basedOn w:val="Normal"/>
    <w:link w:val="TijelotekstaChar"/>
    <w:rsid w:val="00D10EA2"/>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D10EA2"/>
    <w:rPr>
      <w:sz w:val="24"/>
      <w:szCs w:val="24"/>
    </w:rPr>
  </w:style>
  <w:style w:customStyle="true" w:styleId="box452949" w:type="paragraph">
    <w:name w:val="box_452949"/>
    <w:basedOn w:val="Normal"/>
    <w:rsid w:val="00E944DB"/>
    <w:pPr>
      <w:spacing w:after="225" w:beforeAutospacing="true" w:before="100"/>
    </w:pPr>
    <w:rPr>
      <w:rFonts w:hAnsi="Times New Roman" w:ascii="Times New Roman"/>
      <w:szCs w:val="24"/>
      <w:lang w:val="hr-HR"/>
    </w:rPr>
  </w:style>
  <w:style w:customStyle="true" w:styleId="ZaglavljeChar" w:type="character">
    <w:name w:val="Zaglavlje Char"/>
    <w:basedOn w:val="Zadanifontodlomka"/>
    <w:link w:val="Zaglavlje"/>
    <w:uiPriority w:val="99"/>
    <w:rsid w:val="00DB4A97"/>
    <w:rPr>
      <w:rFonts w:hAnsi="Arial" w:ascii="Arial"/>
      <w:sz w:val="24"/>
      <w:lang w:val="en-GB"/>
    </w:rPr>
  </w:style>
  <w:style w:styleId="Tekstrezerviranogmjesta" w:type="character">
    <w:name w:val="Placeholder Text"/>
    <w:basedOn w:val="Zadanifontodlomka"/>
    <w:uiPriority w:val="99"/>
    <w:semiHidden/>
    <w:rsid w:val="00B80CD8"/>
    <w:rPr>
      <w:color w:val="808080"/>
      <w:bdr w:space="0" w:sz="0" w:color="auto" w:val="none"/>
      <w:shd w:fill="auto" w:color="auto" w:val="clear"/>
    </w:rPr>
  </w:style>
  <w:style w:customStyle="true" w:styleId="eSPISCCParagraphDefaultFont" w:type="character">
    <w:name w:val="eSPIS_CC_Paragraph Default Font"/>
    <w:basedOn w:val="Zadanifontodlomka"/>
    <w:rsid w:val="00B80C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0C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80C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0C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Bezproreda" w:type="paragraph">
    <w:name w:val="No Spacing"/>
    <w:uiPriority w:val="1"/>
    <w:qFormat/>
    <w:rsid w:val="00505D26"/>
    <w:rPr>
      <w:sz w:val="24"/>
      <w:szCs w:val="24"/>
      <w:lang w:eastAsia="en-US"/>
    </w:rPr>
  </w:style>
  <w:style w:styleId="Tijeloteksta" w:type="paragraph">
    <w:name w:val="Body Text"/>
    <w:basedOn w:val="Normal"/>
    <w:link w:val="TijelotekstaChar"/>
    <w:rsid w:val="00D10EA2"/>
    <w:pPr>
      <w:jc w:val="both"/>
    </w:pPr>
    <w:rPr>
      <w:rFonts w:ascii="Times New Roman" w:hAnsi="Times New Roman"/>
      <w:szCs w:val="24"/>
      <w:lang w:val="hr-HR"/>
    </w:rPr>
  </w:style>
  <w:style w:customStyle="1" w:styleId="TijelotekstaChar" w:type="character">
    <w:name w:val="Tijelo teksta Char"/>
    <w:basedOn w:val="Zadanifontodlomka"/>
    <w:link w:val="Tijeloteksta"/>
    <w:rsid w:val="00D10EA2"/>
    <w:rPr>
      <w:sz w:val="24"/>
      <w:szCs w:val="24"/>
    </w:rPr>
  </w:style>
  <w:style w:customStyle="1" w:styleId="box452949" w:type="paragraph">
    <w:name w:val="box_452949"/>
    <w:basedOn w:val="Normal"/>
    <w:rsid w:val="00E944DB"/>
    <w:pPr>
      <w:spacing w:after="225" w:before="100" w:beforeAutospacing="1"/>
    </w:pPr>
    <w:rPr>
      <w:rFonts w:ascii="Times New Roman" w:hAnsi="Times New Roman"/>
      <w:szCs w:val="24"/>
      <w:lang w:val="hr-HR"/>
    </w:rPr>
  </w:style>
  <w:style w:customStyle="1" w:styleId="ZaglavljeChar" w:type="character">
    <w:name w:val="Zaglavlje Char"/>
    <w:basedOn w:val="Zadanifontodlomka"/>
    <w:link w:val="Zaglavlje"/>
    <w:uiPriority w:val="99"/>
    <w:rsid w:val="00DB4A97"/>
    <w:rPr>
      <w:rFonts w:ascii="Arial" w:hAnsi="Arial"/>
      <w:sz w:val="24"/>
      <w:lang w:val="en-GB"/>
    </w:rPr>
  </w:style>
  <w:style w:styleId="Tekstrezerviranogmjesta" w:type="character">
    <w:name w:val="Placeholder Text"/>
    <w:basedOn w:val="Zadanifontodlomka"/>
    <w:uiPriority w:val="99"/>
    <w:semiHidden/>
    <w:rsid w:val="00B80CD8"/>
    <w:rPr>
      <w:color w:val="808080"/>
      <w:bdr w:color="auto" w:space="0" w:sz="0" w:val="none"/>
      <w:shd w:color="auto" w:fill="auto" w:val="clear"/>
    </w:rPr>
  </w:style>
  <w:style w:customStyle="1" w:styleId="eSPISCCParagraphDefaultFont" w:type="character">
    <w:name w:val="eSPIS_CC_Paragraph Default Font"/>
    <w:basedOn w:val="Zadanifontodlomka"/>
    <w:rsid w:val="00B80C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0C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80C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0C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9619177">
      <w:bodyDiv w:val="true"/>
      <w:marLeft w:val="0"/>
      <w:marRight w:val="0"/>
      <w:marTop w:val="0"/>
      <w:marBottom w:val="0"/>
      <w:divBdr>
        <w:top w:space="0" w:sz="0" w:color="auto" w:val="none"/>
        <w:left w:space="0" w:sz="0" w:color="auto" w:val="none"/>
        <w:bottom w:space="0" w:sz="0" w:color="auto" w:val="none"/>
        <w:right w:space="0" w:sz="0" w:color="auto" w:val="none"/>
      </w:divBdr>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46154055">
      <w:bodyDiv w:val="true"/>
      <w:marLeft w:val="0"/>
      <w:marRight w:val="0"/>
      <w:marTop w:val="0"/>
      <w:marBottom w:val="0"/>
      <w:divBdr>
        <w:top w:space="0" w:sz="0" w:color="auto" w:val="none"/>
        <w:left w:space="0" w:sz="0" w:color="auto" w:val="none"/>
        <w:bottom w:space="0" w:sz="0" w:color="auto" w:val="none"/>
        <w:right w:space="0" w:sz="0" w:color="auto" w:val="none"/>
      </w:divBdr>
      <w:divsChild>
        <w:div w:id="1482431771">
          <w:marLeft w:val="0"/>
          <w:marRight w:val="0"/>
          <w:marTop w:val="0"/>
          <w:marBottom w:val="0"/>
          <w:divBdr>
            <w:top w:space="0" w:sz="0" w:color="auto" w:val="none"/>
            <w:left w:space="0" w:sz="0" w:color="auto" w:val="none"/>
            <w:bottom w:space="0" w:sz="0" w:color="auto" w:val="none"/>
            <w:right w:space="0" w:sz="0" w:color="auto" w:val="none"/>
          </w:divBdr>
          <w:divsChild>
            <w:div w:id="1978800095">
              <w:marLeft w:val="0"/>
              <w:marRight w:val="0"/>
              <w:marTop w:val="0"/>
              <w:marBottom w:val="0"/>
              <w:divBdr>
                <w:top w:space="0" w:sz="0" w:color="auto" w:val="none"/>
                <w:left w:space="0" w:sz="0" w:color="auto" w:val="none"/>
                <w:bottom w:space="0" w:sz="0" w:color="auto" w:val="none"/>
                <w:right w:space="0" w:sz="0" w:color="auto" w:val="none"/>
              </w:divBdr>
              <w:divsChild>
                <w:div w:id="426390601">
                  <w:marLeft w:val="0"/>
                  <w:marRight w:val="0"/>
                  <w:marTop w:val="0"/>
                  <w:marBottom w:val="0"/>
                  <w:divBdr>
                    <w:top w:space="0" w:sz="0" w:color="auto" w:val="none"/>
                    <w:left w:space="0" w:sz="0" w:color="auto" w:val="none"/>
                    <w:bottom w:space="0" w:sz="0" w:color="auto" w:val="none"/>
                    <w:right w:space="0" w:sz="0" w:color="auto" w:val="none"/>
                  </w:divBdr>
                  <w:divsChild>
                    <w:div w:id="1812405404">
                      <w:marLeft w:val="0"/>
                      <w:marRight w:val="0"/>
                      <w:marTop w:val="0"/>
                      <w:marBottom w:val="0"/>
                      <w:divBdr>
                        <w:top w:space="0" w:sz="6" w:color="E4E4E6" w:val="single"/>
                        <w:left w:space="0" w:sz="0" w:color="auto" w:val="none"/>
                        <w:bottom w:space="0" w:sz="0" w:color="auto" w:val="none"/>
                        <w:right w:space="0" w:sz="0" w:color="auto" w:val="none"/>
                      </w:divBdr>
                      <w:divsChild>
                        <w:div w:id="543056819">
                          <w:marLeft w:val="0"/>
                          <w:marRight w:val="0"/>
                          <w:marTop w:val="0"/>
                          <w:marBottom w:val="0"/>
                          <w:divBdr>
                            <w:top w:space="0" w:sz="6" w:color="E4E4E6" w:val="single"/>
                            <w:left w:space="0" w:sz="0" w:color="auto" w:val="none"/>
                            <w:bottom w:space="0" w:sz="0" w:color="auto" w:val="none"/>
                            <w:right w:space="0" w:sz="0" w:color="auto" w:val="none"/>
                          </w:divBdr>
                          <w:divsChild>
                            <w:div w:id="9138868">
                              <w:marLeft w:val="0"/>
                              <w:marRight w:val="1500"/>
                              <w:marTop w:val="100"/>
                              <w:marBottom w:val="100"/>
                              <w:divBdr>
                                <w:top w:space="0" w:sz="0" w:color="auto" w:val="none"/>
                                <w:left w:space="0" w:sz="0" w:color="auto" w:val="none"/>
                                <w:bottom w:space="0" w:sz="0" w:color="auto" w:val="none"/>
                                <w:right w:space="0" w:sz="0" w:color="auto" w:val="none"/>
                              </w:divBdr>
                              <w:divsChild>
                                <w:div w:id="414523257">
                                  <w:marLeft w:val="0"/>
                                  <w:marRight w:val="0"/>
                                  <w:marTop w:val="300"/>
                                  <w:marBottom w:val="450"/>
                                  <w:divBdr>
                                    <w:top w:space="0" w:sz="0" w:color="auto" w:val="none"/>
                                    <w:left w:space="0" w:sz="0" w:color="auto" w:val="none"/>
                                    <w:bottom w:space="0" w:sz="0" w:color="auto" w:val="none"/>
                                    <w:right w:space="0" w:sz="0" w:color="auto" w:val="none"/>
                                  </w:divBdr>
                                  <w:divsChild>
                                    <w:div w:id="1459687766">
                                      <w:marLeft w:val="0"/>
                                      <w:marRight w:val="0"/>
                                      <w:marTop w:val="0"/>
                                      <w:marBottom w:val="0"/>
                                      <w:divBdr>
                                        <w:top w:space="0" w:sz="0" w:color="auto" w:val="none"/>
                                        <w:left w:space="0" w:sz="0" w:color="auto" w:val="none"/>
                                        <w:bottom w:space="0" w:sz="0" w:color="auto" w:val="none"/>
                                        <w:right w:space="0" w:sz="0" w:color="auto" w:val="none"/>
                                      </w:divBdr>
                                      <w:divsChild>
                                        <w:div w:id="1199900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6304489">
      <w:bodyDiv w:val="true"/>
      <w:marLeft w:val="0"/>
      <w:marRight w:val="0"/>
      <w:marTop w:val="0"/>
      <w:marBottom w:val="0"/>
      <w:divBdr>
        <w:top w:space="0" w:sz="0" w:color="auto" w:val="none"/>
        <w:left w:space="0" w:sz="0" w:color="auto" w:val="none"/>
        <w:bottom w:space="0" w:sz="0" w:color="auto" w:val="none"/>
        <w:right w:space="0" w:sz="0" w:color="auto" w:val="none"/>
      </w:divBdr>
    </w:div>
    <w:div w:id="1328171398">
      <w:bodyDiv w:val="true"/>
      <w:marLeft w:val="0"/>
      <w:marRight w:val="0"/>
      <w:marTop w:val="0"/>
      <w:marBottom w:val="0"/>
      <w:divBdr>
        <w:top w:space="0" w:sz="0" w:color="auto" w:val="none"/>
        <w:left w:space="0" w:sz="0" w:color="auto" w:val="none"/>
        <w:bottom w:space="0" w:sz="0" w:color="auto" w:val="none"/>
        <w:right w:space="0" w:sz="0" w:color="auto" w:val="none"/>
      </w:divBdr>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9176619">
      <w:bodyDiv w:val="true"/>
      <w:marLeft w:val="0"/>
      <w:marRight w:val="0"/>
      <w:marTop w:val="0"/>
      <w:marBottom w:val="0"/>
      <w:divBdr>
        <w:top w:space="0" w:sz="0" w:color="auto" w:val="none"/>
        <w:left w:space="0" w:sz="0" w:color="auto" w:val="none"/>
        <w:bottom w:space="0" w:sz="0" w:color="auto" w:val="none"/>
        <w:right w:space="0" w:sz="0" w:color="auto" w:val="none"/>
      </w:divBdr>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37453243">
      <w:bodyDiv w:val="true"/>
      <w:marLeft w:val="0"/>
      <w:marRight w:val="0"/>
      <w:marTop w:val="0"/>
      <w:marBottom w:val="0"/>
      <w:divBdr>
        <w:top w:space="0" w:sz="0" w:color="auto" w:val="none"/>
        <w:left w:space="0" w:sz="0" w:color="auto" w:val="none"/>
        <w:bottom w:space="0" w:sz="0" w:color="auto" w:val="none"/>
        <w:right w:space="0" w:sz="0" w:color="auto" w:val="none"/>
      </w:divBdr>
      <w:divsChild>
        <w:div w:id="2104108815">
          <w:marLeft w:val="0"/>
          <w:marRight w:val="0"/>
          <w:marTop w:val="0"/>
          <w:marBottom w:val="0"/>
          <w:divBdr>
            <w:top w:space="0" w:sz="0" w:color="auto" w:val="none"/>
            <w:left w:space="0" w:sz="0" w:color="auto" w:val="none"/>
            <w:bottom w:space="0" w:sz="0" w:color="auto" w:val="none"/>
            <w:right w:space="0" w:sz="0" w:color="auto" w:val="none"/>
          </w:divBdr>
          <w:divsChild>
            <w:div w:id="1814640220">
              <w:marLeft w:val="0"/>
              <w:marRight w:val="0"/>
              <w:marTop w:val="0"/>
              <w:marBottom w:val="0"/>
              <w:divBdr>
                <w:top w:space="0" w:sz="0" w:color="auto" w:val="none"/>
                <w:left w:space="0" w:sz="0" w:color="auto" w:val="none"/>
                <w:bottom w:space="0" w:sz="0" w:color="auto" w:val="none"/>
                <w:right w:space="0" w:sz="0" w:color="auto" w:val="none"/>
              </w:divBdr>
              <w:divsChild>
                <w:div w:id="895969520">
                  <w:marLeft w:val="0"/>
                  <w:marRight w:val="0"/>
                  <w:marTop w:val="0"/>
                  <w:marBottom w:val="0"/>
                  <w:divBdr>
                    <w:top w:space="0" w:sz="0" w:color="auto" w:val="none"/>
                    <w:left w:space="0" w:sz="0" w:color="auto" w:val="none"/>
                    <w:bottom w:space="0" w:sz="0" w:color="auto" w:val="none"/>
                    <w:right w:space="0" w:sz="0" w:color="auto" w:val="none"/>
                  </w:divBdr>
                  <w:divsChild>
                    <w:div w:id="1791899940">
                      <w:marLeft w:val="0"/>
                      <w:marRight w:val="0"/>
                      <w:marTop w:val="0"/>
                      <w:marBottom w:val="0"/>
                      <w:divBdr>
                        <w:top w:space="0" w:sz="6" w:color="E4E4E6" w:val="single"/>
                        <w:left w:space="0" w:sz="0" w:color="auto" w:val="none"/>
                        <w:bottom w:space="0" w:sz="0" w:color="auto" w:val="none"/>
                        <w:right w:space="0" w:sz="0" w:color="auto" w:val="none"/>
                      </w:divBdr>
                      <w:divsChild>
                        <w:div w:id="771046203">
                          <w:marLeft w:val="0"/>
                          <w:marRight w:val="0"/>
                          <w:marTop w:val="0"/>
                          <w:marBottom w:val="0"/>
                          <w:divBdr>
                            <w:top w:space="0" w:sz="6" w:color="E4E4E6" w:val="single"/>
                            <w:left w:space="0" w:sz="0" w:color="auto" w:val="none"/>
                            <w:bottom w:space="0" w:sz="0" w:color="auto" w:val="none"/>
                            <w:right w:space="0" w:sz="0" w:color="auto" w:val="none"/>
                          </w:divBdr>
                          <w:divsChild>
                            <w:div w:id="589893501">
                              <w:marLeft w:val="0"/>
                              <w:marRight w:val="1500"/>
                              <w:marTop w:val="100"/>
                              <w:marBottom w:val="100"/>
                              <w:divBdr>
                                <w:top w:space="0" w:sz="0" w:color="auto" w:val="none"/>
                                <w:left w:space="0" w:sz="0" w:color="auto" w:val="none"/>
                                <w:bottom w:space="0" w:sz="0" w:color="auto" w:val="none"/>
                                <w:right w:space="0" w:sz="0" w:color="auto" w:val="none"/>
                              </w:divBdr>
                              <w:divsChild>
                                <w:div w:id="74211462">
                                  <w:marLeft w:val="0"/>
                                  <w:marRight w:val="0"/>
                                  <w:marTop w:val="300"/>
                                  <w:marBottom w:val="450"/>
                                  <w:divBdr>
                                    <w:top w:space="0" w:sz="0" w:color="auto" w:val="none"/>
                                    <w:left w:space="0" w:sz="0" w:color="auto" w:val="none"/>
                                    <w:bottom w:space="0" w:sz="0" w:color="auto" w:val="none"/>
                                    <w:right w:space="0" w:sz="0" w:color="auto" w:val="none"/>
                                  </w:divBdr>
                                  <w:divsChild>
                                    <w:div w:id="985935942">
                                      <w:marLeft w:val="0"/>
                                      <w:marRight w:val="0"/>
                                      <w:marTop w:val="0"/>
                                      <w:marBottom w:val="0"/>
                                      <w:divBdr>
                                        <w:top w:space="0" w:sz="0" w:color="auto" w:val="none"/>
                                        <w:left w:space="0" w:sz="0" w:color="auto" w:val="none"/>
                                        <w:bottom w:space="0" w:sz="0" w:color="auto" w:val="none"/>
                                        <w:right w:space="0" w:sz="0" w:color="auto" w:val="none"/>
                                      </w:divBdr>
                                      <w:divsChild>
                                        <w:div w:id="2680473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69220936">
      <w:bodyDiv w:val="true"/>
      <w:marLeft w:val="0"/>
      <w:marRight w:val="0"/>
      <w:marTop w:val="0"/>
      <w:marBottom w:val="0"/>
      <w:divBdr>
        <w:top w:space="0" w:sz="0" w:color="auto" w:val="none"/>
        <w:left w:space="0" w:sz="0" w:color="auto" w:val="none"/>
        <w:bottom w:space="0" w:sz="0" w:color="auto" w:val="none"/>
        <w:right w:space="0" w:sz="0" w:color="auto" w:val="none"/>
      </w:divBdr>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Odbačeno brisanje zabilježbe</izvorni_sadrzaj>
    <derivirana_varijabla naziv="DomainObject.Primjedba_1">Odbačeno brisanje zabilježbe</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St-767/2018</izvorni_sadrzaj>
    <derivirana_varijabla naziv="DomainObject.Predmet.OznakaBroj_1">St-767/2018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ENERGOREMONT d.d.</izvorni_sadrzaj>
    <derivirana_varijabla naziv="DomainObject.Predmet.ProtustrankaFormated_1">  ENERGOREMONT d.d.</derivirana_varijabla>
  </DomainObject.Predmet.ProtustrankaFormated>
  <DomainObject.Predmet.ProtustrankaFormatedOIB>
    <izvorni_sadrzaj>  ENERGOREMONT d.d., OIB 85895363172</izvorni_sadrzaj>
    <derivirana_varijabla naziv="DomainObject.Predmet.ProtustrankaFormatedOIB_1">  ENERGOREMONT d.d., OIB 85895363172</derivirana_varijabla>
  </DomainObject.Predmet.ProtustrankaFormatedOIB>
  <DomainObject.Predmet.ProtustrankaFormatedWithAdress>
    <izvorni_sadrzaj> ENERGOREMONT d.d., Mala Švarča 155, 47000 Karlovac</izvorni_sadrzaj>
    <derivirana_varijabla naziv="DomainObject.Predmet.ProtustrankaFormatedWithAdress_1"> ENERGOREMONT d.d., Mala Švarča 155, 47000 Karlovac</derivirana_varijabla>
  </DomainObject.Predmet.ProtustrankaFormatedWithAdress>
  <DomainObject.Predmet.ProtustrankaFormatedWithAdressOIB>
    <izvorni_sadrzaj> ENERGOREMONT d.d., OIB 85895363172, Mala Švarča 155, 47000 Karlovac</izvorni_sadrzaj>
    <derivirana_varijabla naziv="DomainObject.Predmet.ProtustrankaFormatedWithAdressOIB_1"> ENERGOREMONT d.d., OIB 85895363172, Mala Švarča 155, 47000 Karlovac</derivirana_varijabla>
  </DomainObject.Predmet.ProtustrankaFormatedWithAdressOIB>
  <DomainObject.Predmet.ProtustrankaWithAdress>
    <izvorni_sadrzaj>ENERGOREMONT d.d. Mala Švarča 155, 47000 Karlovac</izvorni_sadrzaj>
    <derivirana_varijabla naziv="DomainObject.Predmet.ProtustrankaWithAdress_1">ENERGOREMONT d.d. Mala Švarča 155, 47000 Karlovac</derivirana_varijabla>
  </DomainObject.Predmet.ProtustrankaWithAdress>
  <DomainObject.Predmet.ProtustrankaWithAdressOIB>
    <izvorni_sadrzaj>ENERGOREMONT d.d., OIB 85895363172, Mala Švarča 155, 47000 Karlovac</izvorni_sadrzaj>
    <derivirana_varijabla naziv="DomainObject.Predmet.ProtustrankaWithAdressOIB_1">ENERGOREMONT d.d., OIB 85895363172, Mala Švarča 155, 47000 Karlovac</derivirana_varijabla>
  </DomainObject.Predmet.ProtustrankaWithAdressOIB>
  <DomainObject.Predmet.ProtustrankaNazivFormated>
    <izvorni_sadrzaj>ENERGOREMONT d.d.</izvorni_sadrzaj>
    <derivirana_varijabla naziv="DomainObject.Predmet.ProtustrankaNazivFormated_1">ENERGOREMONT d.d.</derivirana_varijabla>
  </DomainObject.Predmet.ProtustrankaNazivFormated>
  <DomainObject.Predmet.ProtustrankaNazivFormatedOIB>
    <izvorni_sadrzaj>ENERGOREMONT d.d., OIB 85895363172</izvorni_sadrzaj>
    <derivirana_varijabla naziv="DomainObject.Predmet.ProtustrankaNazivFormatedOIB_1">ENERGOREMONT d.d., OIB 85895363172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ENERGOREMONT d.d.</izvorni_sadrzaj>
    <derivirana_varijabla naziv="DomainObject.Predmet.StrankaFormated_1">  ENERGOREMONT d.d.</derivirana_varijabla>
  </DomainObject.Predmet.StrankaFormated>
  <DomainObject.Predmet.StrankaFormatedOIB>
    <izvorni_sadrzaj>  ENERGOREMONT d.d., OIB 85895363172</izvorni_sadrzaj>
    <derivirana_varijabla naziv="DomainObject.Predmet.StrankaFormatedOIB_1">  ENERGOREMONT d.d., OIB 85895363172</derivirana_varijabla>
  </DomainObject.Predmet.StrankaFormatedOIB>
  <DomainObject.Predmet.StrankaFormatedWithAdress>
    <izvorni_sadrzaj> ENERGOREMONT d.d., Mala Švarča 155, 47000 Karlovac</izvorni_sadrzaj>
    <derivirana_varijabla naziv="DomainObject.Predmet.StrankaFormatedWithAdress_1"> ENERGOREMONT d.d., Mala Švarča 155, 47000 Karlovac</derivirana_varijabla>
  </DomainObject.Predmet.StrankaFormatedWithAdress>
  <DomainObject.Predmet.StrankaFormatedWithAdressOIB>
    <izvorni_sadrzaj> ENERGOREMONT d.d., OIB 85895363172, Mala Švarča 155, 47000 Karlovac</izvorni_sadrzaj>
    <derivirana_varijabla naziv="DomainObject.Predmet.StrankaFormatedWithAdressOIB_1"> ENERGOREMONT d.d., OIB 85895363172, Mala Švarča 155, 47000 Karlovac</derivirana_varijabla>
  </DomainObject.Predmet.StrankaFormatedWithAdressOIB>
  <DomainObject.Predmet.StrankaWithAdress>
    <izvorni_sadrzaj>ENERGOREMONT d.d. Mala Švarča 155,47000 Karlovac</izvorni_sadrzaj>
    <derivirana_varijabla naziv="DomainObject.Predmet.StrankaWithAdress_1">ENERGOREMONT d.d. Mala Švarča 155,47000 Karlovac</derivirana_varijabla>
  </DomainObject.Predmet.StrankaWithAdress>
  <DomainObject.Predmet.StrankaWithAdressOIB>
    <izvorni_sadrzaj>ENERGOREMONT d.d., OIB 85895363172, Mala Švarča 155,47000 Karlovac</izvorni_sadrzaj>
    <derivirana_varijabla naziv="DomainObject.Predmet.StrankaWithAdressOIB_1">ENERGOREMONT d.d., OIB 85895363172, Mala Švarča 155,47000 Karlovac</derivirana_varijabla>
  </DomainObject.Predmet.StrankaWithAdressOIB>
  <DomainObject.Predmet.StrankaNazivFormated>
    <izvorni_sadrzaj>ENERGOREMONT d.d.</izvorni_sadrzaj>
    <derivirana_varijabla naziv="DomainObject.Predmet.StrankaNazivFormated_1">ENERGOREMONT d.d.</derivirana_varijabla>
  </DomainObject.Predmet.StrankaNazivFormated>
  <DomainObject.Predmet.StrankaNazivFormatedOIB>
    <izvorni_sadrzaj>ENERGOREMONT d.d., OIB 85895363172</izvorni_sadrzaj>
    <derivirana_varijabla naziv="DomainObject.Predmet.StrankaNazivFormatedOIB_1">ENERGOREMONT d.d., OIB 85895363172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ENERGOREMONT d.d.</item>
    </izvorni_sadrzaj>
    <derivirana_varijabla naziv="DomainObject.Predmet.StrankaListFormated_1">
      <item>ENERGOREMONT d.d.</item>
    </derivirana_varijabla>
  </DomainObject.Predmet.StrankaListFormated>
  <DomainObject.Predmet.StrankaListFormatedOIB>
    <izvorni_sadrzaj>
      <item>ENERGOREMONT d.d., OIB 85895363172</item>
    </izvorni_sadrzaj>
    <derivirana_varijabla naziv="DomainObject.Predmet.StrankaListFormatedOIB_1">
      <item>ENERGOREMONT d.d., OIB 85895363172</item>
    </derivirana_varijabla>
  </DomainObject.Predmet.StrankaListFormatedOIB>
  <DomainObject.Predmet.StrankaListFormatedWithAdress>
    <izvorni_sadrzaj>
      <item>ENERGOREMONT d.d., Mala Švarča 155, 47000 Karlovac</item>
    </izvorni_sadrzaj>
    <derivirana_varijabla naziv="DomainObject.Predmet.StrankaListFormatedWithAdress_1">
      <item>ENERGOREMONT d.d., Mala Švarča 155, 47000 Karlovac</item>
    </derivirana_varijabla>
  </DomainObject.Predmet.StrankaListFormatedWithAdress>
  <DomainObject.Predmet.StrankaListFormatedWithAdressOIB>
    <izvorni_sadrzaj>
      <item>ENERGOREMONT d.d., OIB 85895363172, Mala Švarča 155, 47000 Karlovac</item>
    </izvorni_sadrzaj>
    <derivirana_varijabla naziv="DomainObject.Predmet.StrankaListFormatedWithAdressOIB_1">
      <item>ENERGOREMONT d.d., OIB 85895363172, Mala Švarča 155, 47000 Karlovac</item>
    </derivirana_varijabla>
  </DomainObject.Predmet.StrankaListFormatedWithAdressOIB>
  <DomainObject.Predmet.StrankaListNazivFormated>
    <izvorni_sadrzaj>
      <item>ENERGOREMONT d.d.</item>
    </izvorni_sadrzaj>
    <derivirana_varijabla naziv="DomainObject.Predmet.StrankaListNazivFormated_1">
      <item>ENERGOREMONT d.d.</item>
    </derivirana_varijabla>
  </DomainObject.Predmet.StrankaListNazivFormated>
  <DomainObject.Predmet.StrankaListNazivFormatedOIB>
    <izvorni_sadrzaj>
      <item>ENERGOREMONT d.d., OIB 85895363172</item>
    </izvorni_sadrzaj>
    <derivirana_varijabla naziv="DomainObject.Predmet.StrankaListNazivFormatedOIB_1">
      <item>ENERGOREMONT d.d., OIB 85895363172</item>
    </derivirana_varijabla>
  </DomainObject.Predmet.StrankaListNazivFormatedOIB>
  <DomainObject.Predmet.ProtuStrankaListFormated>
    <izvorni_sadrzaj>
      <item>ENERGOREMONT d.d.</item>
    </izvorni_sadrzaj>
    <derivirana_varijabla naziv="DomainObject.Predmet.ProtuStrankaListFormated_1">
      <item>ENERGOREMONT d.d.</item>
    </derivirana_varijabla>
  </DomainObject.Predmet.ProtuStrankaListFormated>
  <DomainObject.Predmet.ProtuStrankaListFormatedOIB>
    <izvorni_sadrzaj>
      <item>ENERGOREMONT d.d., OIB 85895363172</item>
    </izvorni_sadrzaj>
    <derivirana_varijabla naziv="DomainObject.Predmet.ProtuStrankaListFormatedOIB_1">
      <item>ENERGOREMONT d.d., OIB 85895363172</item>
    </derivirana_varijabla>
  </DomainObject.Predmet.ProtuStrankaListFormatedOIB>
  <DomainObject.Predmet.ProtuStrankaListFormatedWithAdress>
    <izvorni_sadrzaj>
      <item>ENERGOREMONT d.d., Mala Švarča 155, 47000 Karlovac</item>
    </izvorni_sadrzaj>
    <derivirana_varijabla naziv="DomainObject.Predmet.ProtuStrankaListFormatedWithAdress_1">
      <item>ENERGOREMONT d.d., Mala Švarča 155, 47000 Karlovac</item>
    </derivirana_varijabla>
  </DomainObject.Predmet.ProtuStrankaListFormatedWithAdress>
  <DomainObject.Predmet.ProtuStrankaListFormatedWithAdressOIB>
    <izvorni_sadrzaj>
      <item>ENERGOREMONT d.d., OIB 85895363172, Mala Švarča 155, 47000 Karlovac</item>
    </izvorni_sadrzaj>
    <derivirana_varijabla naziv="DomainObject.Predmet.ProtuStrankaListFormatedWithAdressOIB_1">
      <item>ENERGOREMONT d.d., OIB 85895363172, Mala Švarča 155, 47000 Karlovac</item>
    </derivirana_varijabla>
  </DomainObject.Predmet.ProtuStrankaListFormatedWithAdressOIB>
  <DomainObject.Predmet.ProtuStrankaListNazivFormated>
    <izvorni_sadrzaj>
      <item>ENERGOREMONT d.d.</item>
    </izvorni_sadrzaj>
    <derivirana_varijabla naziv="DomainObject.Predmet.ProtuStrankaListNazivFormated_1">
      <item>ENERGOREMONT d.d.</item>
    </derivirana_varijabla>
  </DomainObject.Predmet.ProtuStrankaListNazivFormated>
  <DomainObject.Predmet.ProtuStrankaListNazivFormatedOIB>
    <izvorni_sadrzaj>
      <item>ENERGOREMONT d.d., OIB 85895363172</item>
    </izvorni_sadrzaj>
    <derivirana_varijabla naziv="DomainObject.Predmet.ProtuStrankaListNazivFormatedOIB_1">
      <item>ENERGOREMONT d.d., OIB 85895363172</item>
    </derivirana_varijabla>
  </DomainObject.Predmet.ProtuStrankaListNazivFormatedOIB>
  <DomainObject.Predmet.OstaliListFormated>
    <izvorni_sadrzaj>
      <item>Sudski registar</item>
      <item>Općinski sud u Karlovcu - ZK odjel</item>
      <item>Financijska agencija</item>
      <item>Goran Jujnović Lučić</item>
      <item>ŽDO Karlovac</item>
      <item>PLOVPUT trgovačko društvo s ograničenom odgovornošću za održavanje pomorskih plovnih putova i radijske službe</item>
    </izvorni_sadrzaj>
    <derivirana_varijabla naziv="DomainObject.Predmet.OstaliListFormated_1">
      <item>Sudski registar</item>
      <item>Općinski sud u Karlovcu - ZK odjel</item>
      <item>Financijska agencija</item>
      <item>Goran Jujnović Lučić</item>
      <item>ŽDO Karlovac</item>
      <item>PLOVPUT trgovačko društvo s ograničenom odgovornošću za održavanje pomorskih plovnih putova i radijske službe</item>
    </derivirana_varijabla>
  </DomainObject.Predmet.OstaliListFormated>
  <DomainObject.Predmet.OstaliListFormatedOIB>
    <izvorni_sadrzaj>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izvorni_sadrzaj>
    <derivirana_varijabla naziv="DomainObject.Predmet.OstaliListFormatedOIB_1">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derivirana_varijabla>
  </DomainObject.Predmet.OstaliListFormatedOIB>
  <DomainObject.Predmet.OstaliListFormatedWithAdress>
    <izvorni_sadrzaj>
      <item>Sudski registar</item>
      <item>Općinski sud u Karlovcu - ZK odjel, Trg hrvatskih branitelja 1, 47000 Karlovac</item>
      <item>Financijska agencija, Ulica grada Vukovara 70, 10000 Zagreb</item>
      <item>Goran Jujnović Lučić, Strojarska c. 20/XXII, 10000 Zagreb</item>
      <item>ŽDO Karlovac, Trg hrvatskih branitelja 1, 47000 Karlovac</item>
      <item>PLOVPUT trgovačko društvo s ograničenom odgovornošću za održavanje pomorskih plovnih putova i radijske službe, Obala Lazareta 1, 21000 Split</item>
    </izvorni_sadrzaj>
    <derivirana_varijabla naziv="DomainObject.Predmet.OstaliListFormatedWithAdress_1">
      <item>Sudski registar</item>
      <item>Općinski sud u Karlovcu - ZK odjel, Trg hrvatskih branitelja 1, 47000 Karlovac</item>
      <item>Financijska agencija, Ulica grada Vukovara 70, 10000 Zagreb</item>
      <item>Goran Jujnović Lučić, Strojarska c. 20/XXII, 10000 Zagreb</item>
      <item>ŽDO Karlovac, Trg hrvatskih branitelja 1, 47000 Karlovac</item>
      <item>PLOVPUT trgovačko društvo s ograničenom odgovornošću za održavanje pomorskih plovnih putova i radijske službe, Obala Lazareta 1, 21000 Split</item>
    </derivirana_varijabla>
  </DomainObject.Predmet.OstaliListFormatedWithAdress>
  <DomainObject.Predmet.OstaliListFormatedWithAdressOIB>
    <izvorni_sadrzaj>
      <item>Sudski registar</item>
      <item>Općinski sud u Karlovcu - ZK odjel, OIB 05541256968, Trg hrvatskih branitelja 1, 47000 Karlovac</item>
      <item>Financijska agencija, OIB 85821130368, Ulica grada Vukovara 70, 10000 Zagreb</item>
      <item>Goran Jujnović Lučić, Strojarska c. 20/XXII, 10000 Zagreb</item>
      <item>ŽDO Karlovac, OIB 96351974803, Trg hrvatskih branitelja 1, 47000 Karlovac</item>
      <item>PLOVPUT trgovačko društvo s ograničenom odgovornošću za održavanje pomorskih plovnih putova i radijske službe, OIB 14480721492, Obala Lazareta 1, 21000 Split</item>
    </izvorni_sadrzaj>
    <derivirana_varijabla naziv="DomainObject.Predmet.OstaliListFormatedWithAdressOIB_1">
      <item>Sudski registar</item>
      <item>Općinski sud u Karlovcu - ZK odjel, OIB 05541256968, Trg hrvatskih branitelja 1, 47000 Karlovac</item>
      <item>Financijska agencija, OIB 85821130368, Ulica grada Vukovara 70, 10000 Zagreb</item>
      <item>Goran Jujnović Lučić, Strojarska c. 20/XXII, 10000 Zagreb</item>
      <item>ŽDO Karlovac, OIB 96351974803, Trg hrvatskih branitelja 1, 47000 Karlovac</item>
      <item>PLOVPUT trgovačko društvo s ograničenom odgovornošću za održavanje pomorskih plovnih putova i radijske službe, OIB 14480721492, Obala Lazareta 1, 21000 Split</item>
    </derivirana_varijabla>
  </DomainObject.Predmet.OstaliListFormatedWithAdressOIB>
  <DomainObject.Predmet.OstaliListNazivFormated>
    <izvorni_sadrzaj>
      <item>Sudski registar</item>
      <item>Općinski sud u Karlovcu - ZK odjel</item>
      <item>Financijska agencija</item>
      <item>Goran Jujnović Lučić</item>
      <item>ŽDO Karlovac</item>
      <item>PLOVPUT trgovačko društvo s ograničenom odgovornošću za održavanje pomorskih plovnih putova i radijske službe</item>
    </izvorni_sadrzaj>
    <derivirana_varijabla naziv="DomainObject.Predmet.OstaliListNazivFormated_1">
      <item>Sudski registar</item>
      <item>Općinski sud u Karlovcu - ZK odjel</item>
      <item>Financijska agencija</item>
      <item>Goran Jujnović Lučić</item>
      <item>ŽDO Karlovac</item>
      <item>PLOVPUT trgovačko društvo s ograničenom odgovornošću za održavanje pomorskih plovnih putova i radijske službe</item>
    </derivirana_varijabla>
  </DomainObject.Predmet.OstaliListNazivFormated>
  <DomainObject.Predmet.OstaliListNazivFormatedOIB>
    <izvorni_sadrzaj>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izvorni_sadrzaj>
    <derivirana_varijabla naziv="DomainObject.Predmet.OstaliListNazivFormatedOIB_1">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ENERGOREMONT d.d.</izvorni_sadrzaj>
    <derivirana_varijabla naziv="DomainObject.Predmet.StrankaIDrugi_1">ENERGOREMONT d.d.</derivirana_varijabla>
  </DomainObject.Predmet.StrankaIDrugi>
  <DomainObject.Predmet.ProtustrankaIDrugi>
    <izvorni_sadrzaj>ENERGOREMONT d.d.</izvorni_sadrzaj>
    <derivirana_varijabla naziv="DomainObject.Predmet.ProtustrankaIDrugi_1">ENERGOREMONT d.d.</derivirana_varijabla>
  </DomainObject.Predmet.ProtustrankaIDrugi>
  <DomainObject.Predmet.StrankaIDrugiAdressOIB>
    <izvorni_sadrzaj>ENERGOREMONT d.d., OIB 85895363172, Mala Švarča 155, 47000 Karlovac</izvorni_sadrzaj>
    <derivirana_varijabla naziv="DomainObject.Predmet.StrankaIDrugiAdressOIB_1">ENERGOREMONT d.d., OIB 85895363172, Mala Švarča 155, 47000 Karlovac</derivirana_varijabla>
  </DomainObject.Predmet.StrankaIDrugiAdressOIB>
  <DomainObject.Predmet.ProtustrankaIDrugiAdressOIB>
    <izvorni_sadrzaj>ENERGOREMONT d.d., OIB 85895363172, Mala Švarča 155, 47000 Karlovac</izvorni_sadrzaj>
    <derivirana_varijabla naziv="DomainObject.Predmet.ProtustrankaIDrugiAdressOIB_1">ENERGOREMONT d.d., OIB 85895363172, Mala Švarča 155,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ENERGOREMONT d.d.</item>
      <item>ENERGOREMONT d.d.</item>
      <item>Sudski registar</item>
      <item>Općinski sud u Karlovcu - ZK odjel</item>
      <item>Financijska agencija</item>
      <item>Goran Jujnović Lučić</item>
      <item>ŽDO Karlovac</item>
      <item>PLOVPUT trgovačko društvo s ograničenom odgovornošću za održavanje pomorskih plovnih putova i radijske službe</item>
    </izvorni_sadrzaj>
    <derivirana_varijabla naziv="DomainObject.Predmet.SudioniciListNaziv_1">
      <item>ENERGOREMONT d.d.</item>
      <item>ENERGOREMONT d.d.</item>
      <item>Sudski registar</item>
      <item>Općinski sud u Karlovcu - ZK odjel</item>
      <item>Financijska agencija</item>
      <item>Goran Jujnović Lučić</item>
      <item>ŽDO Karlovac</item>
      <item>PLOVPUT trgovačko društvo s ograničenom odgovornošću za održavanje pomorskih plovnih putova i radijske službe</item>
    </derivirana_varijabla>
  </DomainObject.Predmet.SudioniciListNaziv>
  <DomainObject.Predmet.SudioniciListAdressOIB>
    <izvorni_sadrzaj>
      <item>ENERGOREMONT d.d., OIB 85895363172, Mala Švarča 155,47000 Karlovac</item>
      <item>ENERGOREMONT d.d., OIB 85895363172, Mala Švarča 155,47000 Karlovac</item>
      <item>Sudski registar</item>
      <item>Općinski sud u Karlovcu - ZK odjel, OIB 05541256968, Trg hrvatskih branitelja 1,47000 Karlovac</item>
      <item>Financijska agencija, OIB 85821130368, Ulica grada Vukovara 70,10000 Zagreb</item>
      <item>Goran Jujnović Lučić, Strojarska c. 20/XXII,10000 Zagreb</item>
      <item>ŽDO Karlovac, OIB 96351974803, Trg hrvatskih branitelja 1,47000 Karlovac</item>
      <item>PLOVPUT trgovačko društvo s ograničenom odgovornošću za održavanje pomorskih plovnih putova i radijske službe, OIB 14480721492, Obala Lazareta 1,21000 Split</item>
    </izvorni_sadrzaj>
    <derivirana_varijabla naziv="DomainObject.Predmet.SudioniciListAdressOIB_1">
      <item>ENERGOREMONT d.d., OIB 85895363172, Mala Švarča 155,47000 Karlovac</item>
      <item>ENERGOREMONT d.d., OIB 85895363172, Mala Švarča 155,47000 Karlovac</item>
      <item>Sudski registar</item>
      <item>Općinski sud u Karlovcu - ZK odjel, OIB 05541256968, Trg hrvatskih branitelja 1,47000 Karlovac</item>
      <item>Financijska agencija, OIB 85821130368, Ulica grada Vukovara 70,10000 Zagreb</item>
      <item>Goran Jujnović Lučić, Strojarska c. 20/XXII,10000 Zagreb</item>
      <item>ŽDO Karlovac, OIB 96351974803, Trg hrvatskih branitelja 1,47000 Karlovac</item>
      <item>PLOVPUT trgovačko društvo s ograničenom odgovornošću za održavanje pomorskih plovnih putova i radijske službe, OIB 14480721492, Obala Lazareta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85895363172</item>
      <item>, OIB 85895363172</item>
      <item>, OIB null</item>
      <item>, OIB 05541256968</item>
      <item>, OIB 85821130368</item>
      <item>, OIB null</item>
      <item>, OIB 96351974803</item>
      <item>, OIB 14480721492</item>
    </izvorni_sadrzaj>
    <derivirana_varijabla naziv="DomainObject.Predmet.SudioniciListNazivOIB_1">
      <item>, OIB 85895363172</item>
      <item>, OIB 85895363172</item>
      <item>, OIB null</item>
      <item>, OIB 05541256968</item>
      <item>, OIB 85821130368</item>
      <item>, OIB null</item>
      <item>, OIB 96351974803</item>
      <item>, OIB 14480721492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St-767/2018-37</izvorni_sadrzaj>
    <derivirana_varijabla naziv="DomainObject.PredzadnjaOdlukaIzPredmeta.Oznaka_1">St-767/2018-37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B488A7-9280-48A3-B7CE-6285E649AE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617</properties:Words>
  <properties:Characters>3328</properties:Characters>
  <properties:Lines>93</properties:Lines>
  <properties:Paragraphs>39</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2019-02-21T14:05:00Z</dcterms:created>
  <dc:creator>Sudsko vijeæe</dc:creator>
  <cp:lastModifiedBy>Maja Hajtek</cp:lastModifiedBy>
  <cp:lastPrinted>2017-09-28T08:52:00Z</cp:lastPrinted>
  <dcterms:modified xmlns:xsi="http://www.w3.org/2001/XMLSchema-instance" xsi:type="dcterms:W3CDTF">2019-02-22T08:56:00Z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odbačen zahtjev/prijedlog (Odbačen zahtjev za brisanje zabilježbe u zemljišnim knjigama energoremont 21.2.2019..docx)</vt:lpwstr>
  </prop:property>
  <prop:property name="CC_coloring" pid="5" fmtid="{D5CDD505-2E9C-101B-9397-08002B2CF9AE}">
    <vt:bool>false</vt:bool>
  </prop:property>
</prop:Properties>
</file>