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3614" w14:paraId="b6a361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11713">
        <w:rPr>
          <w:sz w:val="24"/>
        </w:rPr>
        <w:t>496</w:t>
      </w:r>
      <w:r w:rsidR="0039335E">
        <w:rPr>
          <w:sz w:val="24"/>
        </w:rPr>
        <w:t>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11713" w:rsidRPr="002E6980">
        <w:rPr>
          <w:sz w:val="24"/>
          <w:szCs w:val="24"/>
          <w:lang w:val="pt-BR"/>
        </w:rPr>
        <w:t xml:space="preserve">MARTINKO DIZAJN j.d.o.o., Zagreb, Preradovićeva 9, OIB: </w:t>
      </w:r>
      <w:r w:rsidR="00A11713" w:rsidRPr="002E6980">
        <w:rPr>
          <w:sz w:val="24"/>
          <w:szCs w:val="24"/>
        </w:rPr>
        <w:t>88957965892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C7EF2">
        <w:rPr>
          <w:sz w:val="24"/>
          <w:szCs w:val="24"/>
        </w:rPr>
        <w:t>kojeg zastupa punomoćnik Pa</w:t>
      </w:r>
      <w:r w:rsidR="00571177">
        <w:rPr>
          <w:sz w:val="24"/>
          <w:szCs w:val="24"/>
        </w:rPr>
        <w:t xml:space="preserve">vao Mrkonjić, odvjetnik u Zagrebu, </w:t>
      </w:r>
      <w:r w:rsidR="00AC7EF2">
        <w:rPr>
          <w:sz w:val="24"/>
          <w:szCs w:val="24"/>
        </w:rPr>
        <w:t xml:space="preserve">Ante Topić Mimare 24, </w:t>
      </w:r>
      <w:r w:rsidR="004C456B">
        <w:rPr>
          <w:sz w:val="24"/>
          <w:szCs w:val="24"/>
        </w:rPr>
        <w:t>21. 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067CF" w:rsidP="00CF56FE" w:rsidR="00F067C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B033E" w:rsidRPr="002E6980">
        <w:rPr>
          <w:sz w:val="24"/>
          <w:szCs w:val="24"/>
          <w:lang w:val="pt-BR"/>
        </w:rPr>
        <w:t xml:space="preserve">MARTINKO DIZAJN j.d.o.o., Zagreb, Preradovićeva 9, OIB: </w:t>
      </w:r>
      <w:r w:rsidR="00EB033E" w:rsidRPr="002E6980">
        <w:rPr>
          <w:sz w:val="24"/>
          <w:szCs w:val="24"/>
        </w:rPr>
        <w:t>88957965892</w:t>
      </w:r>
      <w:r w:rsidR="00EB033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A604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22. veljače 2018.</w:t>
      </w:r>
      <w:r w:rsidR="00504E0A">
        <w:rPr>
          <w:b/>
          <w:sz w:val="24"/>
          <w:szCs w:val="24"/>
        </w:rPr>
        <w:t xml:space="preserve"> u </w:t>
      </w:r>
      <w:r w:rsidR="0031430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3143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043A7">
        <w:rPr>
          <w:sz w:val="24"/>
          <w:szCs w:val="24"/>
        </w:rPr>
        <w:t>21. prosinca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A2C5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9A3E56" w:rsidRPr="009A3E56">
        <w:rPr>
          <w:sz w:val="24"/>
          <w:szCs w:val="24"/>
        </w:rPr>
        <w:t>Stečajnog zakona (“Narodne novine” broj 71/15</w:t>
      </w:r>
      <w:r w:rsidR="009A3E56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A2C56" w:rsidP="00CA2C56" w:rsidR="00CA2C5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A2C56" w:rsidP="00CA2C56" w:rsidR="001A0D4F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1396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2CD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430A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335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29F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456B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1177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43A7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6042"/>
    <w:rsid w:val="008B5163"/>
    <w:rsid w:val="008C040B"/>
    <w:rsid w:val="008C25FC"/>
    <w:rsid w:val="008D07BB"/>
    <w:rsid w:val="008D17C5"/>
    <w:rsid w:val="008D2B79"/>
    <w:rsid w:val="0090567E"/>
    <w:rsid w:val="00913A5E"/>
    <w:rsid w:val="00917F68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E56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1713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C7EF2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4335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2C56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33E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67CF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St-496/2017-24</izvorni_sadrzaj>
    <derivirana_varijabla naziv="DomainObject.Oznaka_1">St-496/2017-24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St-496/2017-24</izvorni_sadrzaj>
    <derivirana_varijabla naziv="DomainObject.PoslovniBrojDokumenta_1">St-496/2017-24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846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2017-10-03T09:05:00Z</dcterms:created>
  <dc:creator>Korisnik</dc:creator>
  <cp:lastModifiedBy>Katarina Drndelić</cp:lastModifiedBy>
  <cp:lastPrinted>2017-12-21T11:52:00Z</cp:lastPrinted>
  <dcterms:modified xmlns:xsi="http://www.w3.org/2001/XMLSchema-instance" xsi:type="dcterms:W3CDTF">2017-12-21T11:52:00Z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