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f180" w14:paraId="850f180" w:rsidRDefault="007D1A9A" w:rsidP="003E0F2B" w:rsidR="003E0F2B" w:rsidRPr="000B5E76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0B5E76">
        <w:rPr>
          <w:rFonts w:hAnsi="Times New Roman" w:ascii="Times New Roman"/>
          <w:sz w:val="24"/>
          <w:szCs w:val="24"/>
        </w:rPr>
        <w:t>Posl. br.: 1 St-</w:t>
      </w:r>
      <w:r w:rsidR="000B5E76" w:rsidRPr="000B5E76">
        <w:rPr>
          <w:rFonts w:hAnsi="Times New Roman" w:ascii="Times New Roman"/>
          <w:sz w:val="24"/>
          <w:szCs w:val="24"/>
        </w:rPr>
        <w:t>1141</w:t>
      </w:r>
      <w:r w:rsidR="003E0F2B" w:rsidRPr="000B5E76">
        <w:rPr>
          <w:rFonts w:hAnsi="Times New Roman" w:ascii="Times New Roman"/>
          <w:sz w:val="24"/>
          <w:szCs w:val="24"/>
        </w:rPr>
        <w:t>/</w:t>
      </w:r>
      <w:r w:rsidR="000B5E76" w:rsidRPr="000B5E76">
        <w:rPr>
          <w:rFonts w:hAnsi="Times New Roman" w:ascii="Times New Roman"/>
          <w:sz w:val="24"/>
          <w:szCs w:val="24"/>
        </w:rPr>
        <w:t>20</w:t>
      </w:r>
      <w:r w:rsidR="004D29EE" w:rsidRPr="000B5E76">
        <w:rPr>
          <w:rFonts w:hAnsi="Times New Roman" w:ascii="Times New Roman"/>
          <w:sz w:val="24"/>
          <w:szCs w:val="24"/>
        </w:rPr>
        <w:t>1</w:t>
      </w:r>
      <w:r w:rsidR="00302E65" w:rsidRPr="000B5E76">
        <w:rPr>
          <w:rFonts w:hAnsi="Times New Roman" w:ascii="Times New Roman"/>
          <w:sz w:val="24"/>
          <w:szCs w:val="24"/>
        </w:rPr>
        <w:t>6</w:t>
      </w:r>
      <w:r w:rsidR="003E0F2B" w:rsidRPr="000B5E76">
        <w:rPr>
          <w:rFonts w:hAnsi="Times New Roman" w:ascii="Times New Roman"/>
          <w:sz w:val="24"/>
          <w:szCs w:val="24"/>
        </w:rPr>
        <w:t>-</w:t>
      </w:r>
      <w:r w:rsidR="003D016D">
        <w:rPr>
          <w:rFonts w:hAnsi="Times New Roman" w:ascii="Times New Roman"/>
          <w:sz w:val="24"/>
          <w:szCs w:val="24"/>
        </w:rPr>
        <w:t>14</w:t>
      </w:r>
    </w:p>
    <w:p w:rsidRDefault="003E0F2B" w:rsidP="003E0F2B" w:rsidR="003E0F2B" w:rsidRPr="000B5E7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0B5E7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0B5E7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0B5E76">
      <w:pPr>
        <w:rPr>
          <w:rFonts w:hAnsi="Times New Roman" w:ascii="Times New Roman"/>
          <w:sz w:val="24"/>
          <w:szCs w:val="24"/>
        </w:rPr>
      </w:pPr>
      <w:r w:rsidRPr="000B5E76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0B5E76">
      <w:pPr>
        <w:jc w:val="both"/>
        <w:rPr>
          <w:rFonts w:hAnsi="Times New Roman" w:ascii="Times New Roman"/>
          <w:sz w:val="24"/>
          <w:szCs w:val="24"/>
        </w:rPr>
      </w:pPr>
      <w:r w:rsidRPr="000B5E76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0B5E76">
      <w:pPr>
        <w:jc w:val="both"/>
        <w:rPr>
          <w:rFonts w:hAnsi="Times New Roman" w:ascii="Times New Roman"/>
          <w:sz w:val="24"/>
          <w:szCs w:val="24"/>
        </w:rPr>
      </w:pPr>
      <w:r w:rsidRPr="000B5E76">
        <w:rPr>
          <w:rFonts w:hAnsi="Times New Roman" w:ascii="Times New Roman"/>
          <w:sz w:val="24"/>
          <w:szCs w:val="24"/>
        </w:rPr>
        <w:t>Dr. Franje Tuđmana 35</w:t>
      </w:r>
      <w:r w:rsidRPr="000B5E76">
        <w:rPr>
          <w:rFonts w:hAnsi="Times New Roman" w:ascii="Times New Roman"/>
          <w:sz w:val="24"/>
          <w:szCs w:val="24"/>
        </w:rPr>
        <w:tab/>
      </w:r>
      <w:r w:rsidRPr="000B5E76">
        <w:rPr>
          <w:rFonts w:hAnsi="Times New Roman" w:ascii="Times New Roman"/>
          <w:sz w:val="24"/>
          <w:szCs w:val="24"/>
        </w:rPr>
        <w:tab/>
      </w:r>
      <w:r w:rsidRPr="000B5E76">
        <w:rPr>
          <w:rFonts w:hAnsi="Times New Roman" w:ascii="Times New Roman"/>
          <w:sz w:val="24"/>
          <w:szCs w:val="24"/>
        </w:rPr>
        <w:tab/>
      </w:r>
      <w:r w:rsidRPr="000B5E76">
        <w:rPr>
          <w:rFonts w:hAnsi="Times New Roman" w:ascii="Times New Roman"/>
          <w:sz w:val="24"/>
          <w:szCs w:val="24"/>
        </w:rPr>
        <w:tab/>
      </w:r>
      <w:r w:rsidRPr="000B5E76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0B5E7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0B5E76">
      <w:pPr>
        <w:jc w:val="center"/>
        <w:rPr>
          <w:rFonts w:hAnsi="Times New Roman" w:ascii="Times New Roman"/>
          <w:sz w:val="24"/>
          <w:szCs w:val="24"/>
        </w:rPr>
      </w:pPr>
      <w:r w:rsidRPr="000B5E76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0B5E76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0B5E76">
      <w:pPr>
        <w:jc w:val="center"/>
        <w:rPr>
          <w:rFonts w:hAnsi="Times New Roman" w:ascii="Times New Roman"/>
          <w:sz w:val="24"/>
          <w:szCs w:val="24"/>
        </w:rPr>
      </w:pPr>
      <w:r w:rsidRPr="000B5E76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0B5E76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0B5E76">
      <w:pPr>
        <w:jc w:val="both"/>
        <w:rPr>
          <w:rFonts w:hAnsi="Times New Roman" w:ascii="Times New Roman"/>
          <w:sz w:val="24"/>
          <w:szCs w:val="24"/>
        </w:rPr>
      </w:pPr>
      <w:r w:rsidRPr="000B5E76">
        <w:rPr>
          <w:rFonts w:hAnsi="Times New Roman" w:ascii="Times New Roman"/>
          <w:sz w:val="24"/>
          <w:szCs w:val="24"/>
        </w:rPr>
        <w:tab/>
        <w:t>Trgovački su</w:t>
      </w:r>
      <w:r w:rsidR="000B5E76" w:rsidRPr="000B5E76">
        <w:rPr>
          <w:rFonts w:hAnsi="Times New Roman" w:ascii="Times New Roman"/>
          <w:sz w:val="24"/>
          <w:szCs w:val="24"/>
        </w:rPr>
        <w:t>d u Zadru, OIB: 39670464653 po sutkinji</w:t>
      </w:r>
      <w:r w:rsidRPr="000B5E76">
        <w:rPr>
          <w:rFonts w:hAnsi="Times New Roman" w:ascii="Times New Roman"/>
          <w:sz w:val="24"/>
          <w:szCs w:val="24"/>
        </w:rPr>
        <w:t xml:space="preserve"> Ardeni Bajlo, u stečajnom postupku nad stečajnim dužnikom </w:t>
      </w:r>
      <w:r w:rsidR="000B5E76" w:rsidRPr="000B5E76">
        <w:rPr>
          <w:rFonts w:hAnsi="Times New Roman" w:ascii="Times New Roman"/>
          <w:sz w:val="24"/>
          <w:szCs w:val="24"/>
        </w:rPr>
        <w:t>Stečajna masa iza ZOLIUMM d.o.o. u stečaju, Šibenik, Put Gimnazije 55, OIB:00268752047,  koga zastupa stečajni upravitelj Ivica Matas</w:t>
      </w:r>
      <w:r w:rsidRPr="000B5E76">
        <w:rPr>
          <w:rFonts w:hAnsi="Times New Roman" w:ascii="Times New Roman"/>
          <w:sz w:val="24"/>
          <w:szCs w:val="24"/>
        </w:rPr>
        <w:t xml:space="preserve">, dana </w:t>
      </w:r>
      <w:r w:rsidR="003D016D">
        <w:rPr>
          <w:rFonts w:hAnsi="Times New Roman" w:ascii="Times New Roman"/>
          <w:sz w:val="24"/>
          <w:szCs w:val="24"/>
        </w:rPr>
        <w:t>29.</w:t>
      </w:r>
      <w:r w:rsidR="006D038D" w:rsidRPr="000B5E76">
        <w:rPr>
          <w:rFonts w:hAnsi="Times New Roman" w:ascii="Times New Roman"/>
          <w:sz w:val="24"/>
          <w:szCs w:val="24"/>
        </w:rPr>
        <w:t xml:space="preserve"> </w:t>
      </w:r>
      <w:r w:rsidR="000B5E76" w:rsidRPr="000B5E76">
        <w:rPr>
          <w:rFonts w:hAnsi="Times New Roman" w:ascii="Times New Roman"/>
          <w:sz w:val="24"/>
          <w:szCs w:val="24"/>
        </w:rPr>
        <w:t>2017</w:t>
      </w:r>
      <w:r w:rsidRPr="000B5E76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B5E76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0B5E7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3D016D" w:rsidR="003D016D" w:rsidRPr="003D016D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 w:val="24"/>
          <w:szCs w:val="24"/>
          <w:lang w:eastAsia="hr-HR"/>
        </w:rPr>
      </w:pPr>
      <w:r w:rsidRPr="003D016D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3D016D">
        <w:rPr>
          <w:rFonts w:hAnsi="Times New Roman" w:ascii="Times New Roman"/>
          <w:sz w:val="24"/>
          <w:szCs w:val="24"/>
          <w:lang w:eastAsia="hr-HR"/>
        </w:rPr>
        <w:t>imovina</w:t>
      </w:r>
      <w:r w:rsidR="003D016D" w:rsidRPr="003D01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D016D">
        <w:rPr>
          <w:rFonts w:hAnsi="Times New Roman" w:ascii="Times New Roman"/>
          <w:sz w:val="24"/>
          <w:szCs w:val="24"/>
          <w:lang w:eastAsia="hr-HR"/>
        </w:rPr>
        <w:t xml:space="preserve">stečajnog dužnika i to nekretnina katastarske oznake: </w:t>
      </w:r>
    </w:p>
    <w:p w:rsidRDefault="003D016D" w:rsidP="00304C7E" w:rsidR="003D016D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CA2A74" w:rsidP="00304C7E" w:rsidR="00CA2A74" w:rsidRPr="000B5E76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0B5E76">
        <w:rPr>
          <w:rFonts w:hAnsi="Times New Roman" w:ascii="Times New Roman"/>
          <w:sz w:val="24"/>
          <w:szCs w:val="24"/>
        </w:rPr>
        <w:t xml:space="preserve">- </w:t>
      </w:r>
      <w:r w:rsidR="000B5E76" w:rsidRPr="000B5E76">
        <w:rPr>
          <w:rFonts w:hAnsi="Times New Roman" w:ascii="Times New Roman"/>
          <w:sz w:val="24"/>
          <w:szCs w:val="24"/>
        </w:rPr>
        <w:t>čest. zem. 791, k.o. Poljica Brig, zk. ul. 33, u naravi pašnjak, površine od 1471 m2</w:t>
      </w:r>
    </w:p>
    <w:p w:rsidRDefault="007D1A9A" w:rsidP="007D1A9A" w:rsidR="007D1A9A" w:rsidRPr="000B5E76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0B5E76" w:rsidRPr="000B5E76">
        <w:rPr>
          <w:rFonts w:hAnsi="Times New Roman" w:ascii="Times New Roman"/>
          <w:sz w:val="24"/>
          <w:szCs w:val="24"/>
          <w:lang w:eastAsia="hr-HR"/>
        </w:rPr>
        <w:t>300.</w:t>
      </w:r>
      <w:r w:rsidR="00CA2A74" w:rsidRPr="000B5E76">
        <w:rPr>
          <w:rFonts w:hAnsi="Times New Roman" w:ascii="Times New Roman"/>
          <w:sz w:val="24"/>
          <w:szCs w:val="24"/>
          <w:lang w:eastAsia="hr-HR"/>
        </w:rPr>
        <w:t>000,00</w:t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 xml:space="preserve"> kuna.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FD50EE" w:rsidR="007D1A9A" w:rsidRPr="000B5E7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Porez na dodanu vrijednost nije uračunat u cijenu</w:t>
      </w:r>
      <w:r w:rsidR="00E75846" w:rsidRPr="000B5E76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C6F57" w:rsidP="00E75846" w:rsidR="00E75846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6D038D" w:rsidRPr="000B5E76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3D016D">
        <w:rPr>
          <w:rFonts w:hAnsi="Times New Roman" w:ascii="Times New Roman"/>
          <w:sz w:val="24"/>
          <w:szCs w:val="24"/>
          <w:lang w:eastAsia="hr-HR"/>
        </w:rPr>
        <w:t>225.000,00</w:t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0B5E76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0B5E7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0B5E7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D016D">
        <w:rPr>
          <w:rFonts w:hAnsi="Times New Roman" w:ascii="Times New Roman"/>
          <w:sz w:val="24"/>
          <w:szCs w:val="24"/>
          <w:lang w:eastAsia="hr-HR"/>
        </w:rPr>
        <w:t>225.000,00</w:t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0B5E7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D016D">
        <w:rPr>
          <w:rFonts w:hAnsi="Times New Roman" w:ascii="Times New Roman"/>
          <w:sz w:val="24"/>
          <w:szCs w:val="24"/>
          <w:lang w:eastAsia="hr-HR"/>
        </w:rPr>
        <w:t>150.000,00</w:t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0B5E7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D016D">
        <w:rPr>
          <w:rFonts w:hAnsi="Times New Roman" w:ascii="Times New Roman"/>
          <w:sz w:val="24"/>
          <w:szCs w:val="24"/>
          <w:lang w:eastAsia="hr-HR"/>
        </w:rPr>
        <w:t>75.000,00</w:t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0B5E7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0B5E7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0B5E76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0B5E7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0B5E76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0B5E76" w:rsidRPr="000B5E76">
        <w:rPr>
          <w:rFonts w:hAnsi="Times New Roman" w:ascii="Times New Roman"/>
          <w:sz w:val="24"/>
          <w:szCs w:val="24"/>
        </w:rPr>
        <w:t>ZAGREBAČKE BANKE d.d. Zagreb</w:t>
      </w:r>
      <w:r w:rsidR="00131343" w:rsidRPr="000B5E76">
        <w:rPr>
          <w:rFonts w:hAnsi="Times New Roman" w:ascii="Times New Roman"/>
          <w:sz w:val="24"/>
          <w:szCs w:val="24"/>
          <w:lang w:eastAsia="hr-HR"/>
        </w:rPr>
        <w:t>, koj</w:t>
      </w:r>
      <w:r w:rsidR="00CA2A74" w:rsidRPr="000B5E76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0B5E76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0B5E76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0B5E76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 w:rsidRPr="000B5E76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0B5E76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0B5E76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0B5E76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0B5E76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0B5E76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0B5E76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0B5E76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0B5E7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0B5E76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0B5E76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0B5E76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0B5E76">
        <w:rPr>
          <w:rFonts w:hAnsi="Times New Roman" w:ascii="Times New Roman"/>
          <w:sz w:val="24"/>
          <w:szCs w:val="24"/>
          <w:lang w:eastAsia="hr-HR"/>
        </w:rPr>
        <w:t>8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0B5E76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0B5E76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0B5E76">
        <w:rPr>
          <w:rFonts w:hAnsi="Times New Roman" w:ascii="Times New Roman"/>
          <w:sz w:val="24"/>
          <w:szCs w:val="24"/>
          <w:lang w:eastAsia="hr-HR"/>
        </w:rPr>
        <w:t>i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0B5E76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0B5E76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0B5E76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3D016D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0B5E76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0B5E76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0B5E76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0B5E76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0B5E76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0B5E76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0B5E76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0B5E76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0B5E76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0B5E76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0B5E76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0B5E76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0B5E76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0B5E76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0B5E76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0B5E76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0B5E76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0B5E76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0B5E76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0B5E76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0B5E76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CA2A74" w:rsidRPr="000B5E76">
        <w:rPr>
          <w:rFonts w:hAnsi="Times New Roman" w:ascii="Times New Roman"/>
          <w:sz w:val="24"/>
          <w:szCs w:val="24"/>
          <w:lang w:eastAsia="hr-HR"/>
        </w:rPr>
        <w:t>e moguće</w:t>
      </w:r>
      <w:r w:rsidR="003D016D">
        <w:rPr>
          <w:rFonts w:hAnsi="Times New Roman" w:ascii="Times New Roman"/>
          <w:sz w:val="24"/>
          <w:szCs w:val="24"/>
          <w:lang w:eastAsia="hr-HR"/>
        </w:rPr>
        <w:t xml:space="preserve"> je dobiti kod stečajnog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3D016D">
        <w:rPr>
          <w:rFonts w:hAnsi="Times New Roman" w:ascii="Times New Roman"/>
          <w:sz w:val="24"/>
          <w:szCs w:val="24"/>
          <w:lang w:eastAsia="hr-HR"/>
        </w:rPr>
        <w:t>a Ivice Matasa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CA2A74" w:rsidRPr="000B5E76">
        <w:rPr>
          <w:rFonts w:hAnsi="Times New Roman" w:ascii="Times New Roman"/>
          <w:sz w:val="24"/>
          <w:szCs w:val="24"/>
          <w:lang w:eastAsia="hr-HR"/>
        </w:rPr>
        <w:t>091/</w:t>
      </w:r>
      <w:r w:rsidR="003D016D">
        <w:rPr>
          <w:rFonts w:hAnsi="Times New Roman" w:ascii="Times New Roman"/>
          <w:sz w:val="24"/>
          <w:szCs w:val="24"/>
          <w:lang w:eastAsia="hr-HR"/>
        </w:rPr>
        <w:t>2543</w:t>
      </w:r>
      <w:r w:rsidR="00CA2A74" w:rsidRPr="000B5E76">
        <w:rPr>
          <w:rFonts w:hAnsi="Times New Roman" w:ascii="Times New Roman"/>
          <w:sz w:val="24"/>
          <w:szCs w:val="24"/>
          <w:lang w:eastAsia="hr-HR"/>
        </w:rPr>
        <w:t>-</w:t>
      </w:r>
      <w:r w:rsidR="003D016D">
        <w:rPr>
          <w:rFonts w:hAnsi="Times New Roman" w:ascii="Times New Roman"/>
          <w:sz w:val="24"/>
          <w:szCs w:val="24"/>
          <w:lang w:eastAsia="hr-HR"/>
        </w:rPr>
        <w:t>878</w:t>
      </w:r>
      <w:r w:rsidRPr="000B5E76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0B5E76">
        <w:rPr>
          <w:rFonts w:hAnsi="Times New Roman" w:ascii="Times New Roman"/>
          <w:sz w:val="24"/>
          <w:szCs w:val="24"/>
          <w:lang w:eastAsia="hr-HR"/>
        </w:rPr>
        <w:t>4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0B5E76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0B5E76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0B5E76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0B5E76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0B5E76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0B5E76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0B5E76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0B5E76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B5E76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B5E76" w:rsidP="000B5E76" w:rsidR="007D1A9A" w:rsidRPr="000B5E76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0B5E76">
        <w:rPr>
          <w:rFonts w:hAnsi="Times New Roman" w:ascii="Times New Roman"/>
          <w:sz w:val="24"/>
          <w:szCs w:val="24"/>
        </w:rPr>
        <w:t>Rješenjem ovog suda posl. br. 1 St-1141/16-1 od 28. studenog 2016. nastavljen je stečajni postupak nad stečajnim dužnikom Stečajna masa iza ZOLIUMM d.o.o. u stečaju, Šibenik</w:t>
      </w:r>
      <w:r w:rsidR="009B1F04" w:rsidRPr="000B5E76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0B5E76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0B5E76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0B5E76">
        <w:rPr>
          <w:rFonts w:hAnsi="Times New Roman" w:ascii="Times New Roman"/>
          <w:sz w:val="24"/>
          <w:szCs w:val="24"/>
        </w:rPr>
        <w:t>1 St-</w:t>
      </w:r>
      <w:r w:rsidRPr="000B5E76">
        <w:rPr>
          <w:rFonts w:hAnsi="Times New Roman" w:ascii="Times New Roman"/>
          <w:sz w:val="24"/>
          <w:szCs w:val="24"/>
        </w:rPr>
        <w:t>1141</w:t>
      </w:r>
      <w:r w:rsidR="004A787B" w:rsidRPr="000B5E76">
        <w:rPr>
          <w:rFonts w:hAnsi="Times New Roman" w:ascii="Times New Roman"/>
          <w:sz w:val="24"/>
          <w:szCs w:val="24"/>
        </w:rPr>
        <w:t>/</w:t>
      </w:r>
      <w:r w:rsidRPr="000B5E76">
        <w:rPr>
          <w:rFonts w:hAnsi="Times New Roman" w:ascii="Times New Roman"/>
          <w:sz w:val="24"/>
          <w:szCs w:val="24"/>
        </w:rPr>
        <w:t>20</w:t>
      </w:r>
      <w:r w:rsidR="00721DC8" w:rsidRPr="000B5E76">
        <w:rPr>
          <w:rFonts w:hAnsi="Times New Roman" w:ascii="Times New Roman"/>
          <w:sz w:val="24"/>
          <w:szCs w:val="24"/>
        </w:rPr>
        <w:t>16</w:t>
      </w:r>
      <w:r w:rsidR="009B1F04" w:rsidRPr="000B5E76">
        <w:rPr>
          <w:rFonts w:hAnsi="Times New Roman" w:ascii="Times New Roman"/>
          <w:sz w:val="24"/>
          <w:szCs w:val="24"/>
          <w:lang w:eastAsia="hr-HR"/>
        </w:rPr>
        <w:t>-</w:t>
      </w:r>
      <w:r w:rsidRPr="000B5E76">
        <w:rPr>
          <w:rFonts w:hAnsi="Times New Roman" w:ascii="Times New Roman"/>
          <w:sz w:val="24"/>
          <w:szCs w:val="24"/>
          <w:lang w:eastAsia="hr-HR"/>
        </w:rPr>
        <w:t>10</w:t>
      </w:r>
      <w:r w:rsidR="009B1F04" w:rsidRPr="000B5E76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Pr="000B5E76">
        <w:rPr>
          <w:rFonts w:hAnsi="Times New Roman" w:ascii="Times New Roman"/>
          <w:sz w:val="24"/>
          <w:szCs w:val="24"/>
          <w:lang w:eastAsia="hr-HR"/>
        </w:rPr>
        <w:t>14. ožujka 2017.</w:t>
      </w:r>
      <w:r w:rsidR="009B1F04" w:rsidRPr="000B5E76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0B5E76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0B5E7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0B5E76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0B5E76" w:rsidRPr="000B5E76">
        <w:rPr>
          <w:rFonts w:hAnsi="Times New Roman" w:ascii="Times New Roman"/>
          <w:sz w:val="24"/>
          <w:szCs w:val="24"/>
        </w:rPr>
        <w:t>Zagrebačke banke d.d. Zagreb</w:t>
      </w:r>
      <w:r w:rsidR="004A787B" w:rsidRPr="000B5E76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0B5E7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</w:t>
      </w:r>
      <w:r w:rsidR="007D1A9A" w:rsidRPr="000B5E76">
        <w:rPr>
          <w:rFonts w:hAnsi="Times New Roman" w:ascii="Times New Roman"/>
          <w:sz w:val="24"/>
          <w:szCs w:val="24"/>
          <w:lang w:eastAsia="hr-HR"/>
        </w:rPr>
        <w:t>Stečajnog zakona (</w:t>
      </w:r>
      <w:r w:rsidR="003D016D">
        <w:rPr>
          <w:rFonts w:hAnsi="Times New Roman" w:ascii="Times New Roman"/>
          <w:sz w:val="24"/>
          <w:szCs w:val="24"/>
          <w:lang w:eastAsia="hr-HR"/>
        </w:rPr>
        <w:t>Narodne novine</w:t>
      </w:r>
      <w:r w:rsidR="007D1A9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0B5E76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0B5E76">
        <w:rPr>
          <w:rFonts w:hAnsi="Times New Roman" w:ascii="Times New Roman"/>
          <w:sz w:val="24"/>
          <w:szCs w:val="24"/>
          <w:lang w:eastAsia="hr-HR"/>
        </w:rPr>
        <w:t>/</w:t>
      </w:r>
      <w:r w:rsidRPr="000B5E76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0B5E76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0B5E76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0B5E76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0B5E76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0B5E76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0B5E76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0B5E76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0B5E76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0B5E76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0B5E76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0B5E7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 w:rsidRPr="000B5E76"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 w:rsidRPr="000B5E7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0B5E76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0B5E76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0B5E76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0B5E76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0B5E76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0B5E76" w:rsidP="000B5E76" w:rsidR="00AC3DC5" w:rsidRPr="000B5E7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Stečajni upravitelj je na ročištu od 14. ožujka 2017. predložio da se vrijednost nekretnine odredi u iznosu od 300.000,00 kuna s čim se punomoćnik razlučnog vjerovnika suglasio</w:t>
      </w:r>
      <w:r w:rsidR="00AC3DC5" w:rsidRPr="000B5E76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D34356" w:rsidRPr="000B5E76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0B5E76">
        <w:rPr>
          <w:rFonts w:hAnsi="Times New Roman" w:ascii="Times New Roman"/>
          <w:sz w:val="24"/>
          <w:szCs w:val="24"/>
          <w:lang w:eastAsia="hr-HR"/>
        </w:rPr>
        <w:t>95. OZ-a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0B5E76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0B5E76">
        <w:rPr>
          <w:rFonts w:hAnsi="Times New Roman" w:ascii="Times New Roman"/>
          <w:sz w:val="24"/>
          <w:szCs w:val="24"/>
          <w:lang w:eastAsia="hr-HR"/>
        </w:rPr>
        <w:t>S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0B5E76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0B5E76">
        <w:rPr>
          <w:rFonts w:hAnsi="Times New Roman" w:ascii="Times New Roman"/>
          <w:sz w:val="24"/>
          <w:szCs w:val="24"/>
          <w:lang w:eastAsia="hr-HR"/>
        </w:rPr>
        <w:t>.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0B5E76">
        <w:rPr>
          <w:rFonts w:hAnsi="Times New Roman" w:ascii="Times New Roman"/>
          <w:sz w:val="24"/>
          <w:szCs w:val="24"/>
        </w:rPr>
        <w:t xml:space="preserve">Stečajnog zakona </w:t>
      </w:r>
      <w:r w:rsidR="00D34356" w:rsidRPr="000B5E76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0B5E76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0B5E76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0B5E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0B5E76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0B5E76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0B5E76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0B5E76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7D1A9A" w:rsidP="00302E65" w:rsidR="007D1A9A" w:rsidRPr="000B5E76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4785E" w:rsidP="00302E65" w:rsidR="0094785E" w:rsidRPr="000B5E7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0B5E76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0B5E76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0B5E76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0B5E76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0B5E7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0B5E76">
        <w:rPr>
          <w:rFonts w:hAnsi="Times New Roman" w:ascii="Times New Roman"/>
          <w:sz w:val="24"/>
          <w:szCs w:val="24"/>
          <w:lang w:eastAsia="hr-HR"/>
        </w:rPr>
        <w:t>2</w:t>
      </w:r>
      <w:r w:rsidRPr="000B5E76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0B5E76">
        <w:rPr>
          <w:rFonts w:hAnsi="Times New Roman" w:ascii="Times New Roman"/>
          <w:sz w:val="24"/>
          <w:szCs w:val="24"/>
          <w:lang w:eastAsia="hr-HR"/>
        </w:rPr>
        <w:t>5</w:t>
      </w:r>
      <w:r w:rsidRPr="000B5E76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0B5E76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0B5E76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0B5E76">
        <w:rPr>
          <w:rFonts w:hAnsi="Times New Roman" w:ascii="Times New Roman"/>
          <w:sz w:val="24"/>
          <w:szCs w:val="24"/>
          <w:lang w:eastAsia="hr-HR"/>
        </w:rPr>
        <w:t>,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0B5E76">
        <w:rPr>
          <w:rFonts w:hAnsi="Times New Roman" w:ascii="Times New Roman"/>
          <w:sz w:val="24"/>
          <w:szCs w:val="24"/>
          <w:lang w:eastAsia="hr-HR"/>
        </w:rPr>
        <w:t>247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0B5E76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0B5E76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0B5E76">
        <w:rPr>
          <w:rFonts w:hAnsi="Times New Roman" w:ascii="Times New Roman"/>
          <w:sz w:val="24"/>
          <w:szCs w:val="24"/>
          <w:lang w:eastAsia="hr-HR"/>
        </w:rPr>
        <w:t>Zadru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3D016D">
        <w:rPr>
          <w:rFonts w:hAnsi="Times New Roman" w:ascii="Times New Roman"/>
          <w:sz w:val="24"/>
          <w:szCs w:val="24"/>
          <w:lang w:eastAsia="hr-HR"/>
        </w:rPr>
        <w:t>29. svibnja</w:t>
      </w:r>
      <w:r w:rsidR="000B5E76" w:rsidRPr="000B5E76">
        <w:rPr>
          <w:rFonts w:hAnsi="Times New Roman" w:ascii="Times New Roman"/>
          <w:sz w:val="24"/>
          <w:szCs w:val="24"/>
          <w:lang w:eastAsia="hr-HR"/>
        </w:rPr>
        <w:t xml:space="preserve"> 2017.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0B5E76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0B5E76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0B5E7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0B5E76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0B5E7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0B5E7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0B5E76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0B5E76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0B5E76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0B5E76">
        <w:rPr>
          <w:rFonts w:hAnsi="Times New Roman" w:ascii="Times New Roman"/>
          <w:sz w:val="24"/>
          <w:szCs w:val="24"/>
          <w:lang w:eastAsia="hr-HR"/>
        </w:rPr>
        <w:t>.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0B5E76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0B5E76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0B5E76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0B5E76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0B5E76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0B5E7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0B5E7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0B5E76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0B5E76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0B5E76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0B5E76">
        <w:rPr>
          <w:rFonts w:hAnsi="Times New Roman" w:ascii="Times New Roman"/>
          <w:sz w:val="24"/>
          <w:szCs w:val="24"/>
          <w:lang w:eastAsia="hr-HR"/>
        </w:rPr>
        <w:t>(</w:t>
      </w:r>
      <w:r w:rsidR="000B5E76" w:rsidRPr="000B5E76">
        <w:rPr>
          <w:rFonts w:hAnsi="Times New Roman" w:ascii="Times New Roman"/>
          <w:sz w:val="24"/>
          <w:szCs w:val="24"/>
          <w:lang w:eastAsia="hr-HR"/>
        </w:rPr>
        <w:t>57</w:t>
      </w:r>
      <w:r w:rsidR="00032620" w:rsidRPr="000B5E76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0B5E76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0B5E76">
        <w:rPr>
          <w:rFonts w:hAnsi="Times New Roman" w:ascii="Times New Roman"/>
          <w:sz w:val="24"/>
          <w:szCs w:val="24"/>
          <w:lang w:eastAsia="hr-HR"/>
        </w:rPr>
        <w:t>ZK izva</w:t>
      </w:r>
      <w:r w:rsidR="009F6DC8" w:rsidRPr="000B5E76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0B5E76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0B5E76" w:rsidRPr="000B5E76">
        <w:rPr>
          <w:rFonts w:hAnsi="Times New Roman" w:ascii="Times New Roman"/>
          <w:sz w:val="24"/>
          <w:szCs w:val="24"/>
          <w:lang w:eastAsia="hr-HR"/>
        </w:rPr>
        <w:t>24</w:t>
      </w:r>
      <w:r w:rsidR="00032620" w:rsidRPr="000B5E76">
        <w:rPr>
          <w:rFonts w:hAnsi="Times New Roman" w:ascii="Times New Roman"/>
          <w:sz w:val="24"/>
          <w:szCs w:val="24"/>
          <w:lang w:eastAsia="hr-HR"/>
        </w:rPr>
        <w:t>)</w:t>
      </w:r>
      <w:r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 w:rsidRPr="000B5E7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0B5E7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lastRenderedPageBreak/>
        <w:t>Na znanje:</w:t>
      </w:r>
    </w:p>
    <w:p w:rsidRDefault="009D52D1" w:rsidP="007D1A9A" w:rsidR="009D52D1" w:rsidRPr="000B5E7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B5E76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0B5E76" w:rsidRPr="000B5E76">
        <w:rPr>
          <w:rFonts w:hAnsi="Times New Roman" w:ascii="Times New Roman"/>
          <w:sz w:val="24"/>
          <w:szCs w:val="24"/>
          <w:lang w:eastAsia="hr-HR"/>
        </w:rPr>
        <w:t>Zagrebačka banka d.d. Zagreb, Trg bana Josipa Jelačića 10</w:t>
      </w:r>
    </w:p>
    <w:p w:rsidRDefault="004F67B0" w:rsidR="004F67B0" w:rsidRPr="000B5E76">
      <w:pPr>
        <w:rPr>
          <w:rFonts w:hAnsi="Times New Roman" w:ascii="Times New Roman"/>
          <w:sz w:val="24"/>
          <w:szCs w:val="24"/>
        </w:rPr>
      </w:pPr>
    </w:p>
    <w:sectPr w:rsidSect="003E0F2B" w:rsidR="004F67B0" w:rsidRPr="000B5E7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B13B82">
          <w:rPr>
            <w:rFonts w:hAnsi="Times New Roman" w:ascii="Times New Roman"/>
            <w:noProof/>
            <w:sz w:val="24"/>
            <w:szCs w:val="24"/>
          </w:rPr>
          <w:t>4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0B5E76">
          <w:rPr>
            <w:rFonts w:hAnsi="Times New Roman" w:ascii="Times New Roman"/>
            <w:sz w:val="24"/>
            <w:szCs w:val="24"/>
          </w:rPr>
          <w:t>1141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0B5E76">
          <w:rPr>
            <w:rFonts w:hAnsi="Times New Roman" w:ascii="Times New Roman"/>
            <w:sz w:val="24"/>
            <w:szCs w:val="24"/>
          </w:rPr>
          <w:t>20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3D016D">
          <w:rPr>
            <w:rFonts w:hAnsi="Times New Roman" w:ascii="Times New Roman"/>
            <w:sz w:val="24"/>
            <w:szCs w:val="24"/>
          </w:rPr>
          <w:t>14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BA7055B"/>
    <w:multiLevelType w:val="hybridMultilevel"/>
    <w:tmpl w:val="3E046D28"/>
    <w:lvl w:tplc="3B22E2B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0B5E76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D016D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4555"/>
    <w:rsid w:val="00873098"/>
    <w:rsid w:val="008A1702"/>
    <w:rsid w:val="00924A13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13B82"/>
    <w:rsid w:val="00B41736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3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B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3B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3B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3B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3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B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3B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3B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3B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1168</properties:Words>
  <properties:Characters>6182</properties:Characters>
  <properties:Lines>150</properties:Lines>
  <properties:Paragraphs>57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Martina Kalmeta</cp:lastModifiedBy>
  <cp:lastPrinted>2016-10-20T07:23:00Z</cp:lastPrinted>
  <dcterms:modified xmlns:xsi="http://www.w3.org/2001/XMLSchema-instance" xsi:type="dcterms:W3CDTF">2017-05-29T09:16:00Z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