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deaf9" w14:paraId="6edeaf9" w:rsidRDefault="00A53B25" w:rsidP="00A53B25" w:rsidR="00A53B25" w:rsidRPr="00097B4B">
      <w:pPr>
        <w:jc w:val="right"/>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1D3924" w:rsidR="00203C10" w:rsidRPr="002A37B5">
        <w:trPr>
          <w:gridAfter w:val="1"/>
          <w:wAfter w:type="dxa" w:w="284"/>
        </w:trPr>
        <w:tc>
          <w:tcPr>
            <w:tcW w:type="dxa" w:w="2943"/>
          </w:tcPr>
          <w:p w:rsidRDefault="00203C10" w:rsidP="001D3924" w:rsidR="00203C10" w:rsidRPr="002A37B5">
            <w:pPr>
              <w:jc w:val="center"/>
            </w:pPr>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1D3924" w:rsidR="00203C10" w:rsidRPr="002A37B5">
        <w:tc>
          <w:tcPr>
            <w:tcW w:type="dxa" w:w="3227"/>
            <w:gridSpan w:val="2"/>
          </w:tcPr>
          <w:p w:rsidRDefault="00203C10" w:rsidP="001D3924" w:rsidR="00203C10" w:rsidRPr="002A37B5">
            <w:pPr>
              <w:jc w:val="center"/>
            </w:pPr>
            <w:r w:rsidRPr="002A37B5">
              <w:t>Republika Hrvatska</w:t>
            </w:r>
          </w:p>
          <w:p w:rsidRDefault="00203C10" w:rsidP="001D3924" w:rsidR="00203C10" w:rsidRPr="002A37B5">
            <w:pPr>
              <w:jc w:val="center"/>
            </w:pPr>
            <w:r w:rsidRPr="002A37B5">
              <w:t>Trgovački sud u Zadru</w:t>
            </w:r>
          </w:p>
          <w:p w:rsidRDefault="00203C10" w:rsidP="001D3924" w:rsidR="00203C10" w:rsidRPr="002A37B5">
            <w:pPr>
              <w:jc w:val="center"/>
            </w:pPr>
            <w:r w:rsidRPr="002A37B5">
              <w:t>Zadar, Dr. Franje Tuđmana 35</w:t>
            </w:r>
          </w:p>
        </w:tc>
      </w:tr>
    </w:tbl>
    <w:p w:rsidRDefault="0021045D" w:rsidP="00DE1BFD" w:rsidR="0021045D" w:rsidRPr="00203C10">
      <w:pPr>
        <w:rPr>
          <w:bCs/>
        </w:rPr>
      </w:pPr>
    </w:p>
    <w:p w:rsidRDefault="00A53B25" w:rsidP="00A53B25" w:rsidR="00A53B25" w:rsidRPr="00203C10">
      <w:pPr>
        <w:jc w:val="center"/>
        <w:rPr>
          <w:bCs/>
        </w:rPr>
      </w:pPr>
      <w:r w:rsidRPr="00203C10">
        <w:rPr>
          <w:bCs/>
        </w:rPr>
        <w:t>R E P U B L I K A   H R V A T S K A</w:t>
      </w:r>
    </w:p>
    <w:p w:rsidRDefault="00A53B25" w:rsidP="00A53B25" w:rsidR="00A53B25" w:rsidRPr="00203C10">
      <w:pPr>
        <w:jc w:val="both"/>
        <w:rPr>
          <w:bCs/>
        </w:rPr>
      </w:pPr>
    </w:p>
    <w:p w:rsidRDefault="0021045D" w:rsidP="00A53B25" w:rsidR="00A53B25" w:rsidRPr="00203C10">
      <w:pPr>
        <w:jc w:val="center"/>
      </w:pPr>
      <w:r w:rsidRPr="00203C10">
        <w:t xml:space="preserve">Z A K LJ U Č A K </w:t>
      </w:r>
    </w:p>
    <w:p w:rsidRDefault="009A1571" w:rsidP="00A53B25" w:rsidR="009A1571" w:rsidRPr="00203C10">
      <w:pPr>
        <w:jc w:val="center"/>
      </w:pPr>
    </w:p>
    <w:p w:rsidRDefault="009A1571" w:rsidP="009A1571" w:rsidR="009A1571" w:rsidRPr="00203C10">
      <w:pPr>
        <w:ind w:firstLine="708"/>
        <w:jc w:val="both"/>
      </w:pPr>
      <w:r w:rsidRPr="00203C10">
        <w:rPr>
          <w:rFonts w:cstheme="majorBidi" w:hAnsiTheme="majorBidi" w:asciiTheme="majorBidi"/>
        </w:rPr>
        <w:t xml:space="preserve">Trgovački sud u Zadru, po sutkinji Ani Markač, u stečajnom postupku </w:t>
      </w:r>
      <w:r w:rsidRPr="00203C10">
        <w:t xml:space="preserve">nad stečajnim dužnikom RIVIJERA d.d. u stečaju, Šibenik, Vladimira Nazora 53, OIB:04184053283, zastupan po stečajnom upravitelju Ivici Matasu iz Šibenika, </w:t>
      </w:r>
      <w:r w:rsidR="00FB630F">
        <w:t>5</w:t>
      </w:r>
      <w:r w:rsidR="0070573D">
        <w:t>. srpnja 2018.,</w:t>
      </w:r>
    </w:p>
    <w:p w:rsidRDefault="0021045D" w:rsidP="00A53B25" w:rsidR="0021045D" w:rsidRPr="00203C10">
      <w:pPr>
        <w:jc w:val="center"/>
      </w:pPr>
    </w:p>
    <w:p w:rsidRDefault="0021045D" w:rsidP="00A53B25" w:rsidR="00A53B25" w:rsidRPr="00203C10">
      <w:pPr>
        <w:jc w:val="center"/>
        <w:rPr>
          <w:bCs/>
        </w:rPr>
      </w:pPr>
      <w:r w:rsidRPr="00203C10">
        <w:rPr>
          <w:bCs/>
        </w:rPr>
        <w:t>z a k lj u č i o  j</w:t>
      </w:r>
      <w:r w:rsidR="00B30B0D" w:rsidRPr="00203C10">
        <w:rPr>
          <w:bCs/>
        </w:rPr>
        <w:t xml:space="preserve"> </w:t>
      </w:r>
      <w:r w:rsidRPr="00203C10">
        <w:rPr>
          <w:bCs/>
        </w:rPr>
        <w:t xml:space="preserve">e  </w:t>
      </w:r>
    </w:p>
    <w:p w:rsidRDefault="00A53B25" w:rsidP="00A53B25" w:rsidR="00A53B25" w:rsidRPr="00097B4B">
      <w:pPr>
        <w:pStyle w:val="Tijeloteksta"/>
        <w:rPr>
          <w:rFonts w:cs="Times New Roman" w:hAnsi="Times New Roman" w:ascii="Times New Roman"/>
        </w:rPr>
      </w:pPr>
    </w:p>
    <w:p w:rsidRDefault="00FB630F" w:rsidP="00A53B25" w:rsidR="009832EE">
      <w:pPr>
        <w:pStyle w:val="Tijeloteksta"/>
        <w:rPr>
          <w:rFonts w:cs="Times New Roman" w:hAnsi="Times New Roman" w:ascii="Times New Roman"/>
        </w:rPr>
      </w:pPr>
      <w:r>
        <w:rPr>
          <w:rFonts w:cs="Times New Roman" w:hAnsi="Times New Roman" w:ascii="Times New Roman"/>
        </w:rPr>
        <w:t>I.</w:t>
      </w:r>
      <w:r>
        <w:rPr>
          <w:rFonts w:cs="Times New Roman" w:hAnsi="Times New Roman" w:ascii="Times New Roman"/>
        </w:rPr>
        <w:tab/>
      </w:r>
      <w:r w:rsidR="0021045D" w:rsidRPr="006F2973">
        <w:rPr>
          <w:rFonts w:cs="Times New Roman" w:hAnsi="Times New Roman" w:ascii="Times New Roman"/>
        </w:rPr>
        <w:t xml:space="preserve">Poziva se </w:t>
      </w:r>
      <w:r w:rsidR="009A1571" w:rsidRPr="006F2973">
        <w:rPr>
          <w:rFonts w:cs="Times New Roman" w:hAnsi="Times New Roman" w:ascii="Times New Roman"/>
        </w:rPr>
        <w:t xml:space="preserve">NATAŠA BAN iz </w:t>
      </w:r>
      <w:r w:rsidR="00683067" w:rsidRPr="006F2973">
        <w:rPr>
          <w:rFonts w:cs="Times New Roman" w:hAnsi="Times New Roman" w:ascii="Times New Roman"/>
        </w:rPr>
        <w:t xml:space="preserve">Šibenika, </w:t>
      </w:r>
      <w:r w:rsidR="006F2973" w:rsidRPr="006F2973">
        <w:rPr>
          <w:rFonts w:cs="Times New Roman" w:hAnsi="Times New Roman" w:ascii="Times New Roman"/>
        </w:rPr>
        <w:t xml:space="preserve">Ive Družića 4, OIB:99881876163, </w:t>
      </w:r>
      <w:r w:rsidR="00D36B2C" w:rsidRPr="006F2973">
        <w:rPr>
          <w:rFonts w:cs="Times New Roman" w:hAnsi="Times New Roman" w:ascii="Times New Roman"/>
        </w:rPr>
        <w:t xml:space="preserve">kao </w:t>
      </w:r>
      <w:r w:rsidR="00DE1BFD" w:rsidRPr="006F2973">
        <w:rPr>
          <w:rFonts w:cs="Times New Roman" w:hAnsi="Times New Roman" w:ascii="Times New Roman"/>
        </w:rPr>
        <w:t>zakonsk</w:t>
      </w:r>
      <w:r w:rsidR="0021045D" w:rsidRPr="006F2973">
        <w:rPr>
          <w:rFonts w:cs="Times New Roman" w:hAnsi="Times New Roman" w:ascii="Times New Roman"/>
        </w:rPr>
        <w:t>i zastupnik</w:t>
      </w:r>
      <w:r w:rsidR="009A1571" w:rsidRPr="006F2973">
        <w:rPr>
          <w:rFonts w:cs="Times New Roman" w:hAnsi="Times New Roman" w:ascii="Times New Roman"/>
        </w:rPr>
        <w:t xml:space="preserve"> </w:t>
      </w:r>
      <w:r w:rsidR="006F2973" w:rsidRPr="006F2973">
        <w:rPr>
          <w:rFonts w:cs="Times New Roman" w:hAnsi="Times New Roman" w:ascii="Times New Roman"/>
        </w:rPr>
        <w:t>stečajnog dužnika do otvaranja stečajnog postupka</w:t>
      </w:r>
      <w:r w:rsidR="00B343BA">
        <w:rPr>
          <w:rFonts w:cs="Times New Roman" w:hAnsi="Times New Roman" w:ascii="Times New Roman"/>
        </w:rPr>
        <w:t>,</w:t>
      </w:r>
      <w:r w:rsidR="006F2973" w:rsidRPr="006F2973">
        <w:rPr>
          <w:rFonts w:cs="Times New Roman" w:hAnsi="Times New Roman" w:ascii="Times New Roman"/>
        </w:rPr>
        <w:t xml:space="preserve"> da se sukladno odredbi čl. 234. st. 2. Zakonom o parničnom postupku (Narodne novine broj 53/91, 91/92, 112/99, 88/01, 117/03, 88/05, 84/08, 123/08, 57/11 i 25/13</w:t>
      </w:r>
      <w:r w:rsidR="006F2973">
        <w:rPr>
          <w:rFonts w:cs="Times New Roman" w:hAnsi="Times New Roman" w:ascii="Times New Roman"/>
        </w:rPr>
        <w:t>), koji se primjenjuje u stečajnom postupku sukladno odredbi čl. 10. Stečajnog zakona (Narodne novine broj 71/2015 i 104/2017) u roku 8 (osam) dana od dana zaprimanja prijepisa ovog zaključka očituje na navode iz podneska stečajnog upravitelja od 14. lipnja 2018. koji se istoj dostavlja u prilogu.</w:t>
      </w:r>
    </w:p>
    <w:p w:rsidRDefault="00FB630F" w:rsidP="00A53B25" w:rsidR="00FB630F">
      <w:pPr>
        <w:pStyle w:val="Tijeloteksta"/>
        <w:rPr>
          <w:rFonts w:cs="Times New Roman" w:hAnsi="Times New Roman" w:ascii="Times New Roman"/>
        </w:rPr>
      </w:pPr>
    </w:p>
    <w:p w:rsidRDefault="00FB630F" w:rsidP="00A53B25" w:rsidR="00FB630F">
      <w:pPr>
        <w:pStyle w:val="Tijeloteksta"/>
        <w:rPr>
          <w:rFonts w:cs="Times New Roman" w:hAnsi="Times New Roman" w:ascii="Times New Roman"/>
        </w:rPr>
      </w:pPr>
      <w:r>
        <w:rPr>
          <w:rFonts w:cs="Times New Roman" w:hAnsi="Times New Roman" w:ascii="Times New Roman"/>
        </w:rPr>
        <w:t>II.</w:t>
      </w:r>
      <w:r>
        <w:rPr>
          <w:rFonts w:cs="Times New Roman" w:hAnsi="Times New Roman" w:ascii="Times New Roman"/>
        </w:rPr>
        <w:tab/>
      </w:r>
      <w:r w:rsidRPr="006F2973">
        <w:rPr>
          <w:rFonts w:cs="Times New Roman" w:hAnsi="Times New Roman" w:ascii="Times New Roman"/>
        </w:rPr>
        <w:t>Poziva se NATAŠA BAN iz Šibenika, Ive Družića 4, OIB:99881876163, kao zakonski zastupnik stečajnog dužnika do otvaranja stečajnog postupka</w:t>
      </w:r>
      <w:r>
        <w:rPr>
          <w:rFonts w:cs="Times New Roman" w:hAnsi="Times New Roman" w:ascii="Times New Roman"/>
        </w:rPr>
        <w:t>, da se u rok 3 (tri) dana od dana zaprimanja prijepisa ovog zaključka očituje je li postupila po točki II. izreke rješenja ovog suda poslovni broj St-1081/16-178 od 16. studenog 2017.</w:t>
      </w:r>
    </w:p>
    <w:p w:rsidRDefault="006F2973" w:rsidP="00A53B25" w:rsidR="006F2973">
      <w:pPr>
        <w:pStyle w:val="Tijeloteksta"/>
        <w:rPr>
          <w:rFonts w:cs="Times New Roman" w:hAnsi="Times New Roman" w:ascii="Times New Roman"/>
        </w:rPr>
      </w:pPr>
    </w:p>
    <w:p w:rsidRDefault="00005545" w:rsidP="00A53B25" w:rsidR="00A53B25" w:rsidRPr="00097B4B">
      <w:pPr>
        <w:jc w:val="center"/>
      </w:pPr>
      <w:r w:rsidRPr="00097B4B">
        <w:t xml:space="preserve">U Zadru </w:t>
      </w:r>
      <w:r w:rsidR="00FB630F">
        <w:t>5</w:t>
      </w:r>
      <w:r w:rsidR="006F2973">
        <w:t xml:space="preserve">. srpnja 2018. </w:t>
      </w:r>
      <w:r w:rsidR="00A57209">
        <w:t xml:space="preserve"> </w:t>
      </w:r>
      <w:r w:rsidR="00A53B25" w:rsidRPr="00097B4B">
        <w:t xml:space="preserve"> </w:t>
      </w:r>
    </w:p>
    <w:p w:rsidRDefault="002B76C1" w:rsidP="002B76C1" w:rsidR="002B76C1"/>
    <w:p w:rsidRDefault="007C25A3" w:rsidP="007C25A3" w:rsidR="007C25A3">
      <w:r>
        <w:t xml:space="preserve">Za točnost otpravka – ovlaštena službenica </w:t>
      </w:r>
      <w:r>
        <w:tab/>
      </w:r>
      <w:r>
        <w:tab/>
      </w:r>
      <w:r>
        <w:tab/>
      </w:r>
      <w:r>
        <w:tab/>
      </w:r>
      <w:r>
        <w:tab/>
      </w:r>
      <w:r>
        <w:tab/>
        <w:t xml:space="preserve">      </w:t>
      </w:r>
      <w:r w:rsidR="00A53B25" w:rsidRPr="00097B4B">
        <w:t>Sutkinja</w:t>
      </w:r>
    </w:p>
    <w:p w:rsidRDefault="007C25A3" w:rsidP="007C25A3" w:rsidR="00A53B25" w:rsidRPr="00097B4B">
      <w:r>
        <w:t xml:space="preserve">Vedrana Knežević </w:t>
      </w:r>
      <w:r>
        <w:tab/>
      </w:r>
      <w:r>
        <w:tab/>
      </w:r>
      <w:r>
        <w:tab/>
      </w:r>
      <w:r>
        <w:tab/>
      </w:r>
      <w:r>
        <w:tab/>
      </w:r>
      <w:r>
        <w:tab/>
      </w:r>
      <w:r>
        <w:tab/>
      </w:r>
      <w:r>
        <w:tab/>
        <w:t xml:space="preserve">     </w:t>
      </w:r>
      <w:r w:rsidR="00005545" w:rsidRPr="00097B4B">
        <w:t>Ana Markač</w:t>
      </w:r>
      <w:r>
        <w:t>, v.r.</w:t>
      </w:r>
    </w:p>
    <w:p w:rsidRDefault="002B76C1" w:rsidP="00D8735B" w:rsidR="002B76C1">
      <w:pPr>
        <w:jc w:val="right"/>
      </w:pPr>
    </w:p>
    <w:p w:rsidRDefault="006C2E02" w:rsidP="00D8735B" w:rsidR="006C2E02">
      <w:pPr>
        <w:jc w:val="right"/>
      </w:pPr>
    </w:p>
    <w:p w:rsidRDefault="00A53B25" w:rsidP="00EA1C35" w:rsidR="00A53B25" w:rsidRPr="00097B4B">
      <w:r w:rsidRPr="00097B4B">
        <w:t>UPUTA O PRAVNOM LIJEKU:</w:t>
      </w:r>
    </w:p>
    <w:p w:rsidRDefault="00A57209" w:rsidP="00A57209" w:rsidR="00E27E5E">
      <w:pPr>
        <w:ind w:right="23"/>
        <w:jc w:val="both"/>
      </w:pPr>
      <w:r>
        <w:t>Protiv ovog zaključka nije dopuštena žalba.</w:t>
      </w:r>
    </w:p>
    <w:p w:rsidRDefault="00A57209" w:rsidP="009832EE" w:rsidR="00A57209">
      <w:pPr>
        <w:ind w:right="23"/>
        <w:jc w:val="both"/>
      </w:pPr>
    </w:p>
    <w:sectPr w:rsidR="00A57209">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1BFD" w:rsidP="00DE1BFD" w:rsidR="00DE1BFD">
      <w:r>
        <w:separator/>
      </w:r>
    </w:p>
  </w:endnote>
  <w:endnote w:id="0" w:type="continuationSeparator">
    <w:p w:rsidRDefault="00DE1BFD" w:rsidP="00DE1BFD" w:rsidR="00DE1B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1BFD" w:rsidP="00DE1BFD" w:rsidR="00DE1BFD">
      <w:r>
        <w:separator/>
      </w:r>
    </w:p>
  </w:footnote>
  <w:footnote w:id="0" w:type="continuationSeparator">
    <w:p w:rsidRDefault="00DE1BFD" w:rsidP="00DE1BFD" w:rsidR="00DE1B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3C10" w:rsidP="00A57209" w:rsidR="00DE1BFD" w:rsidRPr="00A57209">
    <w:pPr>
      <w:ind w:left="5664"/>
    </w:pPr>
    <w:r>
      <w:t xml:space="preserve">     </w:t>
    </w:r>
    <w:r w:rsidR="00DE1BFD" w:rsidRPr="0021045D">
      <w:rPr>
        <w:sz w:val="22"/>
        <w:szCs w:val="22"/>
      </w:rPr>
      <w:t>Poslovni broj</w:t>
    </w:r>
    <w:r w:rsidR="006C2E02">
      <w:rPr>
        <w:sz w:val="22"/>
        <w:szCs w:val="22"/>
      </w:rPr>
      <w:t>:</w:t>
    </w:r>
    <w:r w:rsidR="00DE1BFD" w:rsidRPr="0021045D">
      <w:rPr>
        <w:sz w:val="22"/>
        <w:szCs w:val="22"/>
      </w:rPr>
      <w:t xml:space="preserve"> 2 St-</w:t>
    </w:r>
    <w:r w:rsidR="009A1571">
      <w:rPr>
        <w:sz w:val="22"/>
        <w:szCs w:val="22"/>
      </w:rPr>
      <w:t>1081/</w:t>
    </w:r>
    <w:r w:rsidR="00FB630F">
      <w:rPr>
        <w:sz w:val="22"/>
        <w:szCs w:val="22"/>
      </w:rPr>
      <w:t>2016-263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F6226"/>
    <w:multiLevelType w:val="hybridMultilevel"/>
    <w:tmpl w:val="4642D1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3B25"/>
    <w:rsid w:val="00005545"/>
    <w:rsid w:val="00055502"/>
    <w:rsid w:val="00097B4B"/>
    <w:rsid w:val="00106F13"/>
    <w:rsid w:val="00203C10"/>
    <w:rsid w:val="0021045D"/>
    <w:rsid w:val="002B76C1"/>
    <w:rsid w:val="004417DC"/>
    <w:rsid w:val="004D1BF0"/>
    <w:rsid w:val="00683067"/>
    <w:rsid w:val="006C2E02"/>
    <w:rsid w:val="006F2973"/>
    <w:rsid w:val="0070573D"/>
    <w:rsid w:val="007C25A3"/>
    <w:rsid w:val="007D5FA5"/>
    <w:rsid w:val="009832EE"/>
    <w:rsid w:val="009A1571"/>
    <w:rsid w:val="00A53B25"/>
    <w:rsid w:val="00A57209"/>
    <w:rsid w:val="00AB226D"/>
    <w:rsid w:val="00B30B0D"/>
    <w:rsid w:val="00B343BA"/>
    <w:rsid w:val="00BD1F9D"/>
    <w:rsid w:val="00D36B2C"/>
    <w:rsid w:val="00D60ED0"/>
    <w:rsid w:val="00D70FF9"/>
    <w:rsid w:val="00D8735B"/>
    <w:rsid w:val="00DE1BFD"/>
    <w:rsid w:val="00E27E5E"/>
    <w:rsid w:val="00EA1C35"/>
    <w:rsid w:val="00EC47EE"/>
    <w:rsid w:val="00FB63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3B25"/>
    <w:pPr>
      <w:spacing w:lineRule="auto" w:line="240" w:after="0"/>
    </w:pPr>
    <w:rPr>
      <w:rFonts w:cs="Times New Roman" w:eastAsia="Calibri"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unhideWhenUsed/>
    <w:rsid w:val="00A53B25"/>
    <w:pPr>
      <w:jc w:val="both"/>
    </w:pPr>
    <w:rPr>
      <w:rFonts w:cstheme="minorBidi" w:hAnsi="Calibri" w:ascii="Calibri"/>
      <w:lang w:eastAsia="en-US"/>
    </w:rPr>
  </w:style>
  <w:style w:customStyle="true" w:styleId="TijelotekstaChar" w:type="character">
    <w:name w:val="Tijelo teksta Char"/>
    <w:basedOn w:val="Zadanifontodlomka"/>
    <w:link w:val="Tijeloteksta"/>
    <w:uiPriority w:val="99"/>
    <w:rsid w:val="00A53B25"/>
    <w:rPr>
      <w:rFonts w:eastAsia="Calibri" w:hAnsi="Calibri" w:ascii="Calibri"/>
      <w:sz w:val="24"/>
      <w:szCs w:val="24"/>
    </w:rPr>
  </w:style>
  <w:style w:styleId="Zaglavlje" w:type="paragraph">
    <w:name w:val="header"/>
    <w:basedOn w:val="Normal"/>
    <w:link w:val="ZaglavljeChar"/>
    <w:uiPriority w:val="99"/>
    <w:unhideWhenUsed/>
    <w:rsid w:val="00DE1BFD"/>
    <w:pPr>
      <w:tabs>
        <w:tab w:pos="4536" w:val="center"/>
        <w:tab w:pos="9072" w:val="right"/>
      </w:tabs>
    </w:pPr>
  </w:style>
  <w:style w:customStyle="true" w:styleId="ZaglavljeChar" w:type="character">
    <w:name w:val="Zaglavlje Char"/>
    <w:basedOn w:val="Zadanifontodlomka"/>
    <w:link w:val="Zaglavlje"/>
    <w:uiPriority w:val="99"/>
    <w:rsid w:val="00DE1BFD"/>
    <w:rPr>
      <w:rFonts w:cs="Times New Roman" w:eastAsia="Calibri" w:hAnsi="Times New Roman" w:ascii="Times New Roman"/>
      <w:sz w:val="24"/>
      <w:szCs w:val="24"/>
      <w:lang w:eastAsia="hr-HR"/>
    </w:rPr>
  </w:style>
  <w:style w:styleId="Podnoje" w:type="paragraph">
    <w:name w:val="footer"/>
    <w:basedOn w:val="Normal"/>
    <w:link w:val="PodnojeChar"/>
    <w:uiPriority w:val="99"/>
    <w:unhideWhenUsed/>
    <w:rsid w:val="00DE1BFD"/>
    <w:pPr>
      <w:tabs>
        <w:tab w:pos="4536" w:val="center"/>
        <w:tab w:pos="9072" w:val="right"/>
      </w:tabs>
    </w:pPr>
  </w:style>
  <w:style w:customStyle="true" w:styleId="PodnojeChar" w:type="character">
    <w:name w:val="Podnožje Char"/>
    <w:basedOn w:val="Zadanifontodlomka"/>
    <w:link w:val="Podnoje"/>
    <w:uiPriority w:val="99"/>
    <w:rsid w:val="00DE1BFD"/>
    <w:rPr>
      <w:rFonts w:cs="Times New Roman" w:eastAsia="Calibri" w:hAnsi="Times New Roman" w:ascii="Times New Roman"/>
      <w:sz w:val="24"/>
      <w:szCs w:val="24"/>
      <w:lang w:eastAsia="hr-HR"/>
    </w:rPr>
  </w:style>
  <w:style w:styleId="Hiperveza" w:type="character">
    <w:name w:val="Hyperlink"/>
    <w:basedOn w:val="Zadanifontodlomka"/>
    <w:uiPriority w:val="99"/>
    <w:semiHidden/>
    <w:unhideWhenUsed/>
    <w:rsid w:val="004417DC"/>
    <w:rPr>
      <w:color w:val="0000FF"/>
      <w:u w:val="single"/>
    </w:rPr>
  </w:style>
  <w:style w:styleId="Odlomakpopisa" w:type="paragraph">
    <w:name w:val="List Paragraph"/>
    <w:basedOn w:val="Normal"/>
    <w:uiPriority w:val="34"/>
    <w:qFormat/>
    <w:rsid w:val="00A57209"/>
    <w:pPr>
      <w:ind w:left="720"/>
      <w:contextualSpacing/>
    </w:pPr>
  </w:style>
  <w:style w:styleId="Reetkatablice" w:type="table">
    <w:name w:val="Table Grid"/>
    <w:basedOn w:val="Obinatablica"/>
    <w:uiPriority w:val="59"/>
    <w:rsid w:val="00203C10"/>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203C1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03C10"/>
    <w:rPr>
      <w:rFonts w:cs="Tahoma" w:eastAsia="Calibri" w:hAnsi="Tahoma" w:ascii="Tahoma"/>
      <w:sz w:val="16"/>
      <w:szCs w:val="16"/>
      <w:lang w:eastAsia="hr-HR"/>
    </w:rPr>
  </w:style>
  <w:style w:styleId="Tekstrezerviranogmjesta" w:type="character">
    <w:name w:val="Placeholder Text"/>
    <w:basedOn w:val="Zadanifontodlomka"/>
    <w:uiPriority w:val="99"/>
    <w:semiHidden/>
    <w:rsid w:val="007C25A3"/>
    <w:rPr>
      <w:color w:val="808080"/>
      <w:bdr w:space="0" w:sz="0" w:color="auto" w:val="none"/>
      <w:shd w:fill="auto" w:color="auto" w:val="clear"/>
    </w:rPr>
  </w:style>
  <w:style w:customStyle="true" w:styleId="eSPISCCParagraphDefaultFont" w:type="character">
    <w:name w:val="eSPIS_CC_Paragraph Default Font"/>
    <w:basedOn w:val="Zadanifontodlomka"/>
    <w:rsid w:val="007C25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25A3"/>
    <w:rPr>
      <w:bdr w:space="0" w:sz="0" w:color="auto" w:val="none"/>
      <w:shd w:fill="FFFFCC" w:color="auto" w:val="clear"/>
      <w:lang w:val="hr-HR"/>
    </w:rPr>
  </w:style>
  <w:style w:customStyle="true" w:styleId="PozadinaSvijetloCrvena" w:type="character">
    <w:name w:val="Pozadina_SvijetloCrvena"/>
    <w:basedOn w:val="eSPISCCParagraphDefaultFont"/>
    <w:rsid w:val="007C25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25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3B25"/>
    <w:pPr>
      <w:spacing w:after="0" w:line="240" w:lineRule="auto"/>
    </w:pPr>
    <w:rPr>
      <w:rFonts w:ascii="Times New Roman" w:cs="Times New Roman" w:eastAsia="Calibri"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unhideWhenUsed/>
    <w:rsid w:val="00A53B25"/>
    <w:pPr>
      <w:jc w:val="both"/>
    </w:pPr>
    <w:rPr>
      <w:rFonts w:ascii="Calibri" w:cstheme="minorBidi" w:hAnsi="Calibri"/>
      <w:lang w:eastAsia="en-US"/>
    </w:rPr>
  </w:style>
  <w:style w:customStyle="1" w:styleId="TijelotekstaChar" w:type="character">
    <w:name w:val="Tijelo teksta Char"/>
    <w:basedOn w:val="Zadanifontodlomka"/>
    <w:link w:val="Tijeloteksta"/>
    <w:uiPriority w:val="99"/>
    <w:rsid w:val="00A53B25"/>
    <w:rPr>
      <w:rFonts w:ascii="Calibri" w:eastAsia="Calibri" w:hAnsi="Calibri"/>
      <w:sz w:val="24"/>
      <w:szCs w:val="24"/>
    </w:rPr>
  </w:style>
  <w:style w:styleId="Zaglavlje" w:type="paragraph">
    <w:name w:val="header"/>
    <w:basedOn w:val="Normal"/>
    <w:link w:val="ZaglavljeChar"/>
    <w:uiPriority w:val="99"/>
    <w:unhideWhenUsed/>
    <w:rsid w:val="00DE1BFD"/>
    <w:pPr>
      <w:tabs>
        <w:tab w:pos="4536" w:val="center"/>
        <w:tab w:pos="9072" w:val="right"/>
      </w:tabs>
    </w:pPr>
  </w:style>
  <w:style w:customStyle="1" w:styleId="ZaglavljeChar" w:type="character">
    <w:name w:val="Zaglavlje Char"/>
    <w:basedOn w:val="Zadanifontodlomka"/>
    <w:link w:val="Zaglavlje"/>
    <w:uiPriority w:val="99"/>
    <w:rsid w:val="00DE1BFD"/>
    <w:rPr>
      <w:rFonts w:ascii="Times New Roman" w:cs="Times New Roman" w:eastAsia="Calibri" w:hAnsi="Times New Roman"/>
      <w:sz w:val="24"/>
      <w:szCs w:val="24"/>
      <w:lang w:eastAsia="hr-HR"/>
    </w:rPr>
  </w:style>
  <w:style w:styleId="Podnoje" w:type="paragraph">
    <w:name w:val="footer"/>
    <w:basedOn w:val="Normal"/>
    <w:link w:val="PodnojeChar"/>
    <w:uiPriority w:val="99"/>
    <w:unhideWhenUsed/>
    <w:rsid w:val="00DE1BFD"/>
    <w:pPr>
      <w:tabs>
        <w:tab w:pos="4536" w:val="center"/>
        <w:tab w:pos="9072" w:val="right"/>
      </w:tabs>
    </w:pPr>
  </w:style>
  <w:style w:customStyle="1" w:styleId="PodnojeChar" w:type="character">
    <w:name w:val="Podnožje Char"/>
    <w:basedOn w:val="Zadanifontodlomka"/>
    <w:link w:val="Podnoje"/>
    <w:uiPriority w:val="99"/>
    <w:rsid w:val="00DE1BFD"/>
    <w:rPr>
      <w:rFonts w:ascii="Times New Roman" w:cs="Times New Roman" w:eastAsia="Calibri" w:hAnsi="Times New Roman"/>
      <w:sz w:val="24"/>
      <w:szCs w:val="24"/>
      <w:lang w:eastAsia="hr-HR"/>
    </w:rPr>
  </w:style>
  <w:style w:styleId="Hiperveza" w:type="character">
    <w:name w:val="Hyperlink"/>
    <w:basedOn w:val="Zadanifontodlomka"/>
    <w:uiPriority w:val="99"/>
    <w:semiHidden/>
    <w:unhideWhenUsed/>
    <w:rsid w:val="004417DC"/>
    <w:rPr>
      <w:color w:val="0000FF"/>
      <w:u w:val="single"/>
    </w:rPr>
  </w:style>
  <w:style w:styleId="Odlomakpopisa" w:type="paragraph">
    <w:name w:val="List Paragraph"/>
    <w:basedOn w:val="Normal"/>
    <w:uiPriority w:val="34"/>
    <w:qFormat/>
    <w:rsid w:val="00A57209"/>
    <w:pPr>
      <w:ind w:left="720"/>
      <w:contextualSpacing/>
    </w:pPr>
  </w:style>
  <w:style w:styleId="Reetkatablice" w:type="table">
    <w:name w:val="Table Grid"/>
    <w:basedOn w:val="Obinatablica"/>
    <w:uiPriority w:val="59"/>
    <w:rsid w:val="00203C10"/>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203C10"/>
    <w:rPr>
      <w:rFonts w:ascii="Tahoma" w:cs="Tahoma" w:hAnsi="Tahoma"/>
      <w:sz w:val="16"/>
      <w:szCs w:val="16"/>
    </w:rPr>
  </w:style>
  <w:style w:customStyle="1" w:styleId="TekstbaloniaChar" w:type="character">
    <w:name w:val="Tekst balončića Char"/>
    <w:basedOn w:val="Zadanifontodlomka"/>
    <w:link w:val="Tekstbalonia"/>
    <w:uiPriority w:val="99"/>
    <w:semiHidden/>
    <w:rsid w:val="00203C10"/>
    <w:rPr>
      <w:rFonts w:ascii="Tahoma" w:cs="Tahoma" w:eastAsia="Calibri" w:hAnsi="Tahoma"/>
      <w:sz w:val="16"/>
      <w:szCs w:val="16"/>
      <w:lang w:eastAsia="hr-HR"/>
    </w:rPr>
  </w:style>
  <w:style w:styleId="Tekstrezerviranogmjesta" w:type="character">
    <w:name w:val="Placeholder Text"/>
    <w:basedOn w:val="Zadanifontodlomka"/>
    <w:uiPriority w:val="99"/>
    <w:semiHidden/>
    <w:rsid w:val="007C25A3"/>
    <w:rPr>
      <w:color w:val="808080"/>
      <w:bdr w:color="auto" w:space="0" w:sz="0" w:val="none"/>
      <w:shd w:color="auto" w:fill="auto" w:val="clear"/>
    </w:rPr>
  </w:style>
  <w:style w:customStyle="1" w:styleId="eSPISCCParagraphDefaultFont" w:type="character">
    <w:name w:val="eSPIS_CC_Paragraph Default Font"/>
    <w:basedOn w:val="Zadanifontodlomka"/>
    <w:rsid w:val="007C25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25A3"/>
    <w:rPr>
      <w:bdr w:color="auto" w:space="0" w:sz="0" w:val="none"/>
      <w:shd w:color="auto" w:fill="FFFFCC" w:val="clear"/>
      <w:lang w:val="hr-HR"/>
    </w:rPr>
  </w:style>
  <w:style w:customStyle="1" w:styleId="PozadinaSvijetloCrvena" w:type="character">
    <w:name w:val="Pozadina_SvijetloCrvena"/>
    <w:basedOn w:val="eSPISCCParagraphDefaultFont"/>
    <w:rsid w:val="007C25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25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7353278">
      <w:bodyDiv w:val="true"/>
      <w:marLeft w:val="0"/>
      <w:marRight w:val="0"/>
      <w:marTop w:val="0"/>
      <w:marBottom w:val="0"/>
      <w:divBdr>
        <w:top w:space="0" w:sz="0" w:color="auto" w:val="none"/>
        <w:left w:space="0" w:sz="0" w:color="auto" w:val="none"/>
        <w:bottom w:space="0" w:sz="0" w:color="auto" w:val="none"/>
        <w:right w:space="0" w:sz="0" w:color="auto" w:val="none"/>
      </w:divBdr>
    </w:div>
    <w:div w:id="871503476">
      <w:bodyDiv w:val="true"/>
      <w:marLeft w:val="0"/>
      <w:marRight w:val="0"/>
      <w:marTop w:val="0"/>
      <w:marBottom w:val="0"/>
      <w:divBdr>
        <w:top w:space="0" w:sz="0" w:color="auto" w:val="none"/>
        <w:left w:space="0" w:sz="0" w:color="auto" w:val="none"/>
        <w:bottom w:space="0" w:sz="0" w:color="auto" w:val="none"/>
        <w:right w:space="0" w:sz="0" w:color="auto" w:val="none"/>
      </w:divBdr>
    </w:div>
    <w:div w:id="15213598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ukupno do 5. srpnja 2018. 8 svezaka 
prijave tražbina čuvaju se u ormaru, soba br. 42</izvorni_sadrzaj>
    <derivirana_varijabla naziv="DomainObject.Predmet.PrimjedbaSuca_1">Spis ima ukupno do 5. srpnja 2018. 8 svezaka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600DA4-4603-4DF3-8669-4286B602F9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249</properties:Words>
  <properties:Characters>1240</properties:Characters>
  <properties:Lines>37</properties:Lines>
  <properties:Paragraphs>14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2018-07-04T13:52:00Z</dcterms:created>
  <dc:creator>Ana Markač</dc:creator>
  <cp:lastModifiedBy>Merlina Klišmanić</cp:lastModifiedBy>
  <cp:lastPrinted>2018-07-05T10:41:00Z</cp:lastPrinted>
  <dcterms:modified xmlns:xsi="http://www.w3.org/2001/XMLSchema-instance" xsi:type="dcterms:W3CDTF">2018-07-05T11:04:00Z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(St-1081-16 poziv bivšoj zz dužnika  5.7.2018. docx.docx)</vt:lpwstr>
  </prop:property>
  <prop:property name="CC_coloring" pid="4" fmtid="{D5CDD505-2E9C-101B-9397-08002B2CF9AE}">
    <vt:bool>false</vt:bool>
  </prop:property>
  <prop:property name="BrojStranica" pid="5" fmtid="{D5CDD505-2E9C-101B-9397-08002B2CF9AE}">
    <vt:i4>1</vt:i4>
  </prop:property>
</prop:Properties>
</file>