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a9b3" w14:paraId="7eca9b3" w:rsidRDefault="00B81090" w:rsidP="003061EB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875C9">
        <w:rPr>
          <w:rFonts w:hAnsi="Times New Roman" w:ascii="Times New Roman"/>
        </w:rPr>
        <w:t>3248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0633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06334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906334">
        <w:rPr>
          <w:rFonts w:hAnsi="Times New Roman" w:ascii="Times New Roman"/>
          <w:szCs w:val="24"/>
        </w:rPr>
        <w:t xml:space="preserve">za otvaranje stečajnog postupka nad dužnikom </w:t>
      </w:r>
      <w:r w:rsidR="00F14FC5" w:rsidRPr="00F14FC5">
        <w:rPr>
          <w:rFonts w:hAnsi="Times New Roman" w:ascii="Times New Roman"/>
          <w:szCs w:val="24"/>
        </w:rPr>
        <w:t>SOREX LN d.o.o., Zagreb, Svetojakobska 2, OIB: 61114710940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F14FC5">
        <w:rPr>
          <w:rFonts w:hAnsi="Times New Roman" w:ascii="Times New Roman"/>
          <w:szCs w:val="24"/>
        </w:rPr>
        <w:t>1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F14FC5">
        <w:rPr>
          <w:rFonts w:hAnsi="Times New Roman" w:ascii="Times New Roman"/>
          <w:szCs w:val="24"/>
        </w:rPr>
        <w:t>veljača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F14FC5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F14FC5" w:rsidR="009A259C" w:rsidRPr="00573FE4">
      <w:pPr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297E3A" w:rsidRPr="00297E3A">
        <w:rPr>
          <w:rFonts w:hAnsi="Times New Roman" w:ascii="Times New Roman"/>
          <w:szCs w:val="24"/>
        </w:rPr>
        <w:t>Đurđa Dragović-Grahek, iz Kutine, Kneza Trpimira 4/I, OIB: 90124243686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297E3A" w:rsidP="00257E9B" w:rsidR="00297E3A">
      <w:pPr>
        <w:ind w:firstLine="720"/>
        <w:jc w:val="both"/>
        <w:rPr>
          <w:rFonts w:hAnsi="Times New Roman" w:ascii="Times New Roman"/>
          <w:szCs w:val="24"/>
        </w:rPr>
      </w:pPr>
    </w:p>
    <w:p w:rsidRDefault="00297E3A" w:rsidP="006762C0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II.Rješenje ovog suda poslovni broj St-3248/16 od 20. siječnja 2017. stavlja se van snage u cijelosti.</w:t>
      </w: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946D0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297E3A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. </w:t>
      </w:r>
      <w:r w:rsidR="00652D36">
        <w:rPr>
          <w:rFonts w:hAnsi="Times New Roman" w:ascii="Times New Roman"/>
          <w:szCs w:val="24"/>
        </w:rPr>
        <w:t>s</w:t>
      </w:r>
      <w:r w:rsidR="00297E3A">
        <w:rPr>
          <w:rFonts w:hAnsi="Times New Roman" w:ascii="Times New Roman"/>
          <w:szCs w:val="24"/>
        </w:rPr>
        <w:t>iječnja</w:t>
      </w:r>
      <w:r>
        <w:rPr>
          <w:rFonts w:hAnsi="Times New Roman" w:ascii="Times New Roman"/>
          <w:szCs w:val="24"/>
        </w:rPr>
        <w:t xml:space="preserve"> 201</w:t>
      </w:r>
      <w:r w:rsidR="00297E3A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za privremenog stečajnog upravitelja imenovan</w:t>
      </w:r>
      <w:r w:rsidR="00297E3A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je </w:t>
      </w:r>
      <w:r w:rsidR="00297E3A" w:rsidRPr="00297E3A">
        <w:rPr>
          <w:rFonts w:hAnsi="Times New Roman" w:ascii="Times New Roman"/>
          <w:szCs w:val="24"/>
        </w:rPr>
        <w:t>Đurđa Dragović-Grahek, iz Kutine, Kneza Trpimira 4/I, OIB: 90124243686</w:t>
      </w:r>
      <w:r w:rsidR="00297E3A">
        <w:rPr>
          <w:rFonts w:hAnsi="Times New Roman" w:ascii="Times New Roman"/>
          <w:szCs w:val="24"/>
        </w:rPr>
        <w:t>.</w:t>
      </w:r>
    </w:p>
    <w:p w:rsidRDefault="00297E3A" w:rsidP="00824AC3" w:rsidR="00297E3A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652D3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385221">
        <w:rPr>
          <w:rFonts w:hAnsi="Times New Roman" w:ascii="Times New Roman"/>
          <w:szCs w:val="24"/>
        </w:rPr>
        <w:t>26</w:t>
      </w:r>
      <w:r>
        <w:rPr>
          <w:rFonts w:hAnsi="Times New Roman" w:ascii="Times New Roman"/>
          <w:szCs w:val="24"/>
        </w:rPr>
        <w:t xml:space="preserve">. </w:t>
      </w:r>
      <w:r w:rsidR="00946D02">
        <w:rPr>
          <w:rFonts w:hAnsi="Times New Roman" w:ascii="Times New Roman"/>
          <w:szCs w:val="24"/>
        </w:rPr>
        <w:t>s</w:t>
      </w:r>
      <w:r w:rsidR="00385221">
        <w:rPr>
          <w:rFonts w:hAnsi="Times New Roman" w:ascii="Times New Roman"/>
          <w:szCs w:val="24"/>
        </w:rPr>
        <w:t>iječnja</w:t>
      </w:r>
      <w:r>
        <w:rPr>
          <w:rFonts w:hAnsi="Times New Roman" w:ascii="Times New Roman"/>
          <w:szCs w:val="24"/>
        </w:rPr>
        <w:t xml:space="preserve"> 201</w:t>
      </w:r>
      <w:r w:rsidR="00385221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imenovan</w:t>
      </w:r>
      <w:r w:rsidR="00385221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privremeni stečajni upravitelj </w:t>
      </w:r>
      <w:r w:rsidR="00385221" w:rsidRPr="00385221">
        <w:rPr>
          <w:rFonts w:hAnsi="Times New Roman" w:ascii="Times New Roman"/>
          <w:szCs w:val="24"/>
        </w:rPr>
        <w:t>Đurđa Dragović-Grahek</w:t>
      </w:r>
      <w:r w:rsidR="00946D02" w:rsidRPr="00946D0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</w:t>
      </w:r>
      <w:r w:rsidR="00385221">
        <w:rPr>
          <w:rFonts w:hAnsi="Times New Roman" w:ascii="Times New Roman"/>
          <w:szCs w:val="24"/>
        </w:rPr>
        <w:t>ijela</w:t>
      </w:r>
      <w:r>
        <w:rPr>
          <w:rFonts w:hAnsi="Times New Roman" w:ascii="Times New Roman"/>
          <w:szCs w:val="24"/>
        </w:rPr>
        <w:t xml:space="preserve"> je zahtjev za razrješenjem </w:t>
      </w:r>
      <w:r w:rsidR="008D0005">
        <w:rPr>
          <w:rFonts w:hAnsi="Times New Roman" w:ascii="Times New Roman"/>
          <w:szCs w:val="24"/>
        </w:rPr>
        <w:t xml:space="preserve">u kojem navodi da </w:t>
      </w:r>
      <w:r w:rsidR="00652D36">
        <w:rPr>
          <w:rFonts w:hAnsi="Times New Roman" w:ascii="Times New Roman"/>
          <w:szCs w:val="24"/>
        </w:rPr>
        <w:t>nije u mogućnosti obavljati poslove stečajnog upravitelja iz zdravstvenih razloga</w:t>
      </w:r>
      <w:r w:rsidR="00A42C44">
        <w:rPr>
          <w:rFonts w:hAnsi="Times New Roman" w:ascii="Times New Roman"/>
          <w:szCs w:val="24"/>
        </w:rPr>
        <w:t>.</w:t>
      </w:r>
    </w:p>
    <w:p w:rsidRDefault="004B5AE5" w:rsidP="008D0005" w:rsidR="004B5AE5">
      <w:pPr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čl. 91. st. 5. Stečajnog zakona ("Narodne novine" broj 71/15, dalje SZ) odlučeno je kao pod točkama I. izreke rješenja.</w:t>
      </w:r>
    </w:p>
    <w:p w:rsidRDefault="00523AE9" w:rsidP="00824AC3" w:rsidR="00523AE9">
      <w:pPr>
        <w:ind w:firstLine="720"/>
        <w:jc w:val="both"/>
        <w:rPr>
          <w:rFonts w:hAnsi="Times New Roman" w:ascii="Times New Roman"/>
          <w:szCs w:val="24"/>
        </w:rPr>
      </w:pPr>
    </w:p>
    <w:p w:rsidRDefault="00523AE9" w:rsidP="00824AC3" w:rsidR="00523AE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Budući je odgovorna osoba dužnika dostavila izviješće koje je predano na poštu 18. siječnja 2017., a zaprimljeno kod suda 24. siječnja 2017., u kojem navodi da društvo nema nikakvu imovinu, to je rješenje ovog suda poslovni broj St-3248/16 od 20. siječnja 2017. valjalo u cijelosti staviti van snage, slijedom čega je odlučeno kao pod toč. II. izreke. </w:t>
      </w:r>
    </w:p>
    <w:p w:rsidRDefault="007F17A7" w:rsidP="0098225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6762C0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97E3A">
        <w:rPr>
          <w:rFonts w:hAnsi="Times New Roman" w:ascii="Times New Roman"/>
          <w:szCs w:val="24"/>
        </w:rPr>
        <w:t>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97E3A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297E3A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3061EB" w:rsidR="00523AE9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762C0">
        <w:rPr>
          <w:rFonts w:hAnsi="Times New Roman" w:ascii="Times New Roman"/>
          <w:szCs w:val="24"/>
        </w:rPr>
        <w:t>, v.r.</w:t>
      </w:r>
    </w:p>
    <w:p w:rsidRDefault="006762C0" w:rsidP="003061EB" w:rsidR="006762C0">
      <w:pPr>
        <w:ind w:firstLine="720"/>
        <w:jc w:val="right"/>
        <w:rPr>
          <w:rFonts w:hAnsi="Times New Roman" w:ascii="Times New Roman"/>
          <w:szCs w:val="24"/>
        </w:rPr>
      </w:pPr>
    </w:p>
    <w:p w:rsidRDefault="006762C0" w:rsidP="006762C0" w:rsidR="006762C0" w:rsidRPr="006762C0">
      <w:pPr>
        <w:ind w:firstLine="720"/>
        <w:jc w:val="right"/>
        <w:rPr>
          <w:rFonts w:hAnsi="Times New Roman" w:ascii="Times New Roman"/>
          <w:szCs w:val="24"/>
        </w:rPr>
      </w:pPr>
      <w:r w:rsidRPr="006762C0">
        <w:rPr>
          <w:rFonts w:hAnsi="Times New Roman" w:ascii="Times New Roman"/>
          <w:szCs w:val="24"/>
        </w:rPr>
        <w:t>Za točnost otpravka-</w:t>
      </w:r>
    </w:p>
    <w:p w:rsidRDefault="006762C0" w:rsidP="006762C0" w:rsidR="006762C0" w:rsidRPr="006762C0">
      <w:pPr>
        <w:ind w:firstLine="720"/>
        <w:jc w:val="right"/>
        <w:rPr>
          <w:rFonts w:hAnsi="Times New Roman" w:ascii="Times New Roman"/>
          <w:szCs w:val="24"/>
        </w:rPr>
      </w:pPr>
      <w:r w:rsidRPr="006762C0">
        <w:rPr>
          <w:rFonts w:hAnsi="Times New Roman" w:ascii="Times New Roman"/>
          <w:szCs w:val="24"/>
        </w:rPr>
        <w:t>Ovlašteni službenik:</w:t>
      </w:r>
    </w:p>
    <w:p w:rsidRDefault="006762C0" w:rsidP="006762C0" w:rsidR="006762C0">
      <w:pPr>
        <w:ind w:firstLine="720"/>
        <w:jc w:val="right"/>
        <w:rPr>
          <w:rFonts w:hAnsi="Times New Roman" w:ascii="Times New Roman"/>
          <w:szCs w:val="24"/>
        </w:rPr>
      </w:pPr>
      <w:r w:rsidRPr="006762C0">
        <w:rPr>
          <w:rFonts w:hAnsi="Times New Roman" w:ascii="Times New Roman"/>
          <w:szCs w:val="24"/>
        </w:rPr>
        <w:t>Žana Livaja</w:t>
      </w:r>
    </w:p>
    <w:p w:rsidRDefault="003061EB" w:rsidP="003061EB" w:rsidR="003061EB">
      <w:pPr>
        <w:ind w:firstLine="720"/>
        <w:jc w:val="right"/>
        <w:rPr>
          <w:rFonts w:hAnsi="Times New Roman" w:ascii="Times New Roman"/>
          <w:szCs w:val="24"/>
        </w:rPr>
      </w:pPr>
    </w:p>
    <w:p w:rsidRDefault="003061EB" w:rsidP="003061EB" w:rsidR="003061EB">
      <w:pPr>
        <w:ind w:firstLine="720"/>
        <w:jc w:val="right"/>
        <w:rPr>
          <w:rFonts w:hAnsi="Times New Roman" w:ascii="Times New Roman"/>
          <w:szCs w:val="24"/>
        </w:rPr>
      </w:pPr>
    </w:p>
    <w:p w:rsidRDefault="003061EB" w:rsidP="003061EB" w:rsidR="003061EB">
      <w:pPr>
        <w:ind w:firstLine="720"/>
        <w:jc w:val="right"/>
        <w:rPr>
          <w:rFonts w:hAnsi="Times New Roman" w:ascii="Times New Roman"/>
          <w:szCs w:val="24"/>
        </w:rPr>
      </w:pPr>
    </w:p>
    <w:p w:rsidRDefault="003061EB" w:rsidP="003061EB" w:rsidR="003061EB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6762C0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D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992D80">
      <w:rPr>
        <w:rFonts w:hAnsi="Times New Roman" w:ascii="Times New Roman"/>
      </w:rPr>
      <w:t>3248</w:t>
    </w:r>
    <w:r w:rsidR="00567EB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D1EF9"/>
    <w:rsid w:val="000E0033"/>
    <w:rsid w:val="000E5A09"/>
    <w:rsid w:val="000F4D6A"/>
    <w:rsid w:val="001B052B"/>
    <w:rsid w:val="001D5EB3"/>
    <w:rsid w:val="001F470D"/>
    <w:rsid w:val="002236A7"/>
    <w:rsid w:val="00246E1E"/>
    <w:rsid w:val="002558C5"/>
    <w:rsid w:val="00257E9B"/>
    <w:rsid w:val="00267F8D"/>
    <w:rsid w:val="002713A2"/>
    <w:rsid w:val="00297E3A"/>
    <w:rsid w:val="002B5A6A"/>
    <w:rsid w:val="002B6C25"/>
    <w:rsid w:val="002C7F1C"/>
    <w:rsid w:val="002F4231"/>
    <w:rsid w:val="003061EB"/>
    <w:rsid w:val="0036322E"/>
    <w:rsid w:val="00385221"/>
    <w:rsid w:val="00391D0C"/>
    <w:rsid w:val="003A0013"/>
    <w:rsid w:val="003A572A"/>
    <w:rsid w:val="003E01D6"/>
    <w:rsid w:val="00472781"/>
    <w:rsid w:val="00481A67"/>
    <w:rsid w:val="004A7FFC"/>
    <w:rsid w:val="004B5AE5"/>
    <w:rsid w:val="004D38B6"/>
    <w:rsid w:val="0051510F"/>
    <w:rsid w:val="00523AE9"/>
    <w:rsid w:val="00544A34"/>
    <w:rsid w:val="00546775"/>
    <w:rsid w:val="00553312"/>
    <w:rsid w:val="00554A5C"/>
    <w:rsid w:val="00567EBD"/>
    <w:rsid w:val="00573FE4"/>
    <w:rsid w:val="005919AE"/>
    <w:rsid w:val="005C7C69"/>
    <w:rsid w:val="00652D36"/>
    <w:rsid w:val="006762C0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646E5"/>
    <w:rsid w:val="008816DA"/>
    <w:rsid w:val="008D0005"/>
    <w:rsid w:val="008E0EF7"/>
    <w:rsid w:val="008F6118"/>
    <w:rsid w:val="00906334"/>
    <w:rsid w:val="009432E4"/>
    <w:rsid w:val="00946D02"/>
    <w:rsid w:val="0098225C"/>
    <w:rsid w:val="00992D80"/>
    <w:rsid w:val="009A259C"/>
    <w:rsid w:val="009C2E2C"/>
    <w:rsid w:val="009E0E56"/>
    <w:rsid w:val="00A42C44"/>
    <w:rsid w:val="00A55620"/>
    <w:rsid w:val="00A863D7"/>
    <w:rsid w:val="00AA5DBE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875C9"/>
    <w:rsid w:val="00BB7BF2"/>
    <w:rsid w:val="00C04FD8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14FC5"/>
    <w:rsid w:val="00F15D83"/>
    <w:rsid w:val="00F73A5B"/>
    <w:rsid w:val="00F85047"/>
    <w:rsid w:val="00F85AB2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76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2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76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2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3248</izvorni_sadrzaj>
    <derivirana_varijabla naziv="DomainObject.Predmet.Broj_1">3248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St-3248/2016</izvorni_sadrzaj>
    <derivirana_varijabla naziv="DomainObject.Predmet.OznakaBroj_1">St-3248/2016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SOREX LN d.o.o. zastupanog po punomoćniku Kristina Marijančević</izvorni_sadrzaj>
    <derivirana_varijabla naziv="DomainObject.Predmet.ProtustrankaFormated_1">  SOREX LN d.o.o. zastupanog po punomoćniku Kristina Marijančević</derivirana_varijabla>
  </DomainObject.Predmet.ProtustrankaFormated>
  <DomainObject.Predmet.ProtustrankaFormatedOIB>
    <izvorni_sadrzaj>  SOREX LN d.o.o., OIB 61114710940 zastupanog po punomoćniku Kristina Marijančević</izvorni_sadrzaj>
    <derivirana_varijabla naziv="DomainObject.Predmet.ProtustrankaFormatedOIB_1">  SOREX LN d.o.o., OIB 61114710940 zastupanog po punomoćniku Kristina Marijančević</derivirana_varijabla>
  </DomainObject.Predmet.ProtustrankaFormatedOIB>
  <DomainObject.Predmet.ProtustrankaFormatedWithAdress>
    <izvorni_sadrzaj> SOREX LN d.o.o., Svetojakobska 2, 10000 Zagreb zastupanog po punomoćniku Kristina Marijančević</izvorni_sadrzaj>
    <derivirana_varijabla naziv="DomainObject.Predmet.ProtustrankaFormatedWithAdress_1"> SOREX LN d.o.o., Svetojakobska 2, 10000 Zagreb zastupanog po punomoćniku Kristina Marijančević</derivirana_varijabla>
  </DomainObject.Predmet.ProtustrankaFormatedWithAdress>
  <DomainObject.Predmet.ProtustrankaFormatedWithAdressOIB>
    <izvorni_sadrzaj> SOREX LN d.o.o., OIB 61114710940, Svetojakobska 2, 10000 Zagreb zastupanog po punomoćniku Kristina Marijančević</izvorni_sadrzaj>
    <derivirana_varijabla naziv="DomainObject.Predmet.ProtustrankaFormatedWithAdressOIB_1"> SOREX LN d.o.o., OIB 61114710940, Svetojakobska 2, 10000 Zagreb zastupanog po punomoćniku Kristina Marijančević</derivirana_varijabla>
  </DomainObject.Predmet.ProtustrankaFormatedWithAdressOIB>
  <DomainObject.Predmet.ProtustrankaWithAdress>
    <izvorni_sadrzaj>SOREX LN d.o.o. Svetojakobska 2, 10000 Zagreb</izvorni_sadrzaj>
    <derivirana_varijabla naziv="DomainObject.Predmet.ProtustrankaWithAdress_1">SOREX LN d.o.o. Svetojakobska 2, 10000 Zagreb</derivirana_varijabla>
  </DomainObject.Predmet.ProtustrankaWithAdress>
  <DomainObject.Predmet.ProtustrankaWithAdressOIB>
    <izvorni_sadrzaj>SOREX LN d.o.o., OIB 61114710940, Svetojakobska 2, 10000 Zagreb</izvorni_sadrzaj>
    <derivirana_varijabla naziv="DomainObject.Predmet.ProtustrankaWithAdressOIB_1">SOREX LN d.o.o., OIB 61114710940, Svetojakobska 2, 10000 Zagreb</derivirana_varijabla>
  </DomainObject.Predmet.ProtustrankaWithAdressOIB>
  <DomainObject.Predmet.ProtustrankaNazivFormated>
    <izvorni_sadrzaj>SOREX LN d.o.o.</izvorni_sadrzaj>
    <derivirana_varijabla naziv="DomainObject.Predmet.ProtustrankaNazivFormated_1">SOREX LN d.o.o.</derivirana_varijabla>
  </DomainObject.Predmet.ProtustrankaNazivFormated>
  <DomainObject.Predmet.ProtustrankaNazivFormatedOIB>
    <izvorni_sadrzaj>SOREX LN d.o.o., OIB 61114710940</izvorni_sadrzaj>
    <derivirana_varijabla naziv="DomainObject.Predmet.ProtustrankaNazivFormatedOIB_1">SOREX LN d.o.o., OIB 61114710940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SOREX LN d.o.o. zastupanog po punomoćniku Kristina Marijančević</item>
    </izvorni_sadrzaj>
    <derivirana_varijabla naziv="DomainObject.Predmet.ProtuStrankaListFormated_1">
      <item>SOREX LN d.o.o. zastupanog po punomoćniku Kristina Marijančević</item>
    </derivirana_varijabla>
  </DomainObject.Predmet.ProtuStrankaListFormated>
  <DomainObject.Predmet.ProtuStrankaListFormatedOIB>
    <izvorni_sadrzaj>
      <item>SOREX LN d.o.o., OIB 61114710940 zastupanog po punomoćniku Kristina Marijančević</item>
    </izvorni_sadrzaj>
    <derivirana_varijabla naziv="DomainObject.Predmet.ProtuStrankaListFormatedOIB_1">
      <item>SOREX LN d.o.o., OIB 61114710940 zastupanog po punomoćniku Kristina Marijančević</item>
    </derivirana_varijabla>
  </DomainObject.Predmet.ProtuStrankaListFormatedOIB>
  <DomainObject.Predmet.ProtuStrankaListFormatedWithAdress>
    <izvorni_sadrzaj>
      <item>SOREX LN d.o.o., Svetojakobska 2, 10000 Zagreb zastupanog po punomoćniku Kristina Marijančević</item>
    </izvorni_sadrzaj>
    <derivirana_varijabla naziv="DomainObject.Predmet.ProtuStrankaListFormatedWithAdress_1">
      <item>SOREX LN d.o.o., Svetojakobska 2, 10000 Zagreb zastupanog po punomoćniku Kristina Marijančević</item>
    </derivirana_varijabla>
  </DomainObject.Predmet.ProtuStrankaListFormatedWithAdress>
  <DomainObject.Predmet.ProtuStrankaListFormatedWithAdressOIB>
    <izvorni_sadrzaj>
      <item>SOREX LN d.o.o., OIB 61114710940, Svetojakobska 2, 10000 Zagreb zastupanog po punomoćniku Kristina Marijančević</item>
    </izvorni_sadrzaj>
    <derivirana_varijabla naziv="DomainObject.Predmet.ProtuStrankaListFormatedWithAdressOIB_1">
      <item>SOREX LN d.o.o., OIB 61114710940, Svetojakobska 2, 10000 Zagreb zastupanog po punomoćniku Kristina Marijančević</item>
    </derivirana_varijabla>
  </DomainObject.Predmet.ProtuStrankaListFormatedWithAdressOIB>
  <DomainObject.Predmet.ProtuStrankaListNazivFormated>
    <izvorni_sadrzaj>
      <item>SOREX LN d.o.o.</item>
    </izvorni_sadrzaj>
    <derivirana_varijabla naziv="DomainObject.Predmet.ProtuStrankaListNazivFormated_1">
      <item>SOREX LN d.o.o.</item>
    </derivirana_varijabla>
  </DomainObject.Predmet.ProtuStrankaListNazivFormated>
  <DomainObject.Predmet.ProtuStrankaListNazivFormatedOIB>
    <izvorni_sadrzaj>
      <item>SOREX LN d.o.o., OIB 61114710940</item>
    </izvorni_sadrzaj>
    <derivirana_varijabla naziv="DomainObject.Predmet.ProtuStrankaListNazivFormatedOIB_1">
      <item>SOREX LN d.o.o., OIB 61114710940</item>
    </derivirana_varijabla>
  </DomainObject.Predmet.ProtuStrankaListNazivFormatedOIB>
  <DomainObject.Predmet.OstaliListFormated>
    <izvorni_sadrzaj>
      <item>Kristina Marijančević punomoćnik sudionika u postupku SOREX LN d.o.o.</item>
    </izvorni_sadrzaj>
    <derivirana_varijabla naziv="DomainObject.Predmet.OstaliListFormated_1">
      <item>Kristina Marijančević punomoćnik sudionika u postupku SOREX LN d.o.o.</item>
    </derivirana_varijabla>
  </DomainObject.Predmet.OstaliListFormated>
  <DomainObject.Predmet.OstaliListFormatedOIB>
    <izvorni_sadrzaj>
      <item>Kristina Marijančević, OIB 40195846912 punomoćnik sudionika u postupku SOREX LN d.o.o.</item>
    </izvorni_sadrzaj>
    <derivirana_varijabla naziv="DomainObject.Predmet.OstaliListFormatedOIB_1">
      <item>Kristina Marijančević, OIB 40195846912 punomoćnik sudionika u postupku SOREX LN d.o.o.</item>
    </derivirana_varijabla>
  </DomainObject.Predmet.OstaliListFormatedOIB>
  <DomainObject.Predmet.OstaliListFormatedWithAdress>
    <izvorni_sadrzaj>
      <item>Kristina Marijančević, Svetojakobska 2, 10000 Zagreb punomoćnik sudionika u postupku SOREX LN d.o.o.</item>
    </izvorni_sadrzaj>
    <derivirana_varijabla naziv="DomainObject.Predmet.OstaliListFormatedWithAdress_1">
      <item>Kristina Marijančević, Svetojakobska 2, 10000 Zagreb punomoćnik sudionika u postupku SOREX LN d.o.o.</item>
    </derivirana_varijabla>
  </DomainObject.Predmet.OstaliListFormatedWithAdress>
  <DomainObject.Predmet.OstaliListFormatedWithAdressOIB>
    <izvorni_sadrzaj>
      <item>Kristina Marijančević, OIB 40195846912, Svetojakobska 2, 10000 Zagreb punomoćnik sudionika u postupku SOREX LN d.o.o.</item>
    </izvorni_sadrzaj>
    <derivirana_varijabla naziv="DomainObject.Predmet.OstaliListFormatedWithAdressOIB_1">
      <item>Kristina Marijančević, OIB 40195846912, Svetojakobska 2, 10000 Zagreb punomoćnik sudionika u postupku SOREX LN d.o.o.</item>
    </derivirana_varijabla>
  </DomainObject.Predmet.OstaliListFormatedWithAdressOIB>
  <DomainObject.Predmet.OstaliListNazivFormated>
    <izvorni_sadrzaj>
      <item>Kristina Marijančević</item>
    </izvorni_sadrzaj>
    <derivirana_varijabla naziv="DomainObject.Predmet.OstaliListNazivFormated_1">
      <item>Kristina Marijančević</item>
    </derivirana_varijabla>
  </DomainObject.Predmet.OstaliListNazivFormated>
  <DomainObject.Predmet.OstaliListNazivFormatedOIB>
    <izvorni_sadrzaj>
      <item>Kristina Marijančević, OIB 40195846912</item>
    </izvorni_sadrzaj>
    <derivirana_varijabla naziv="DomainObject.Predmet.OstaliListNazivFormatedOIB_1">
      <item>Kristina Marijančević, OIB 40195846912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SOREX LN d.o.o.</izvorni_sadrzaj>
    <derivirana_varijabla naziv="DomainObject.Predmet.ProtustrankaIDrugi_1">SOREX LN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SOREX LN d.o.o., OIB 61114710940, Svetojakobska 2, 10000 Zagreb</izvorni_sadrzaj>
    <derivirana_varijabla naziv="DomainObject.Predmet.ProtustrankaIDrugiAdressOIB_1">SOREX LN d.o.o., OIB 61114710940,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SOREX LN d.o.o.</item>
      <item>Kristina Marijančević</item>
    </izvorni_sadrzaj>
    <derivirana_varijabla naziv="DomainObject.Predmet.SudioniciListNaziv_1">
      <item>FINA Regionalni centar Zagreb</item>
      <item>SOREX LN d.o.o.</item>
      <item>Kristina Marijančević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SOREX LN d.o.o., OIB 61114710940, Svetojakobska 2,10000 Zagreb</item>
      <item>Kristina Marijančević, OIB 40195846912, Svetojakobska 2,10000 Zagreb</item>
    </izvorni_sadrzaj>
    <derivirana_varijabla naziv="DomainObject.Predmet.SudioniciListAdressOIB_1">
      <item>FINA Regionalni centar Zagreb, OIB 85821130368, Trg svibanjskih žrtava 1995. br. 1,10000 Zagreb</item>
      <item>SOREX LN d.o.o., OIB 61114710940, Svetojakobska 2,10000 Zagreb</item>
      <item>Kristina Marijančević, OIB 40195846912, Svetojakobska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61114710940</item>
      <item>, OIB 40195846912</item>
    </izvorni_sadrzaj>
    <derivirana_varijabla naziv="DomainObject.Predmet.SudioniciListNazivOIB_1">
      <item>, OIB 85821130368</item>
      <item>, OIB 61114710940</item>
      <item>, OIB 40195846912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ECA97-605F-4202-804B-4CBB6347E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310</properties:Words>
  <properties:Characters>1660</properties:Characters>
  <properties:Lines>59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2017-02-01T09:12:00Z</dcterms:created>
  <dc:creator>x</dc:creator>
  <cp:lastModifiedBy>Žana Livaja</cp:lastModifiedBy>
  <cp:lastPrinted>2017-02-01T11:08:00Z</cp:lastPrinted>
  <dcterms:modified xmlns:xsi="http://www.w3.org/2001/XMLSchema-instance" xsi:type="dcterms:W3CDTF">2017-02-01T11:08:00Z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