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a118" w14:paraId="175a118" w:rsidRDefault="00D8387C" w:rsidP="00D8387C" w:rsidR="00D8387C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D8387C" w:rsidP="00D8387C" w:rsidR="00D8387C" w:rsidRPr="00BB23CD">
      <w:r w:rsidRPr="00F40F61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 St-671</w:t>
      </w:r>
      <w:r w:rsidRPr="00400CF0">
        <w:t>/</w:t>
      </w:r>
      <w:r>
        <w:t>2</w:t>
      </w:r>
      <w:r w:rsidRPr="00BB23CD">
        <w:t>016-102</w:t>
      </w:r>
    </w:p>
    <w:p w:rsidRDefault="00D8387C" w:rsidP="00D8387C" w:rsidR="00D8387C" w:rsidRPr="00BB23CD">
      <w:r w:rsidRPr="00BB23CD">
        <w:t xml:space="preserve">TRGOVAČKI SUD U PAZINU </w:t>
      </w:r>
      <w:r w:rsidRPr="00BB23CD">
        <w:tab/>
      </w:r>
      <w:r w:rsidRPr="00BB23CD">
        <w:tab/>
      </w:r>
      <w:r w:rsidRPr="00BB23CD">
        <w:tab/>
      </w:r>
      <w:r w:rsidRPr="00BB23CD">
        <w:tab/>
      </w:r>
      <w:r w:rsidRPr="00BB23CD">
        <w:tab/>
        <w:t xml:space="preserve">        </w:t>
      </w:r>
    </w:p>
    <w:p w:rsidRDefault="00D8387C" w:rsidP="00D8387C" w:rsidR="00D8387C" w:rsidRPr="00BB23CD">
      <w:pPr>
        <w:jc w:val="both"/>
      </w:pPr>
      <w:r w:rsidRPr="00BB23CD">
        <w:t xml:space="preserve">     52000 Pazin, Dršćevka 1</w:t>
      </w:r>
      <w:r w:rsidRPr="00BB23CD">
        <w:tab/>
      </w:r>
      <w:r w:rsidRPr="00BB23CD">
        <w:tab/>
      </w:r>
      <w:r w:rsidRPr="00BB23CD">
        <w:tab/>
      </w:r>
      <w:r w:rsidRPr="00BB23CD">
        <w:tab/>
      </w:r>
      <w:r w:rsidRPr="00BB23CD">
        <w:tab/>
      </w:r>
      <w:r w:rsidRPr="00BB23CD">
        <w:tab/>
      </w:r>
      <w:r w:rsidRPr="00BB23CD">
        <w:tab/>
      </w:r>
    </w:p>
    <w:p w:rsidRDefault="00D8387C" w:rsidP="00D8387C" w:rsidR="00D8387C" w:rsidRPr="00BB23CD"/>
    <w:p w:rsidRDefault="00D8387C" w:rsidP="00D8387C" w:rsidR="00D8387C" w:rsidRPr="00BB23CD"/>
    <w:p w:rsidRDefault="00D8387C" w:rsidP="00D8387C" w:rsidR="00D8387C" w:rsidRPr="00BB23CD">
      <w:pPr>
        <w:jc w:val="center"/>
      </w:pPr>
      <w:r w:rsidRPr="00BB23CD">
        <w:t>R E P U B L I K A  H R V A T S K A</w:t>
      </w:r>
    </w:p>
    <w:p w:rsidRDefault="00D8387C" w:rsidP="00D8387C" w:rsidR="00D8387C" w:rsidRPr="00BB23CD">
      <w:pPr>
        <w:jc w:val="center"/>
      </w:pPr>
    </w:p>
    <w:p w:rsidRDefault="00D8387C" w:rsidP="00D8387C" w:rsidR="00D8387C" w:rsidRPr="00BB23CD">
      <w:pPr>
        <w:jc w:val="center"/>
      </w:pPr>
      <w:r w:rsidRPr="00BB23CD">
        <w:t>R J E Š E N J E</w:t>
      </w:r>
    </w:p>
    <w:p w:rsidRDefault="00D8387C" w:rsidP="00D8387C" w:rsidR="00D8387C" w:rsidRPr="00BB23CD">
      <w:pPr>
        <w:jc w:val="center"/>
      </w:pPr>
    </w:p>
    <w:p w:rsidRDefault="00D8387C" w:rsidP="00D8387C" w:rsidR="00D8387C" w:rsidRPr="00BB23CD">
      <w:pPr>
        <w:ind w:firstLine="708"/>
        <w:jc w:val="both"/>
      </w:pPr>
      <w:r w:rsidRPr="00BB23CD">
        <w:t>Trgovački sud u Pazinu, po stečajnom sucu Adrijani Labinjan Skok, u stečajnom postupku nad stečajnim dužnikom ISTRA RUSTICA d.o.o. u stečaju, Poreč, Stancija Diklić 2, OIB: 84989772187, kojeg zastupa stečajni upravitelj Zdravko Tešić iz Ogulina, Bukovnik 36, OIB: 70123627818, 1</w:t>
      </w:r>
      <w:r w:rsidR="00BB23CD" w:rsidRPr="00BB23CD">
        <w:t>2</w:t>
      </w:r>
      <w:r w:rsidRPr="00BB23CD">
        <w:t xml:space="preserve">. srpnja 2018. </w:t>
      </w:r>
    </w:p>
    <w:p w:rsidRDefault="00D8387C" w:rsidP="00D8387C" w:rsidR="00D8387C" w:rsidRPr="00243394">
      <w:pPr>
        <w:jc w:val="center"/>
      </w:pPr>
    </w:p>
    <w:p w:rsidRDefault="00D8387C" w:rsidP="00D8387C" w:rsidR="00D8387C" w:rsidRPr="00243394">
      <w:pPr>
        <w:jc w:val="center"/>
      </w:pPr>
      <w:r w:rsidRPr="00243394">
        <w:t>r i j e š i o  j e</w:t>
      </w:r>
    </w:p>
    <w:p w:rsidRDefault="00D8387C" w:rsidP="00D8387C" w:rsidR="00D8387C" w:rsidRPr="00243394"/>
    <w:p w:rsidRDefault="00D8387C" w:rsidP="00D8387C" w:rsidR="00D8387C" w:rsidRPr="00BB23CD">
      <w:pPr>
        <w:jc w:val="both"/>
      </w:pPr>
      <w:r w:rsidRPr="00BB23CD">
        <w:tab/>
        <w:t>I.</w:t>
      </w:r>
      <w:r w:rsidRPr="00BB23CD">
        <w:tab/>
        <w:t>Iz iznosa kupovnine od 301,00</w:t>
      </w:r>
      <w:r w:rsidRPr="00BB23CD">
        <w:rPr>
          <w:bCs/>
        </w:rPr>
        <w:t xml:space="preserve"> kn</w:t>
      </w:r>
      <w:r w:rsidRPr="00BB23CD">
        <w:t>, ostvarenog prodajom nekretnine stečajnog duž</w:t>
      </w:r>
      <w:r w:rsidR="00BB23CD" w:rsidRPr="00BB23CD">
        <w:t xml:space="preserve">nika i to k.č.br. 2432/6 upisane u zk.ul. 1402 k.o. Kringa (identifikator predmeta prodaje 2543, identifikator nadmetanja 7517) </w:t>
      </w:r>
      <w:r w:rsidRPr="00BB23CD">
        <w:t xml:space="preserve">namirit će se: </w:t>
      </w:r>
    </w:p>
    <w:p w:rsidRDefault="00D8387C" w:rsidP="00D8387C" w:rsidR="00D8387C" w:rsidRPr="00BB23CD">
      <w:pPr>
        <w:jc w:val="both"/>
      </w:pPr>
    </w:p>
    <w:p w:rsidRDefault="00D8387C" w:rsidP="00D8387C" w:rsidR="00BB23CD">
      <w:pPr>
        <w:jc w:val="both"/>
      </w:pPr>
      <w:r w:rsidRPr="00BB23CD">
        <w:tab/>
      </w:r>
      <w:r w:rsidR="00BB23CD" w:rsidRPr="00BB23CD">
        <w:t>a)</w:t>
      </w:r>
      <w:r w:rsidRPr="00BB23CD">
        <w:t xml:space="preserve"> troškovi</w:t>
      </w:r>
      <w:r w:rsidR="00BB23CD" w:rsidRPr="00BB23CD">
        <w:t xml:space="preserve"> utvrđivanja predmeta razlučnog prava i troškovi</w:t>
      </w:r>
      <w:r w:rsidRPr="00BB23CD">
        <w:t xml:space="preserve"> unovčenja </w:t>
      </w:r>
      <w:r w:rsidR="00BB23CD" w:rsidRPr="00BB23CD">
        <w:t xml:space="preserve">predmeta razlučnog prava, </w:t>
      </w:r>
      <w:r w:rsidRPr="00BB23CD">
        <w:t xml:space="preserve">u iznosu od  </w:t>
      </w:r>
      <w:r w:rsidR="00BB23CD" w:rsidRPr="00BB23CD">
        <w:t>72</w:t>
      </w:r>
      <w:r w:rsidRPr="00BB23CD">
        <w:rPr>
          <w:bCs/>
        </w:rPr>
        <w:t>,</w:t>
      </w:r>
      <w:r w:rsidR="00BB23CD" w:rsidRPr="00BB23CD">
        <w:rPr>
          <w:bCs/>
        </w:rPr>
        <w:t>55</w:t>
      </w:r>
      <w:r w:rsidR="00BB23CD" w:rsidRPr="00BB23CD">
        <w:t xml:space="preserve"> kn,</w:t>
      </w:r>
    </w:p>
    <w:p w:rsidRDefault="00BB23CD" w:rsidP="00D8387C" w:rsidR="00BB23CD" w:rsidRPr="00BB23CD">
      <w:pPr>
        <w:jc w:val="both"/>
      </w:pPr>
    </w:p>
    <w:p w:rsidRDefault="00BB23CD" w:rsidP="00D8387C" w:rsidR="00D8387C" w:rsidRPr="004E61B2">
      <w:pPr>
        <w:jc w:val="both"/>
      </w:pPr>
      <w:r w:rsidRPr="00BB23CD">
        <w:tab/>
        <w:t>b) djelomično tražbina razlučnog vjerovnika Republike Hrvatske</w:t>
      </w:r>
      <w:r>
        <w:t>, O</w:t>
      </w:r>
      <w:r w:rsidRPr="00BB23CD">
        <w:t xml:space="preserve">IB: 52634238587, </w:t>
      </w:r>
      <w:r>
        <w:t xml:space="preserve"> </w:t>
      </w:r>
      <w:r w:rsidRPr="004E61B2">
        <w:t xml:space="preserve">u iznosu od 228,45 kn. </w:t>
      </w:r>
      <w:r w:rsidR="00D8387C" w:rsidRPr="004E61B2">
        <w:t xml:space="preserve"> </w:t>
      </w:r>
    </w:p>
    <w:p w:rsidRDefault="00D8387C" w:rsidP="00D8387C" w:rsidR="00D8387C" w:rsidRPr="004E61B2">
      <w:pPr>
        <w:jc w:val="both"/>
      </w:pPr>
    </w:p>
    <w:p w:rsidRDefault="00D8387C" w:rsidP="00D8387C" w:rsidR="004E61B2">
      <w:pPr>
        <w:jc w:val="both"/>
      </w:pPr>
      <w:r w:rsidRPr="004E61B2">
        <w:tab/>
        <w:t>II.</w:t>
      </w:r>
      <w:r w:rsidRPr="004E61B2">
        <w:tab/>
        <w:t xml:space="preserve">Nalaže se Financijskog agenciji, Regionalni centar Rijeka, Frana Kurelca 8, da nakon pravomoćnosti ovog rješenja izvrši isplatu sa računa HR3323900011300028779, </w:t>
      </w:r>
      <w:r w:rsidR="004E61B2" w:rsidRPr="004E61B2">
        <w:t>identifikator</w:t>
      </w:r>
      <w:r w:rsidRPr="004E61B2">
        <w:t xml:space="preserve"> nadmetanja </w:t>
      </w:r>
      <w:r w:rsidR="008F7B6A" w:rsidRPr="004E61B2">
        <w:t>7517</w:t>
      </w:r>
      <w:r w:rsidRPr="004E61B2">
        <w:t xml:space="preserve">, identifikator predmeta prodaje </w:t>
      </w:r>
      <w:r w:rsidR="008F7B6A" w:rsidRPr="004E61B2">
        <w:t>2543</w:t>
      </w:r>
      <w:r w:rsidR="004E61B2">
        <w:t>:</w:t>
      </w:r>
    </w:p>
    <w:p w:rsidRDefault="004E61B2" w:rsidP="00D8387C" w:rsidR="00D8387C">
      <w:pPr>
        <w:jc w:val="both"/>
      </w:pPr>
      <w:r>
        <w:tab/>
        <w:t xml:space="preserve">- </w:t>
      </w:r>
      <w:r w:rsidRPr="004E61B2">
        <w:t>iznosa od 72</w:t>
      </w:r>
      <w:r w:rsidRPr="004E61B2">
        <w:rPr>
          <w:bCs/>
        </w:rPr>
        <w:t>,55</w:t>
      </w:r>
      <w:r w:rsidRPr="004E61B2">
        <w:t xml:space="preserve"> kn </w:t>
      </w:r>
      <w:r>
        <w:t>stečajnom</w:t>
      </w:r>
      <w:r w:rsidR="00D8387C" w:rsidRPr="004E61B2">
        <w:t xml:space="preserve"> dužnik</w:t>
      </w:r>
      <w:r>
        <w:t>u</w:t>
      </w:r>
      <w:r w:rsidR="00D8387C" w:rsidRPr="004E61B2">
        <w:t xml:space="preserve"> ISTRA RUSTICA d.o.o. u stečaju, Poreč, Stancija Diklić 2, OIB: 84989772187, na račun </w:t>
      </w:r>
      <w:r>
        <w:t xml:space="preserve">broj IBAN HR1724020061100805774, </w:t>
      </w:r>
    </w:p>
    <w:p w:rsidRDefault="004E61B2" w:rsidP="00D8387C" w:rsidR="004E61B2">
      <w:pPr>
        <w:jc w:val="both"/>
      </w:pPr>
      <w:r>
        <w:tab/>
        <w:t>- iznosa od 228,45 kn razlučnom vjerovniku Republici Hrvatskoj na račun HR7610010051700036001, HR68 2283-84989772187.</w:t>
      </w:r>
    </w:p>
    <w:p w:rsidRDefault="004E61B2" w:rsidP="00D8387C" w:rsidR="004E61B2">
      <w:pPr>
        <w:jc w:val="both"/>
      </w:pPr>
    </w:p>
    <w:p w:rsidRDefault="00FC00FC" w:rsidP="00D8387C" w:rsidR="00FC00FC" w:rsidRPr="008B0D1D">
      <w:pPr>
        <w:jc w:val="both"/>
      </w:pPr>
    </w:p>
    <w:p w:rsidRDefault="00D8387C" w:rsidP="00D8387C" w:rsidR="00D8387C" w:rsidRPr="00FC00FC">
      <w:pPr>
        <w:jc w:val="center"/>
      </w:pPr>
      <w:r w:rsidRPr="00FC00FC">
        <w:t>Obrazloženje</w:t>
      </w:r>
    </w:p>
    <w:p w:rsidRDefault="00D8387C" w:rsidP="00D8387C" w:rsidR="00D8387C" w:rsidRPr="00FC00FC">
      <w:pPr>
        <w:ind w:firstLine="708"/>
        <w:jc w:val="both"/>
      </w:pPr>
    </w:p>
    <w:p w:rsidRDefault="00D8387C" w:rsidP="00D8387C" w:rsidR="00D8387C" w:rsidRPr="00FC00FC">
      <w:pPr>
        <w:ind w:firstLine="708"/>
        <w:jc w:val="both"/>
      </w:pPr>
      <w:r w:rsidRPr="00FC00FC">
        <w:t xml:space="preserve">Nekretnina stečajnog dužnika </w:t>
      </w:r>
      <w:r w:rsidR="008F7B6A" w:rsidRPr="00FC00FC">
        <w:t>k.č.br. 2432/6 upisana u zk.ul. 1402 k.o. Kringa</w:t>
      </w:r>
      <w:r w:rsidRPr="00FC00FC">
        <w:t>, prodan</w:t>
      </w:r>
      <w:r w:rsidR="008F7B6A" w:rsidRPr="00FC00FC">
        <w:t>a</w:t>
      </w:r>
      <w:r w:rsidRPr="00FC00FC">
        <w:t xml:space="preserve"> je u stečajnom postupku na četvrtoj elektroničkoj javnoj dražbi za iznos od </w:t>
      </w:r>
      <w:r w:rsidR="008F7B6A" w:rsidRPr="00FC00FC">
        <w:t>3</w:t>
      </w:r>
      <w:r w:rsidRPr="00FC00FC">
        <w:t xml:space="preserve">01,00 kn. </w:t>
      </w:r>
    </w:p>
    <w:p w:rsidRDefault="00D8387C" w:rsidP="00D8387C" w:rsidR="00D8387C" w:rsidRPr="00FC00FC">
      <w:pPr>
        <w:ind w:firstLine="708"/>
        <w:jc w:val="both"/>
      </w:pPr>
    </w:p>
    <w:p w:rsidRDefault="00D8387C" w:rsidP="00D8387C" w:rsidR="00D8387C" w:rsidRPr="00FC00FC">
      <w:pPr>
        <w:ind w:firstLine="708"/>
        <w:jc w:val="both"/>
      </w:pPr>
      <w:r w:rsidRPr="00FC00FC">
        <w:t xml:space="preserve">Odredbom čl. 248. st. 1. Stečajnog zakona (Narodne novine 71/15, 104/17, dalje: SZ),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</w:t>
      </w:r>
      <w:r w:rsidRPr="00FC00FC">
        <w:lastRenderedPageBreak/>
        <w:t>ovršnog postupka i 3. preostali iznos predati stečajnom upravitelju za namirenje stečajnih vjerovnika.</w:t>
      </w:r>
    </w:p>
    <w:p w:rsidRDefault="004E61B2" w:rsidP="00D8387C" w:rsidR="004E61B2" w:rsidRPr="00FC00FC">
      <w:pPr>
        <w:ind w:firstLine="708"/>
        <w:jc w:val="both"/>
      </w:pPr>
    </w:p>
    <w:p w:rsidRDefault="004E61B2" w:rsidP="004E61B2" w:rsidR="004E61B2" w:rsidRPr="00FC00FC">
      <w:pPr>
        <w:ind w:firstLine="708"/>
        <w:jc w:val="both"/>
      </w:pPr>
      <w:r w:rsidRPr="00FC00FC">
        <w:t xml:space="preserve">Stečajni upravitelj ovog stečajnog dužnika podnio je obrazloženi i dokumentirani obračun troškova unovčenja u ukupnom iznosu od 72,55 kn, od čega se 15,05 kn odnosi na </w:t>
      </w:r>
      <w:r w:rsidRPr="002617D3">
        <w:t xml:space="preserve">troškove utvrđivanja predmeta razlučnog prava (koji se po odredbi čl. 254. st. 2. SZ-a određuju paušalno u iznosu od 5% od utrška), a </w:t>
      </w:r>
      <w:r w:rsidR="00FC00FC">
        <w:t>57,50</w:t>
      </w:r>
      <w:r w:rsidRPr="002617D3">
        <w:t xml:space="preserve"> kn odnosi se na troškove unovčenja (koji se po odredbi čl. 254. st. 3. SZ-a određuju paušalno u iznosu od 5% od utrška, osim ako </w:t>
      </w:r>
      <w:r w:rsidRPr="00FC00FC">
        <w:t>su stvarno nastali troškovi unovčenja znatno niži ili viši, kada se određuju u stvarnoj visini).</w:t>
      </w:r>
    </w:p>
    <w:p w:rsidRDefault="004E61B2" w:rsidP="00D8387C" w:rsidR="004E61B2" w:rsidRPr="00FC00FC">
      <w:pPr>
        <w:ind w:firstLine="708"/>
        <w:jc w:val="both"/>
      </w:pPr>
    </w:p>
    <w:p w:rsidRDefault="00FC00FC" w:rsidP="00D8387C" w:rsidR="004E61B2" w:rsidRPr="00FC00FC">
      <w:pPr>
        <w:ind w:firstLine="708"/>
        <w:jc w:val="both"/>
      </w:pPr>
      <w:r w:rsidRPr="00FC00FC">
        <w:t>Kako na ročištu za diobu kupovnine 6. srpnja 2018., niti u pisanom podnesku, nitko nije osporio obrazloženi obračun troškova za utvrđivanje i unovčenje predmeta razlučnog prava kojeg je sačinio stečajni upravitelj po odredbi čl. 254. st. 1. i 2. SZ-a, te ga je i sud ocijenio osnovanim pa je donesena odluka kao u točki I. a) izreke.</w:t>
      </w:r>
    </w:p>
    <w:p w:rsidRDefault="00FC00FC" w:rsidP="00D8387C" w:rsidR="00FC00FC" w:rsidRPr="00FC00FC">
      <w:pPr>
        <w:ind w:firstLine="708"/>
        <w:jc w:val="both"/>
      </w:pPr>
    </w:p>
    <w:p w:rsidRDefault="00D8387C" w:rsidP="00D8387C" w:rsidR="00D8387C" w:rsidRPr="00FC00FC">
      <w:pPr>
        <w:ind w:firstLine="708"/>
        <w:jc w:val="both"/>
      </w:pPr>
      <w:r w:rsidRPr="00FC00FC">
        <w:t>Po odredbi čl. 114. st. 1. i 3. Ovršnog zak</w:t>
      </w:r>
      <w:r w:rsidR="004E61B2" w:rsidRPr="00FC00FC">
        <w:t>ona (Narodne novine</w:t>
      </w:r>
      <w:r w:rsidRPr="00FC00FC">
        <w:t xml:space="preserve"> 112/12, 25/13, 93/14, 55/16-Odluka USRH, dalje: OZ), nakon namirenja tražbina koje se prvenstveno namiruju, namiruju se tražbine osigurane založnim pravom po redu stjecanja založnog prava. </w:t>
      </w:r>
    </w:p>
    <w:p w:rsidRDefault="00D8387C" w:rsidP="00D8387C" w:rsidR="00D8387C" w:rsidRPr="00FC00FC">
      <w:pPr>
        <w:ind w:firstLine="708"/>
        <w:jc w:val="both"/>
      </w:pPr>
    </w:p>
    <w:p w:rsidRDefault="00FC00FC" w:rsidP="00D8387C" w:rsidR="00D8387C">
      <w:pPr>
        <w:ind w:firstLine="708"/>
        <w:jc w:val="both"/>
      </w:pPr>
      <w:r>
        <w:t>Na temelju izvatka iz zemljišnih knjiga utvrđeno je da je prvo</w:t>
      </w:r>
      <w:r w:rsidRPr="00FC00FC">
        <w:t xml:space="preserve"> upisan</w:t>
      </w:r>
      <w:r>
        <w:t>o</w:t>
      </w:r>
      <w:r w:rsidRPr="00FC00FC">
        <w:t xml:space="preserve"> založn</w:t>
      </w:r>
      <w:r>
        <w:t>o pravo u korist</w:t>
      </w:r>
      <w:r w:rsidRPr="00FC00FC">
        <w:t xml:space="preserve"> vj</w:t>
      </w:r>
      <w:r>
        <w:t xml:space="preserve">erovnika Republike Hrvatske, radi osiguranja glavnice od 14.990,13 kn, s pripadajućim kamatama i troškovima. </w:t>
      </w:r>
    </w:p>
    <w:p w:rsidRDefault="00FC00FC" w:rsidP="00D8387C" w:rsidR="00FC00FC">
      <w:pPr>
        <w:ind w:firstLine="708"/>
        <w:jc w:val="both"/>
      </w:pPr>
      <w:r>
        <w:t>U dostavljenom zahtjevu za namirenje ovaj vjerovnik je osim navedene glavnice izrazio i kamatu na navedenu glavnicu tekuću do dosude nekretnine 10.5.2018.</w:t>
      </w:r>
      <w:r w:rsidR="0086052B">
        <w:t>,</w:t>
      </w:r>
      <w:r>
        <w:t xml:space="preserve"> koja obračunata iznosi 4.698,98 kn.</w:t>
      </w:r>
    </w:p>
    <w:p w:rsidRDefault="00FC00FC" w:rsidP="00D8387C" w:rsidR="00FC00FC" w:rsidRPr="00FC00FC">
      <w:pPr>
        <w:ind w:firstLine="708"/>
        <w:jc w:val="both"/>
      </w:pPr>
      <w:r>
        <w:t>Kako nitko nije osporio upisano založno pravo Republike Hrvatske, donesena je odluka o djelomičnom namirenju osigurane tražbine u visini preostalog iznosa kupovnine od 228,45 kn, kako je navedeno u točki I. b) izreke.</w:t>
      </w:r>
    </w:p>
    <w:p w:rsidRDefault="00D8387C" w:rsidP="00FC00FC" w:rsidR="00D8387C">
      <w:pPr>
        <w:jc w:val="both"/>
      </w:pPr>
      <w:r w:rsidRPr="00FC00FC">
        <w:tab/>
      </w:r>
    </w:p>
    <w:p w:rsidRDefault="00D8387C" w:rsidP="00D8387C" w:rsidR="00D8387C" w:rsidRPr="00BB23CD">
      <w:pPr>
        <w:jc w:val="center"/>
      </w:pPr>
      <w:r w:rsidRPr="00243394">
        <w:t>U Paz</w:t>
      </w:r>
      <w:r w:rsidRPr="00BB23CD">
        <w:t xml:space="preserve">inu </w:t>
      </w:r>
      <w:r w:rsidR="008F7B6A" w:rsidRPr="00BB23CD">
        <w:t>1</w:t>
      </w:r>
      <w:r w:rsidR="00BB23CD" w:rsidRPr="00BB23CD">
        <w:t>2</w:t>
      </w:r>
      <w:r w:rsidR="008F7B6A" w:rsidRPr="00BB23CD">
        <w:t>. srpnja</w:t>
      </w:r>
      <w:r w:rsidRPr="00BB23CD">
        <w:t xml:space="preserve"> 2018. </w:t>
      </w:r>
    </w:p>
    <w:p w:rsidRDefault="00D8387C" w:rsidP="00D8387C" w:rsidR="00D8387C" w:rsidRPr="00243394"/>
    <w:p w:rsidRDefault="00D8387C" w:rsidP="00D8387C" w:rsidR="00D8387C" w:rsidRPr="00243394">
      <w:pPr>
        <w:ind w:left="4956"/>
      </w:pPr>
      <w:r w:rsidRPr="00243394">
        <w:t xml:space="preserve">        </w:t>
      </w:r>
      <w:r w:rsidRPr="00243394">
        <w:tab/>
      </w:r>
      <w:r w:rsidRPr="00243394">
        <w:tab/>
        <w:t xml:space="preserve">        Stečajna sutkinja </w:t>
      </w:r>
    </w:p>
    <w:p w:rsidRDefault="00D8387C" w:rsidP="00D8387C" w:rsidR="00D8387C" w:rsidRPr="00243394">
      <w:pPr>
        <w:ind w:left="4956"/>
      </w:pPr>
      <w:r w:rsidRPr="00243394">
        <w:tab/>
        <w:t xml:space="preserve">           Adrijana Labinjan Skok, v.r.</w:t>
      </w:r>
    </w:p>
    <w:p w:rsidRDefault="00D8387C" w:rsidP="00D8387C" w:rsidR="00D8387C"/>
    <w:p w:rsidRDefault="00D8387C" w:rsidP="00D8387C" w:rsidR="00D8387C" w:rsidRPr="00243394"/>
    <w:p w:rsidRDefault="00D8387C" w:rsidP="00D8387C" w:rsidR="00D8387C" w:rsidRPr="00243394">
      <w:pPr>
        <w:jc w:val="both"/>
      </w:pPr>
      <w:r w:rsidRPr="00243394">
        <w:t>UPUTA O PRAVNOM LIJEKU:</w:t>
      </w:r>
    </w:p>
    <w:p w:rsidRDefault="00D8387C" w:rsidP="00D8387C" w:rsidR="00D8387C" w:rsidRPr="00BB6757">
      <w:pPr>
        <w:jc w:val="both"/>
      </w:pPr>
      <w:r w:rsidRPr="00243394">
        <w:tab/>
        <w:t>Protiv ovog rješenja pravo na žalbu imaju stranke i sve osobe koje su polagale pravo na namirenje iz kupovnine. Žalba se podnosi u roku od 8 dana od dostave ovog rješenja, a dostava se smatra obavljenom po proteku 8 dana od dana objave rješenja na mrežnoj stranici e-Oglasna ploča sudova (čl. 12. st. 1. i 2. SZ-a, NN 71/15, 104/17), putem ovo</w:t>
      </w:r>
      <w:r w:rsidRPr="00BB6757">
        <w:t>g suda u četiri primjerka, a o žalbi odlučuje Visoki trgovački sud Republike Hrvatske. Žalba protiv rješenja o namirenju odgađa isplatu (članak 125. stavak 6. Ovršnog zakona).</w:t>
      </w:r>
    </w:p>
    <w:p w:rsidRDefault="00D8387C" w:rsidP="00D8387C" w:rsidR="00D8387C" w:rsidRPr="00F40F61"/>
    <w:p w:rsidRDefault="00D8387C" w:rsidP="00D8387C" w:rsidR="00D8387C" w:rsidRPr="0086052B">
      <w:r w:rsidRPr="0086052B">
        <w:t xml:space="preserve">DNA: </w:t>
      </w:r>
    </w:p>
    <w:p w:rsidRDefault="00D8387C" w:rsidP="00D8387C" w:rsidR="00D8387C" w:rsidRPr="0086052B">
      <w:pPr>
        <w:jc w:val="both"/>
      </w:pPr>
      <w:r w:rsidRPr="0086052B">
        <w:t>- stečajni upravitelj Zdravko Tešić iz Ogulina, Bukovnik 36</w:t>
      </w:r>
    </w:p>
    <w:p w:rsidRDefault="00D8387C" w:rsidP="00D8387C" w:rsidR="00D8387C" w:rsidRPr="0086052B">
      <w:r w:rsidRPr="0086052B">
        <w:t xml:space="preserve">- </w:t>
      </w:r>
      <w:r w:rsidR="0086052B" w:rsidRPr="0086052B">
        <w:t>Republika Hrvatska po ŽDO Pula, Pula, Rovinjska ul. 2</w:t>
      </w:r>
    </w:p>
    <w:p w:rsidRDefault="00D8387C" w:rsidP="00D8387C" w:rsidR="00D8387C" w:rsidRPr="0086052B">
      <w:r w:rsidRPr="0086052B">
        <w:t>- e-oglasna ploča suda 8 dana</w:t>
      </w:r>
    </w:p>
    <w:p w:rsidRDefault="00D8387C" w:rsidP="00D8387C" w:rsidR="00D8387C" w:rsidRPr="0086052B"/>
    <w:p w:rsidRDefault="00D8387C" w:rsidP="00D8387C" w:rsidR="00D8387C" w:rsidRPr="0086052B">
      <w:r w:rsidRPr="0086052B">
        <w:t>Po pravomoćnosti:</w:t>
      </w:r>
    </w:p>
    <w:p w:rsidRDefault="00D8387C" w:rsidR="00500701" w:rsidRPr="0086052B">
      <w:r w:rsidRPr="0086052B">
        <w:t xml:space="preserve">- FINA, F. Kurelca 8, Rijeka  </w:t>
      </w:r>
    </w:p>
    <w:sectPr w:rsidSect="00005439" w:rsidR="00500701" w:rsidRPr="0086052B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387C" w:rsidP="00D8387C" w:rsidR="00D8387C">
      <w:r>
        <w:separator/>
      </w:r>
    </w:p>
  </w:endnote>
  <w:endnote w:id="0" w:type="continuationSeparator">
    <w:p w:rsidRDefault="00D8387C" w:rsidP="00D8387C" w:rsidR="00D83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387C" w:rsidP="00D8387C" w:rsidR="00D8387C">
      <w:r>
        <w:separator/>
      </w:r>
    </w:p>
  </w:footnote>
  <w:footnote w:id="0" w:type="continuationSeparator">
    <w:p w:rsidRDefault="00D8387C" w:rsidP="00D8387C" w:rsidR="00D838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3C51" w:rsidR="004059D4" w:rsidRPr="00CB2F4D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8F7B6A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2D3C51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8F7B6A">
      <w:tab/>
    </w:r>
    <w:r w:rsidR="008F7B6A">
      <w:tab/>
      <w:t xml:space="preserve"> 2 St-671</w:t>
    </w:r>
    <w:r w:rsidR="008F7B6A" w:rsidRPr="00400CF0">
      <w:t>/</w:t>
    </w:r>
    <w:r w:rsidR="008F7B6A">
      <w:t>2</w:t>
    </w:r>
    <w:r w:rsidR="00D8387C">
      <w:t>01</w:t>
    </w:r>
    <w:r w:rsidR="00D8387C" w:rsidRPr="00BB23CD">
      <w:t>6-102</w:t>
    </w:r>
  </w:p>
  <w:p w:rsidRDefault="002D3C51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387C"/>
    <w:rsid w:val="002D3C51"/>
    <w:rsid w:val="004E61B2"/>
    <w:rsid w:val="00554328"/>
    <w:rsid w:val="006B693C"/>
    <w:rsid w:val="0086052B"/>
    <w:rsid w:val="008F7B6A"/>
    <w:rsid w:val="00985388"/>
    <w:rsid w:val="00BB23CD"/>
    <w:rsid w:val="00D8387C"/>
    <w:rsid w:val="00FC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387C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D8387C"/>
  </w:style>
  <w:style w:styleId="Zaglavlje" w:type="paragraph">
    <w:name w:val="header"/>
    <w:basedOn w:val="Normal"/>
    <w:link w:val="ZaglavljeChar"/>
    <w:rsid w:val="00D8387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387C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8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387C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D838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387C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D3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3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3C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3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3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387C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D8387C"/>
  </w:style>
  <w:style w:styleId="Zaglavlje" w:type="paragraph">
    <w:name w:val="header"/>
    <w:basedOn w:val="Normal"/>
    <w:link w:val="ZaglavljeChar"/>
    <w:rsid w:val="00D8387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387C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38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387C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D838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387C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D3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3C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3C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3C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3C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4.6.18. dostavlja se samo 
zadnji svežanj u pisarnicu</izvorni_sadrzaj>
    <derivirana_varijabla naziv="DomainObject.Predmet.PrimjedbaSuca_1">od 4.6.18. dostavlja se samo 
zadnji svežanj u pisarnicu</derivirana_varijabla>
  </DomainObject.Predmet.PrimjedbaSuc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721</properties:Words>
  <properties:Characters>3885</properties:Characters>
  <properties:Lines>96</properties:Lines>
  <properties:Paragraphs>33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2018-07-10T07:22:00Z</dcterms:created>
  <dc:creator>Jasmina Matika</dc:creator>
  <cp:lastModifiedBy>Jasmina Matika</cp:lastModifiedBy>
  <cp:lastPrinted>2018-07-12T11:04:00Z</cp:lastPrinted>
  <dcterms:modified xmlns:xsi="http://www.w3.org/2001/XMLSchema-instance" xsi:type="dcterms:W3CDTF">2018-07-12T11:06:00Z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(St-671-16 - RJEŠENJE - O NAMIRENJU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